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E0844" w14:textId="0351287A" w:rsidR="002F320E" w:rsidRDefault="00734DBA" w:rsidP="00734DBA">
      <w:pPr>
        <w:pStyle w:val="Textenormal"/>
        <w:ind w:left="-567"/>
        <w:jc w:val="center"/>
      </w:pPr>
      <w:bookmarkStart w:id="0" w:name="_Hlk165331438"/>
      <w:bookmarkEnd w:id="0"/>
      <w:r w:rsidRPr="00734DBA">
        <w:drawing>
          <wp:inline distT="0" distB="0" distL="0" distR="0" wp14:anchorId="4ECBBFB4" wp14:editId="6F7570E1">
            <wp:extent cx="6810704" cy="9698349"/>
            <wp:effectExtent l="0" t="0" r="0" b="0"/>
            <wp:docPr id="7343050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05024" name=""/>
                    <pic:cNvPicPr/>
                  </pic:nvPicPr>
                  <pic:blipFill>
                    <a:blip r:embed="rId11"/>
                    <a:stretch>
                      <a:fillRect/>
                    </a:stretch>
                  </pic:blipFill>
                  <pic:spPr>
                    <a:xfrm>
                      <a:off x="0" y="0"/>
                      <a:ext cx="6829123" cy="9724577"/>
                    </a:xfrm>
                    <a:prstGeom prst="rect">
                      <a:avLst/>
                    </a:prstGeom>
                  </pic:spPr>
                </pic:pic>
              </a:graphicData>
            </a:graphic>
          </wp:inline>
        </w:drawing>
      </w:r>
    </w:p>
    <w:p w14:paraId="7DAA8278" w14:textId="70AEFCDA" w:rsidR="002F320E" w:rsidRDefault="002F320E" w:rsidP="002F320E">
      <w:pPr>
        <w:pStyle w:val="Textenormal"/>
      </w:pPr>
      <w:r>
        <w:lastRenderedPageBreak/>
        <w:br w:type="page"/>
      </w:r>
    </w:p>
    <w:p w14:paraId="0C98CFA2" w14:textId="75B0DE39" w:rsidR="00794C1E" w:rsidRPr="004152F4" w:rsidRDefault="00794C1E" w:rsidP="00794C1E">
      <w:pPr>
        <w:pStyle w:val="T1"/>
        <w:rPr>
          <w:color w:val="0080A8"/>
        </w:rPr>
      </w:pPr>
      <w:r w:rsidRPr="004152F4">
        <w:rPr>
          <w:color w:val="0080A8"/>
        </w:rPr>
        <w:lastRenderedPageBreak/>
        <w:t>Sommaire</w:t>
      </w:r>
    </w:p>
    <w:sdt>
      <w:sdtPr>
        <w:rPr>
          <w:rFonts w:cs="Arial"/>
          <w:sz w:val="22"/>
          <w:szCs w:val="22"/>
          <w:shd w:val="clear" w:color="auto" w:fill="E6E6E6"/>
        </w:rPr>
        <w:id w:val="526606540"/>
        <w:docPartObj>
          <w:docPartGallery w:val="Table of Contents"/>
          <w:docPartUnique/>
        </w:docPartObj>
      </w:sdtPr>
      <w:sdtEndPr>
        <w:rPr>
          <w:rFonts w:cstheme="minorBidi"/>
          <w:sz w:val="20"/>
          <w:szCs w:val="20"/>
        </w:rPr>
      </w:sdtEndPr>
      <w:sdtContent>
        <w:p w14:paraId="3E413A62" w14:textId="228CF6D4" w:rsidR="003E72C8" w:rsidRPr="00E12329" w:rsidRDefault="007254BC">
          <w:pPr>
            <w:pStyle w:val="TM1"/>
            <w:rPr>
              <w:rFonts w:ascii="Marianne" w:eastAsiaTheme="minorEastAsia" w:hAnsi="Marianne" w:cstheme="minorBidi"/>
              <w:b w:val="0"/>
              <w:bCs w:val="0"/>
              <w:noProof/>
              <w:kern w:val="2"/>
              <w:lang w:eastAsia="fr-FR"/>
              <w14:ligatures w14:val="standardContextual"/>
            </w:rPr>
          </w:pPr>
          <w:r w:rsidRPr="007254BC">
            <w:rPr>
              <w:rFonts w:cs="Arial"/>
            </w:rPr>
            <w:fldChar w:fldCharType="begin"/>
          </w:r>
          <w:r w:rsidRPr="007254BC">
            <w:rPr>
              <w:rFonts w:cs="Arial"/>
            </w:rPr>
            <w:instrText xml:space="preserve"> TOC \o "1-2" \h \z \u </w:instrText>
          </w:r>
          <w:r w:rsidRPr="007254BC">
            <w:rPr>
              <w:rFonts w:cs="Arial"/>
            </w:rPr>
            <w:fldChar w:fldCharType="separate"/>
          </w:r>
          <w:hyperlink w:anchor="_Toc172550249" w:history="1">
            <w:r w:rsidR="003E72C8" w:rsidRPr="00E12329">
              <w:rPr>
                <w:rStyle w:val="Lienhypertexte"/>
                <w:rFonts w:ascii="Marianne" w:hAnsi="Marianne"/>
                <w:noProof/>
                <w:sz w:val="18"/>
                <w:szCs w:val="18"/>
              </w:rPr>
              <w:t>1.</w:t>
            </w:r>
            <w:r w:rsidR="003E72C8" w:rsidRPr="00E12329">
              <w:rPr>
                <w:rFonts w:ascii="Marianne" w:eastAsiaTheme="minorEastAsia" w:hAnsi="Marianne" w:cstheme="minorBidi"/>
                <w:b w:val="0"/>
                <w:bCs w:val="0"/>
                <w:noProof/>
                <w:kern w:val="2"/>
                <w:lang w:eastAsia="fr-FR"/>
                <w14:ligatures w14:val="standardContextual"/>
              </w:rPr>
              <w:tab/>
            </w:r>
            <w:r w:rsidR="003E72C8" w:rsidRPr="00E12329">
              <w:rPr>
                <w:rStyle w:val="Lienhypertexte"/>
                <w:rFonts w:ascii="Marianne" w:hAnsi="Marianne"/>
                <w:noProof/>
                <w:sz w:val="18"/>
                <w:szCs w:val="18"/>
              </w:rPr>
              <w:t>Avant-propos</w:t>
            </w:r>
            <w:r w:rsidR="003E72C8" w:rsidRPr="00E12329">
              <w:rPr>
                <w:rFonts w:ascii="Marianne" w:hAnsi="Marianne"/>
                <w:noProof/>
                <w:webHidden/>
                <w:sz w:val="18"/>
                <w:szCs w:val="18"/>
              </w:rPr>
              <w:tab/>
            </w:r>
            <w:r w:rsidR="003E72C8" w:rsidRPr="00E12329">
              <w:rPr>
                <w:rFonts w:ascii="Marianne" w:hAnsi="Marianne"/>
                <w:noProof/>
                <w:webHidden/>
                <w:sz w:val="18"/>
                <w:szCs w:val="18"/>
              </w:rPr>
              <w:fldChar w:fldCharType="begin"/>
            </w:r>
            <w:r w:rsidR="003E72C8" w:rsidRPr="00E12329">
              <w:rPr>
                <w:rFonts w:ascii="Marianne" w:hAnsi="Marianne"/>
                <w:noProof/>
                <w:webHidden/>
                <w:sz w:val="18"/>
                <w:szCs w:val="18"/>
              </w:rPr>
              <w:instrText xml:space="preserve"> PAGEREF _Toc172550249 \h </w:instrText>
            </w:r>
            <w:r w:rsidR="003E72C8" w:rsidRPr="00E12329">
              <w:rPr>
                <w:rFonts w:ascii="Marianne" w:hAnsi="Marianne"/>
                <w:noProof/>
                <w:webHidden/>
                <w:sz w:val="18"/>
                <w:szCs w:val="18"/>
              </w:rPr>
            </w:r>
            <w:r w:rsidR="003E72C8" w:rsidRPr="00E12329">
              <w:rPr>
                <w:rFonts w:ascii="Marianne" w:hAnsi="Marianne"/>
                <w:noProof/>
                <w:webHidden/>
                <w:sz w:val="18"/>
                <w:szCs w:val="18"/>
              </w:rPr>
              <w:fldChar w:fldCharType="separate"/>
            </w:r>
            <w:r w:rsidR="00963F90">
              <w:rPr>
                <w:rFonts w:ascii="Marianne" w:hAnsi="Marianne"/>
                <w:noProof/>
                <w:webHidden/>
                <w:sz w:val="18"/>
                <w:szCs w:val="18"/>
              </w:rPr>
              <w:t>4</w:t>
            </w:r>
            <w:r w:rsidR="003E72C8" w:rsidRPr="00E12329">
              <w:rPr>
                <w:rFonts w:ascii="Marianne" w:hAnsi="Marianne"/>
                <w:noProof/>
                <w:webHidden/>
                <w:sz w:val="18"/>
                <w:szCs w:val="18"/>
              </w:rPr>
              <w:fldChar w:fldCharType="end"/>
            </w:r>
          </w:hyperlink>
        </w:p>
        <w:p w14:paraId="67699778" w14:textId="3344FE2A" w:rsidR="003E72C8" w:rsidRPr="00E12329" w:rsidRDefault="003245E6">
          <w:pPr>
            <w:pStyle w:val="TM1"/>
            <w:rPr>
              <w:rFonts w:ascii="Marianne" w:eastAsiaTheme="minorEastAsia" w:hAnsi="Marianne" w:cstheme="minorBidi"/>
              <w:b w:val="0"/>
              <w:bCs w:val="0"/>
              <w:noProof/>
              <w:kern w:val="2"/>
              <w:lang w:eastAsia="fr-FR"/>
              <w14:ligatures w14:val="standardContextual"/>
            </w:rPr>
          </w:pPr>
          <w:hyperlink w:anchor="_Toc172550250" w:history="1">
            <w:r w:rsidR="003E72C8" w:rsidRPr="00E12329">
              <w:rPr>
                <w:rStyle w:val="Lienhypertexte"/>
                <w:rFonts w:ascii="Marianne" w:hAnsi="Marianne"/>
                <w:noProof/>
                <w:sz w:val="18"/>
                <w:szCs w:val="18"/>
              </w:rPr>
              <w:t>2.</w:t>
            </w:r>
            <w:r w:rsidR="003E72C8" w:rsidRPr="00E12329">
              <w:rPr>
                <w:rFonts w:ascii="Marianne" w:eastAsiaTheme="minorEastAsia" w:hAnsi="Marianne" w:cstheme="minorBidi"/>
                <w:b w:val="0"/>
                <w:bCs w:val="0"/>
                <w:noProof/>
                <w:kern w:val="2"/>
                <w:lang w:eastAsia="fr-FR"/>
                <w14:ligatures w14:val="standardContextual"/>
              </w:rPr>
              <w:tab/>
            </w:r>
            <w:r w:rsidR="003E72C8" w:rsidRPr="00E12329">
              <w:rPr>
                <w:rStyle w:val="Lienhypertexte"/>
                <w:rFonts w:ascii="Marianne" w:hAnsi="Marianne"/>
                <w:noProof/>
                <w:sz w:val="18"/>
                <w:szCs w:val="18"/>
              </w:rPr>
              <w:t>Les enjeux (questions importantes)</w:t>
            </w:r>
            <w:r w:rsidR="003E72C8" w:rsidRPr="00E12329">
              <w:rPr>
                <w:rFonts w:ascii="Marianne" w:hAnsi="Marianne"/>
                <w:noProof/>
                <w:webHidden/>
                <w:sz w:val="18"/>
                <w:szCs w:val="18"/>
              </w:rPr>
              <w:tab/>
            </w:r>
            <w:r w:rsidR="003E72C8" w:rsidRPr="00E12329">
              <w:rPr>
                <w:rFonts w:ascii="Marianne" w:hAnsi="Marianne"/>
                <w:noProof/>
                <w:webHidden/>
                <w:sz w:val="18"/>
                <w:szCs w:val="18"/>
              </w:rPr>
              <w:fldChar w:fldCharType="begin"/>
            </w:r>
            <w:r w:rsidR="003E72C8" w:rsidRPr="00E12329">
              <w:rPr>
                <w:rFonts w:ascii="Marianne" w:hAnsi="Marianne"/>
                <w:noProof/>
                <w:webHidden/>
                <w:sz w:val="18"/>
                <w:szCs w:val="18"/>
              </w:rPr>
              <w:instrText xml:space="preserve"> PAGEREF _Toc172550250 \h </w:instrText>
            </w:r>
            <w:r w:rsidR="003E72C8" w:rsidRPr="00E12329">
              <w:rPr>
                <w:rFonts w:ascii="Marianne" w:hAnsi="Marianne"/>
                <w:noProof/>
                <w:webHidden/>
                <w:sz w:val="18"/>
                <w:szCs w:val="18"/>
              </w:rPr>
            </w:r>
            <w:r w:rsidR="003E72C8" w:rsidRPr="00E12329">
              <w:rPr>
                <w:rFonts w:ascii="Marianne" w:hAnsi="Marianne"/>
                <w:noProof/>
                <w:webHidden/>
                <w:sz w:val="18"/>
                <w:szCs w:val="18"/>
              </w:rPr>
              <w:fldChar w:fldCharType="separate"/>
            </w:r>
            <w:r w:rsidR="00963F90">
              <w:rPr>
                <w:rFonts w:ascii="Marianne" w:hAnsi="Marianne"/>
                <w:noProof/>
                <w:webHidden/>
                <w:sz w:val="18"/>
                <w:szCs w:val="18"/>
              </w:rPr>
              <w:t>5</w:t>
            </w:r>
            <w:r w:rsidR="003E72C8" w:rsidRPr="00E12329">
              <w:rPr>
                <w:rFonts w:ascii="Marianne" w:hAnsi="Marianne"/>
                <w:noProof/>
                <w:webHidden/>
                <w:sz w:val="18"/>
                <w:szCs w:val="18"/>
              </w:rPr>
              <w:fldChar w:fldCharType="end"/>
            </w:r>
          </w:hyperlink>
        </w:p>
        <w:p w14:paraId="58E4B693" w14:textId="79854326" w:rsidR="003E72C8" w:rsidRPr="00E12329" w:rsidRDefault="003245E6">
          <w:pPr>
            <w:pStyle w:val="TM2"/>
            <w:rPr>
              <w:rFonts w:ascii="Marianne" w:eastAsiaTheme="minorEastAsia" w:hAnsi="Marianne" w:cstheme="minorBidi"/>
              <w:i w:val="0"/>
              <w:iCs w:val="0"/>
              <w:noProof/>
              <w:kern w:val="2"/>
              <w:lang w:eastAsia="fr-FR"/>
              <w14:ligatures w14:val="standardContextual"/>
            </w:rPr>
          </w:pPr>
          <w:hyperlink w:anchor="_Toc172550251" w:history="1">
            <w:r w:rsidR="003E72C8" w:rsidRPr="00E12329">
              <w:rPr>
                <w:rStyle w:val="Lienhypertexte"/>
                <w:rFonts w:ascii="Marianne" w:hAnsi="Marianne"/>
                <w:noProof/>
                <w:sz w:val="18"/>
                <w:szCs w:val="18"/>
              </w:rPr>
              <w:t>2.1.</w:t>
            </w:r>
            <w:r w:rsidR="003E72C8" w:rsidRPr="00E12329">
              <w:rPr>
                <w:rFonts w:ascii="Marianne" w:eastAsiaTheme="minorEastAsia" w:hAnsi="Marianne" w:cstheme="minorBidi"/>
                <w:i w:val="0"/>
                <w:iCs w:val="0"/>
                <w:noProof/>
                <w:kern w:val="2"/>
                <w:lang w:eastAsia="fr-FR"/>
                <w14:ligatures w14:val="standardContextual"/>
              </w:rPr>
              <w:tab/>
            </w:r>
            <w:r w:rsidR="003E72C8" w:rsidRPr="00E12329">
              <w:rPr>
                <w:rStyle w:val="Lienhypertexte"/>
                <w:rFonts w:ascii="Marianne" w:hAnsi="Marianne"/>
                <w:noProof/>
                <w:sz w:val="18"/>
                <w:szCs w:val="18"/>
              </w:rPr>
              <w:t>Enjeu 1 : La politique de l’eau à la hauteur des enjeux d’atténuation et d’adaptation au dérèglement climatique</w:t>
            </w:r>
            <w:r w:rsidR="003E72C8" w:rsidRPr="00E12329">
              <w:rPr>
                <w:rFonts w:ascii="Marianne" w:hAnsi="Marianne"/>
                <w:noProof/>
                <w:webHidden/>
                <w:sz w:val="18"/>
                <w:szCs w:val="18"/>
              </w:rPr>
              <w:tab/>
            </w:r>
            <w:r w:rsidR="003E72C8" w:rsidRPr="00E12329">
              <w:rPr>
                <w:rFonts w:ascii="Marianne" w:hAnsi="Marianne"/>
                <w:noProof/>
                <w:webHidden/>
                <w:sz w:val="18"/>
                <w:szCs w:val="18"/>
              </w:rPr>
              <w:fldChar w:fldCharType="begin"/>
            </w:r>
            <w:r w:rsidR="003E72C8" w:rsidRPr="00E12329">
              <w:rPr>
                <w:rFonts w:ascii="Marianne" w:hAnsi="Marianne"/>
                <w:noProof/>
                <w:webHidden/>
                <w:sz w:val="18"/>
                <w:szCs w:val="18"/>
              </w:rPr>
              <w:instrText xml:space="preserve"> PAGEREF _Toc172550251 \h </w:instrText>
            </w:r>
            <w:r w:rsidR="003E72C8" w:rsidRPr="00E12329">
              <w:rPr>
                <w:rFonts w:ascii="Marianne" w:hAnsi="Marianne"/>
                <w:noProof/>
                <w:webHidden/>
                <w:sz w:val="18"/>
                <w:szCs w:val="18"/>
              </w:rPr>
            </w:r>
            <w:r w:rsidR="003E72C8" w:rsidRPr="00E12329">
              <w:rPr>
                <w:rFonts w:ascii="Marianne" w:hAnsi="Marianne"/>
                <w:noProof/>
                <w:webHidden/>
                <w:sz w:val="18"/>
                <w:szCs w:val="18"/>
              </w:rPr>
              <w:fldChar w:fldCharType="separate"/>
            </w:r>
            <w:r w:rsidR="00963F90">
              <w:rPr>
                <w:rFonts w:ascii="Marianne" w:hAnsi="Marianne"/>
                <w:noProof/>
                <w:webHidden/>
                <w:sz w:val="18"/>
                <w:szCs w:val="18"/>
              </w:rPr>
              <w:t>8</w:t>
            </w:r>
            <w:r w:rsidR="003E72C8" w:rsidRPr="00E12329">
              <w:rPr>
                <w:rFonts w:ascii="Marianne" w:hAnsi="Marianne"/>
                <w:noProof/>
                <w:webHidden/>
                <w:sz w:val="18"/>
                <w:szCs w:val="18"/>
              </w:rPr>
              <w:fldChar w:fldCharType="end"/>
            </w:r>
          </w:hyperlink>
        </w:p>
        <w:p w14:paraId="593D1964" w14:textId="00F1DCC1" w:rsidR="003E72C8" w:rsidRPr="00E12329" w:rsidRDefault="003245E6">
          <w:pPr>
            <w:pStyle w:val="TM2"/>
            <w:rPr>
              <w:rFonts w:ascii="Marianne" w:eastAsiaTheme="minorEastAsia" w:hAnsi="Marianne" w:cstheme="minorBidi"/>
              <w:i w:val="0"/>
              <w:iCs w:val="0"/>
              <w:noProof/>
              <w:kern w:val="2"/>
              <w:lang w:eastAsia="fr-FR"/>
              <w14:ligatures w14:val="standardContextual"/>
            </w:rPr>
          </w:pPr>
          <w:hyperlink w:anchor="_Toc172550252" w:history="1">
            <w:r w:rsidR="003E72C8" w:rsidRPr="00E12329">
              <w:rPr>
                <w:rStyle w:val="Lienhypertexte"/>
                <w:rFonts w:ascii="Marianne" w:hAnsi="Marianne"/>
                <w:noProof/>
                <w:sz w:val="18"/>
                <w:szCs w:val="18"/>
              </w:rPr>
              <w:t>2.2.</w:t>
            </w:r>
            <w:r w:rsidR="003E72C8" w:rsidRPr="00E12329">
              <w:rPr>
                <w:rFonts w:ascii="Marianne" w:eastAsiaTheme="minorEastAsia" w:hAnsi="Marianne" w:cstheme="minorBidi"/>
                <w:i w:val="0"/>
                <w:iCs w:val="0"/>
                <w:noProof/>
                <w:kern w:val="2"/>
                <w:lang w:eastAsia="fr-FR"/>
                <w14:ligatures w14:val="standardContextual"/>
              </w:rPr>
              <w:tab/>
            </w:r>
            <w:r w:rsidR="003E72C8" w:rsidRPr="00E12329">
              <w:rPr>
                <w:rStyle w:val="Lienhypertexte"/>
                <w:rFonts w:ascii="Marianne" w:hAnsi="Marianne"/>
                <w:noProof/>
                <w:sz w:val="18"/>
                <w:szCs w:val="18"/>
              </w:rPr>
              <w:t>Enjeu</w:t>
            </w:r>
            <w:r w:rsidR="003E72C8" w:rsidRPr="00E12329">
              <w:rPr>
                <w:rStyle w:val="Lienhypertexte"/>
                <w:rFonts w:ascii="Cambria Math" w:hAnsi="Cambria Math" w:cs="Cambria Math"/>
                <w:noProof/>
                <w:sz w:val="18"/>
                <w:szCs w:val="18"/>
              </w:rPr>
              <w:t> </w:t>
            </w:r>
            <w:r w:rsidR="003E72C8" w:rsidRPr="00E12329">
              <w:rPr>
                <w:rStyle w:val="Lienhypertexte"/>
                <w:rFonts w:ascii="Marianne" w:hAnsi="Marianne" w:cs="Cambria Math"/>
                <w:noProof/>
                <w:sz w:val="18"/>
                <w:szCs w:val="18"/>
              </w:rPr>
              <w:t>2 </w:t>
            </w:r>
            <w:r w:rsidR="003E72C8" w:rsidRPr="00E12329">
              <w:rPr>
                <w:rStyle w:val="Lienhypertexte"/>
                <w:rFonts w:ascii="Marianne" w:hAnsi="Marianne"/>
                <w:noProof/>
                <w:sz w:val="18"/>
                <w:szCs w:val="18"/>
              </w:rPr>
              <w:t xml:space="preserve">: La connaissance et la communication au service de la prise de conscience pour </w:t>
            </w:r>
            <w:r w:rsidR="003E72C8" w:rsidRPr="00E12329">
              <w:rPr>
                <w:rStyle w:val="Lienhypertexte"/>
                <w:rFonts w:ascii="Marianne" w:hAnsi="Marianne" w:cs="Marianne"/>
                <w:noProof/>
                <w:sz w:val="18"/>
                <w:szCs w:val="18"/>
              </w:rPr>
              <w:t>é</w:t>
            </w:r>
            <w:r w:rsidR="003E72C8" w:rsidRPr="00E12329">
              <w:rPr>
                <w:rStyle w:val="Lienhypertexte"/>
                <w:rFonts w:ascii="Marianne" w:hAnsi="Marianne"/>
                <w:noProof/>
                <w:sz w:val="18"/>
                <w:szCs w:val="18"/>
              </w:rPr>
              <w:t>clairer les choix, accompagner les transitions et affronter les ruptures</w:t>
            </w:r>
            <w:r w:rsidR="003E72C8" w:rsidRPr="00E12329">
              <w:rPr>
                <w:rFonts w:ascii="Marianne" w:hAnsi="Marianne"/>
                <w:noProof/>
                <w:webHidden/>
                <w:sz w:val="18"/>
                <w:szCs w:val="18"/>
              </w:rPr>
              <w:tab/>
            </w:r>
            <w:r w:rsidR="003E72C8" w:rsidRPr="00E12329">
              <w:rPr>
                <w:rFonts w:ascii="Marianne" w:hAnsi="Marianne"/>
                <w:noProof/>
                <w:webHidden/>
                <w:sz w:val="18"/>
                <w:szCs w:val="18"/>
              </w:rPr>
              <w:fldChar w:fldCharType="begin"/>
            </w:r>
            <w:r w:rsidR="003E72C8" w:rsidRPr="00E12329">
              <w:rPr>
                <w:rFonts w:ascii="Marianne" w:hAnsi="Marianne"/>
                <w:noProof/>
                <w:webHidden/>
                <w:sz w:val="18"/>
                <w:szCs w:val="18"/>
              </w:rPr>
              <w:instrText xml:space="preserve"> PAGEREF _Toc172550252 \h </w:instrText>
            </w:r>
            <w:r w:rsidR="003E72C8" w:rsidRPr="00E12329">
              <w:rPr>
                <w:rFonts w:ascii="Marianne" w:hAnsi="Marianne"/>
                <w:noProof/>
                <w:webHidden/>
                <w:sz w:val="18"/>
                <w:szCs w:val="18"/>
              </w:rPr>
            </w:r>
            <w:r w:rsidR="003E72C8" w:rsidRPr="00E12329">
              <w:rPr>
                <w:rFonts w:ascii="Marianne" w:hAnsi="Marianne"/>
                <w:noProof/>
                <w:webHidden/>
                <w:sz w:val="18"/>
                <w:szCs w:val="18"/>
              </w:rPr>
              <w:fldChar w:fldCharType="separate"/>
            </w:r>
            <w:r w:rsidR="00963F90">
              <w:rPr>
                <w:rFonts w:ascii="Marianne" w:hAnsi="Marianne"/>
                <w:noProof/>
                <w:webHidden/>
                <w:sz w:val="18"/>
                <w:szCs w:val="18"/>
              </w:rPr>
              <w:t>13</w:t>
            </w:r>
            <w:r w:rsidR="003E72C8" w:rsidRPr="00E12329">
              <w:rPr>
                <w:rFonts w:ascii="Marianne" w:hAnsi="Marianne"/>
                <w:noProof/>
                <w:webHidden/>
                <w:sz w:val="18"/>
                <w:szCs w:val="18"/>
              </w:rPr>
              <w:fldChar w:fldCharType="end"/>
            </w:r>
          </w:hyperlink>
        </w:p>
        <w:p w14:paraId="1803F210" w14:textId="15C9AD14" w:rsidR="003E72C8" w:rsidRPr="00E12329" w:rsidRDefault="003245E6">
          <w:pPr>
            <w:pStyle w:val="TM2"/>
            <w:rPr>
              <w:rFonts w:ascii="Marianne" w:eastAsiaTheme="minorEastAsia" w:hAnsi="Marianne" w:cstheme="minorBidi"/>
              <w:i w:val="0"/>
              <w:iCs w:val="0"/>
              <w:noProof/>
              <w:kern w:val="2"/>
              <w:lang w:eastAsia="fr-FR"/>
              <w14:ligatures w14:val="standardContextual"/>
            </w:rPr>
          </w:pPr>
          <w:hyperlink w:anchor="_Toc172550253" w:history="1">
            <w:r w:rsidR="003E72C8" w:rsidRPr="00E12329">
              <w:rPr>
                <w:rStyle w:val="Lienhypertexte"/>
                <w:rFonts w:ascii="Marianne" w:hAnsi="Marianne"/>
                <w:noProof/>
                <w:sz w:val="18"/>
                <w:szCs w:val="18"/>
              </w:rPr>
              <w:t>2.3.</w:t>
            </w:r>
            <w:r w:rsidR="003E72C8" w:rsidRPr="00E12329">
              <w:rPr>
                <w:rFonts w:ascii="Marianne" w:eastAsiaTheme="minorEastAsia" w:hAnsi="Marianne" w:cstheme="minorBidi"/>
                <w:i w:val="0"/>
                <w:iCs w:val="0"/>
                <w:noProof/>
                <w:kern w:val="2"/>
                <w:lang w:eastAsia="fr-FR"/>
                <w14:ligatures w14:val="standardContextual"/>
              </w:rPr>
              <w:tab/>
            </w:r>
            <w:r w:rsidR="003E72C8" w:rsidRPr="00E12329">
              <w:rPr>
                <w:rStyle w:val="Lienhypertexte"/>
                <w:rFonts w:ascii="Marianne" w:hAnsi="Marianne"/>
                <w:noProof/>
                <w:sz w:val="18"/>
                <w:szCs w:val="18"/>
              </w:rPr>
              <w:t>Enjeu 3 : Les politiques territoriales porteuses des nécessaires solidarités entre les acteurs et les territoires autour de la gestion de l’eau</w:t>
            </w:r>
            <w:r w:rsidR="003E72C8" w:rsidRPr="00E12329">
              <w:rPr>
                <w:rFonts w:ascii="Marianne" w:hAnsi="Marianne"/>
                <w:noProof/>
                <w:webHidden/>
                <w:sz w:val="18"/>
                <w:szCs w:val="18"/>
              </w:rPr>
              <w:tab/>
            </w:r>
            <w:r w:rsidR="003E72C8" w:rsidRPr="00E12329">
              <w:rPr>
                <w:rFonts w:ascii="Marianne" w:hAnsi="Marianne"/>
                <w:noProof/>
                <w:webHidden/>
                <w:sz w:val="18"/>
                <w:szCs w:val="18"/>
              </w:rPr>
              <w:fldChar w:fldCharType="begin"/>
            </w:r>
            <w:r w:rsidR="003E72C8" w:rsidRPr="00E12329">
              <w:rPr>
                <w:rFonts w:ascii="Marianne" w:hAnsi="Marianne"/>
                <w:noProof/>
                <w:webHidden/>
                <w:sz w:val="18"/>
                <w:szCs w:val="18"/>
              </w:rPr>
              <w:instrText xml:space="preserve"> PAGEREF _Toc172550253 \h </w:instrText>
            </w:r>
            <w:r w:rsidR="003E72C8" w:rsidRPr="00E12329">
              <w:rPr>
                <w:rFonts w:ascii="Marianne" w:hAnsi="Marianne"/>
                <w:noProof/>
                <w:webHidden/>
                <w:sz w:val="18"/>
                <w:szCs w:val="18"/>
              </w:rPr>
            </w:r>
            <w:r w:rsidR="003E72C8" w:rsidRPr="00E12329">
              <w:rPr>
                <w:rFonts w:ascii="Marianne" w:hAnsi="Marianne"/>
                <w:noProof/>
                <w:webHidden/>
                <w:sz w:val="18"/>
                <w:szCs w:val="18"/>
              </w:rPr>
              <w:fldChar w:fldCharType="separate"/>
            </w:r>
            <w:r w:rsidR="00963F90">
              <w:rPr>
                <w:rFonts w:ascii="Marianne" w:hAnsi="Marianne"/>
                <w:noProof/>
                <w:webHidden/>
                <w:sz w:val="18"/>
                <w:szCs w:val="18"/>
              </w:rPr>
              <w:t>17</w:t>
            </w:r>
            <w:r w:rsidR="003E72C8" w:rsidRPr="00E12329">
              <w:rPr>
                <w:rFonts w:ascii="Marianne" w:hAnsi="Marianne"/>
                <w:noProof/>
                <w:webHidden/>
                <w:sz w:val="18"/>
                <w:szCs w:val="18"/>
              </w:rPr>
              <w:fldChar w:fldCharType="end"/>
            </w:r>
          </w:hyperlink>
        </w:p>
        <w:p w14:paraId="6A6A1665" w14:textId="5851FE92" w:rsidR="003E72C8" w:rsidRPr="00E12329" w:rsidRDefault="003245E6">
          <w:pPr>
            <w:pStyle w:val="TM2"/>
            <w:rPr>
              <w:rFonts w:ascii="Marianne" w:eastAsiaTheme="minorEastAsia" w:hAnsi="Marianne" w:cstheme="minorBidi"/>
              <w:i w:val="0"/>
              <w:iCs w:val="0"/>
              <w:noProof/>
              <w:kern w:val="2"/>
              <w:lang w:eastAsia="fr-FR"/>
              <w14:ligatures w14:val="standardContextual"/>
            </w:rPr>
          </w:pPr>
          <w:hyperlink w:anchor="_Toc172550254" w:history="1">
            <w:r w:rsidR="003E72C8" w:rsidRPr="00E12329">
              <w:rPr>
                <w:rStyle w:val="Lienhypertexte"/>
                <w:rFonts w:ascii="Marianne" w:hAnsi="Marianne"/>
                <w:noProof/>
                <w:sz w:val="18"/>
                <w:szCs w:val="18"/>
              </w:rPr>
              <w:t>2.4.</w:t>
            </w:r>
            <w:r w:rsidR="003E72C8" w:rsidRPr="00E12329">
              <w:rPr>
                <w:rFonts w:ascii="Marianne" w:eastAsiaTheme="minorEastAsia" w:hAnsi="Marianne" w:cstheme="minorBidi"/>
                <w:i w:val="0"/>
                <w:iCs w:val="0"/>
                <w:noProof/>
                <w:kern w:val="2"/>
                <w:lang w:eastAsia="fr-FR"/>
                <w14:ligatures w14:val="standardContextual"/>
              </w:rPr>
              <w:tab/>
            </w:r>
            <w:r w:rsidR="003E72C8" w:rsidRPr="00E12329">
              <w:rPr>
                <w:rStyle w:val="Lienhypertexte"/>
                <w:rFonts w:ascii="Marianne" w:hAnsi="Marianne"/>
                <w:noProof/>
                <w:sz w:val="18"/>
                <w:szCs w:val="18"/>
              </w:rPr>
              <w:t>Enjeu 4 : La préservation et restauration des fonctionnalités des sols, des milieux aquatiques, des zones humides, et du cycle naturel de l’eau</w:t>
            </w:r>
            <w:r w:rsidR="003E72C8" w:rsidRPr="00E12329">
              <w:rPr>
                <w:rFonts w:ascii="Marianne" w:hAnsi="Marianne"/>
                <w:noProof/>
                <w:webHidden/>
                <w:sz w:val="18"/>
                <w:szCs w:val="18"/>
              </w:rPr>
              <w:tab/>
            </w:r>
            <w:r w:rsidR="003E72C8" w:rsidRPr="00E12329">
              <w:rPr>
                <w:rFonts w:ascii="Marianne" w:hAnsi="Marianne"/>
                <w:noProof/>
                <w:webHidden/>
                <w:sz w:val="18"/>
                <w:szCs w:val="18"/>
              </w:rPr>
              <w:fldChar w:fldCharType="begin"/>
            </w:r>
            <w:r w:rsidR="003E72C8" w:rsidRPr="00E12329">
              <w:rPr>
                <w:rFonts w:ascii="Marianne" w:hAnsi="Marianne"/>
                <w:noProof/>
                <w:webHidden/>
                <w:sz w:val="18"/>
                <w:szCs w:val="18"/>
              </w:rPr>
              <w:instrText xml:space="preserve"> PAGEREF _Toc172550254 \h </w:instrText>
            </w:r>
            <w:r w:rsidR="003E72C8" w:rsidRPr="00E12329">
              <w:rPr>
                <w:rFonts w:ascii="Marianne" w:hAnsi="Marianne"/>
                <w:noProof/>
                <w:webHidden/>
                <w:sz w:val="18"/>
                <w:szCs w:val="18"/>
              </w:rPr>
            </w:r>
            <w:r w:rsidR="003E72C8" w:rsidRPr="00E12329">
              <w:rPr>
                <w:rFonts w:ascii="Marianne" w:hAnsi="Marianne"/>
                <w:noProof/>
                <w:webHidden/>
                <w:sz w:val="18"/>
                <w:szCs w:val="18"/>
              </w:rPr>
              <w:fldChar w:fldCharType="separate"/>
            </w:r>
            <w:r w:rsidR="00963F90">
              <w:rPr>
                <w:rFonts w:ascii="Marianne" w:hAnsi="Marianne"/>
                <w:noProof/>
                <w:webHidden/>
                <w:sz w:val="18"/>
                <w:szCs w:val="18"/>
              </w:rPr>
              <w:t>24</w:t>
            </w:r>
            <w:r w:rsidR="003E72C8" w:rsidRPr="00E12329">
              <w:rPr>
                <w:rFonts w:ascii="Marianne" w:hAnsi="Marianne"/>
                <w:noProof/>
                <w:webHidden/>
                <w:sz w:val="18"/>
                <w:szCs w:val="18"/>
              </w:rPr>
              <w:fldChar w:fldCharType="end"/>
            </w:r>
          </w:hyperlink>
        </w:p>
        <w:p w14:paraId="02E9FE95" w14:textId="059E57C1" w:rsidR="003E72C8" w:rsidRPr="00E12329" w:rsidRDefault="003245E6">
          <w:pPr>
            <w:pStyle w:val="TM2"/>
            <w:rPr>
              <w:rFonts w:ascii="Marianne" w:eastAsiaTheme="minorEastAsia" w:hAnsi="Marianne" w:cstheme="minorBidi"/>
              <w:i w:val="0"/>
              <w:iCs w:val="0"/>
              <w:noProof/>
              <w:kern w:val="2"/>
              <w:lang w:eastAsia="fr-FR"/>
              <w14:ligatures w14:val="standardContextual"/>
            </w:rPr>
          </w:pPr>
          <w:hyperlink w:anchor="_Toc172550255" w:history="1">
            <w:r w:rsidR="003E72C8" w:rsidRPr="00E12329">
              <w:rPr>
                <w:rStyle w:val="Lienhypertexte"/>
                <w:rFonts w:ascii="Marianne" w:hAnsi="Marianne"/>
                <w:noProof/>
                <w:sz w:val="18"/>
                <w:szCs w:val="18"/>
              </w:rPr>
              <w:t>2.5.</w:t>
            </w:r>
            <w:r w:rsidR="003E72C8" w:rsidRPr="00E12329">
              <w:rPr>
                <w:rFonts w:ascii="Marianne" w:eastAsiaTheme="minorEastAsia" w:hAnsi="Marianne" w:cstheme="minorBidi"/>
                <w:i w:val="0"/>
                <w:iCs w:val="0"/>
                <w:noProof/>
                <w:kern w:val="2"/>
                <w:lang w:eastAsia="fr-FR"/>
                <w14:ligatures w14:val="standardContextual"/>
              </w:rPr>
              <w:tab/>
            </w:r>
            <w:r w:rsidR="003E72C8" w:rsidRPr="00E12329">
              <w:rPr>
                <w:rStyle w:val="Lienhypertexte"/>
                <w:rFonts w:ascii="Marianne" w:hAnsi="Marianne"/>
                <w:noProof/>
                <w:sz w:val="18"/>
                <w:szCs w:val="18"/>
              </w:rPr>
              <w:t>Enjeu 5 :</w:t>
            </w:r>
            <w:r w:rsidR="003E72C8" w:rsidRPr="00E12329">
              <w:rPr>
                <w:rStyle w:val="Lienhypertexte"/>
                <w:rFonts w:ascii="Marianne" w:hAnsi="Marianne"/>
                <w:noProof/>
                <w:sz w:val="18"/>
                <w:szCs w:val="18"/>
                <w:shd w:val="clear" w:color="auto" w:fill="FFFFFF"/>
              </w:rPr>
              <w:t xml:space="preserve"> La sobriété des usages, au cœur d’une gestion quantitative équilibrée, partagée et durable de l’eau</w:t>
            </w:r>
            <w:r w:rsidR="003E72C8" w:rsidRPr="00E12329">
              <w:rPr>
                <w:rFonts w:ascii="Marianne" w:hAnsi="Marianne"/>
                <w:noProof/>
                <w:webHidden/>
                <w:sz w:val="18"/>
                <w:szCs w:val="18"/>
              </w:rPr>
              <w:tab/>
            </w:r>
            <w:r w:rsidR="003E72C8" w:rsidRPr="00E12329">
              <w:rPr>
                <w:rFonts w:ascii="Marianne" w:hAnsi="Marianne"/>
                <w:noProof/>
                <w:webHidden/>
                <w:sz w:val="18"/>
                <w:szCs w:val="18"/>
              </w:rPr>
              <w:fldChar w:fldCharType="begin"/>
            </w:r>
            <w:r w:rsidR="003E72C8" w:rsidRPr="00E12329">
              <w:rPr>
                <w:rFonts w:ascii="Marianne" w:hAnsi="Marianne"/>
                <w:noProof/>
                <w:webHidden/>
                <w:sz w:val="18"/>
                <w:szCs w:val="18"/>
              </w:rPr>
              <w:instrText xml:space="preserve"> PAGEREF _Toc172550255 \h </w:instrText>
            </w:r>
            <w:r w:rsidR="003E72C8" w:rsidRPr="00E12329">
              <w:rPr>
                <w:rFonts w:ascii="Marianne" w:hAnsi="Marianne"/>
                <w:noProof/>
                <w:webHidden/>
                <w:sz w:val="18"/>
                <w:szCs w:val="18"/>
              </w:rPr>
            </w:r>
            <w:r w:rsidR="003E72C8" w:rsidRPr="00E12329">
              <w:rPr>
                <w:rFonts w:ascii="Marianne" w:hAnsi="Marianne"/>
                <w:noProof/>
                <w:webHidden/>
                <w:sz w:val="18"/>
                <w:szCs w:val="18"/>
              </w:rPr>
              <w:fldChar w:fldCharType="separate"/>
            </w:r>
            <w:r w:rsidR="00963F90">
              <w:rPr>
                <w:rFonts w:ascii="Marianne" w:hAnsi="Marianne"/>
                <w:noProof/>
                <w:webHidden/>
                <w:sz w:val="18"/>
                <w:szCs w:val="18"/>
              </w:rPr>
              <w:t>31</w:t>
            </w:r>
            <w:r w:rsidR="003E72C8" w:rsidRPr="00E12329">
              <w:rPr>
                <w:rFonts w:ascii="Marianne" w:hAnsi="Marianne"/>
                <w:noProof/>
                <w:webHidden/>
                <w:sz w:val="18"/>
                <w:szCs w:val="18"/>
              </w:rPr>
              <w:fldChar w:fldCharType="end"/>
            </w:r>
          </w:hyperlink>
        </w:p>
        <w:p w14:paraId="65D83E18" w14:textId="5DE855DB" w:rsidR="003E72C8" w:rsidRPr="00E12329" w:rsidRDefault="003245E6">
          <w:pPr>
            <w:pStyle w:val="TM2"/>
            <w:rPr>
              <w:rFonts w:ascii="Marianne" w:eastAsiaTheme="minorEastAsia" w:hAnsi="Marianne" w:cstheme="minorBidi"/>
              <w:i w:val="0"/>
              <w:iCs w:val="0"/>
              <w:noProof/>
              <w:kern w:val="2"/>
              <w:lang w:eastAsia="fr-FR"/>
              <w14:ligatures w14:val="standardContextual"/>
            </w:rPr>
          </w:pPr>
          <w:hyperlink w:anchor="_Toc172550256" w:history="1">
            <w:r w:rsidR="003E72C8" w:rsidRPr="00E12329">
              <w:rPr>
                <w:rStyle w:val="Lienhypertexte"/>
                <w:rFonts w:ascii="Marianne" w:hAnsi="Marianne"/>
                <w:noProof/>
                <w:sz w:val="18"/>
                <w:szCs w:val="18"/>
              </w:rPr>
              <w:t>2.6.</w:t>
            </w:r>
            <w:r w:rsidR="003E72C8" w:rsidRPr="00E12329">
              <w:rPr>
                <w:rFonts w:ascii="Marianne" w:eastAsiaTheme="minorEastAsia" w:hAnsi="Marianne" w:cstheme="minorBidi"/>
                <w:i w:val="0"/>
                <w:iCs w:val="0"/>
                <w:noProof/>
                <w:kern w:val="2"/>
                <w:lang w:eastAsia="fr-FR"/>
                <w14:ligatures w14:val="standardContextual"/>
              </w:rPr>
              <w:tab/>
            </w:r>
            <w:r w:rsidR="003E72C8" w:rsidRPr="00E12329">
              <w:rPr>
                <w:rStyle w:val="Lienhypertexte"/>
                <w:rFonts w:ascii="Marianne" w:hAnsi="Marianne"/>
                <w:noProof/>
                <w:sz w:val="18"/>
                <w:szCs w:val="18"/>
              </w:rPr>
              <w:t>Enjeu 6 : Une eau de qualité, pour la santé humaine et la préservation de la biodiversité.</w:t>
            </w:r>
            <w:r w:rsidR="003E72C8" w:rsidRPr="00E12329">
              <w:rPr>
                <w:rFonts w:ascii="Marianne" w:hAnsi="Marianne"/>
                <w:noProof/>
                <w:webHidden/>
                <w:sz w:val="18"/>
                <w:szCs w:val="18"/>
              </w:rPr>
              <w:tab/>
            </w:r>
            <w:r w:rsidR="003E72C8" w:rsidRPr="00E12329">
              <w:rPr>
                <w:rFonts w:ascii="Marianne" w:hAnsi="Marianne"/>
                <w:noProof/>
                <w:webHidden/>
                <w:sz w:val="18"/>
                <w:szCs w:val="18"/>
              </w:rPr>
              <w:fldChar w:fldCharType="begin"/>
            </w:r>
            <w:r w:rsidR="003E72C8" w:rsidRPr="00E12329">
              <w:rPr>
                <w:rFonts w:ascii="Marianne" w:hAnsi="Marianne"/>
                <w:noProof/>
                <w:webHidden/>
                <w:sz w:val="18"/>
                <w:szCs w:val="18"/>
              </w:rPr>
              <w:instrText xml:space="preserve"> PAGEREF _Toc172550256 \h </w:instrText>
            </w:r>
            <w:r w:rsidR="003E72C8" w:rsidRPr="00E12329">
              <w:rPr>
                <w:rFonts w:ascii="Marianne" w:hAnsi="Marianne"/>
                <w:noProof/>
                <w:webHidden/>
                <w:sz w:val="18"/>
                <w:szCs w:val="18"/>
              </w:rPr>
            </w:r>
            <w:r w:rsidR="003E72C8" w:rsidRPr="00E12329">
              <w:rPr>
                <w:rFonts w:ascii="Marianne" w:hAnsi="Marianne"/>
                <w:noProof/>
                <w:webHidden/>
                <w:sz w:val="18"/>
                <w:szCs w:val="18"/>
              </w:rPr>
              <w:fldChar w:fldCharType="separate"/>
            </w:r>
            <w:r w:rsidR="00963F90">
              <w:rPr>
                <w:rFonts w:ascii="Marianne" w:hAnsi="Marianne"/>
                <w:noProof/>
                <w:webHidden/>
                <w:sz w:val="18"/>
                <w:szCs w:val="18"/>
              </w:rPr>
              <w:t>38</w:t>
            </w:r>
            <w:r w:rsidR="003E72C8" w:rsidRPr="00E12329">
              <w:rPr>
                <w:rFonts w:ascii="Marianne" w:hAnsi="Marianne"/>
                <w:noProof/>
                <w:webHidden/>
                <w:sz w:val="18"/>
                <w:szCs w:val="18"/>
              </w:rPr>
              <w:fldChar w:fldCharType="end"/>
            </w:r>
          </w:hyperlink>
        </w:p>
        <w:p w14:paraId="33D2FFC1" w14:textId="71745D60" w:rsidR="003E72C8" w:rsidRPr="00E12329" w:rsidRDefault="003245E6">
          <w:pPr>
            <w:pStyle w:val="TM2"/>
            <w:rPr>
              <w:rFonts w:ascii="Marianne" w:eastAsiaTheme="minorEastAsia" w:hAnsi="Marianne" w:cstheme="minorBidi"/>
              <w:i w:val="0"/>
              <w:iCs w:val="0"/>
              <w:noProof/>
              <w:kern w:val="2"/>
              <w:lang w:eastAsia="fr-FR"/>
              <w14:ligatures w14:val="standardContextual"/>
            </w:rPr>
          </w:pPr>
          <w:hyperlink w:anchor="_Toc172550257" w:history="1">
            <w:r w:rsidR="003E72C8" w:rsidRPr="00E12329">
              <w:rPr>
                <w:rStyle w:val="Lienhypertexte"/>
                <w:rFonts w:ascii="Marianne" w:hAnsi="Marianne"/>
                <w:noProof/>
                <w:sz w:val="18"/>
                <w:szCs w:val="18"/>
              </w:rPr>
              <w:t>2.7.</w:t>
            </w:r>
            <w:r w:rsidR="003E72C8" w:rsidRPr="00E12329">
              <w:rPr>
                <w:rFonts w:ascii="Marianne" w:eastAsiaTheme="minorEastAsia" w:hAnsi="Marianne" w:cstheme="minorBidi"/>
                <w:i w:val="0"/>
                <w:iCs w:val="0"/>
                <w:noProof/>
                <w:kern w:val="2"/>
                <w:lang w:eastAsia="fr-FR"/>
                <w14:ligatures w14:val="standardContextual"/>
              </w:rPr>
              <w:tab/>
            </w:r>
            <w:r w:rsidR="003E72C8" w:rsidRPr="00E12329">
              <w:rPr>
                <w:rStyle w:val="Lienhypertexte"/>
                <w:rFonts w:ascii="Marianne" w:hAnsi="Marianne"/>
                <w:noProof/>
                <w:sz w:val="18"/>
                <w:szCs w:val="18"/>
              </w:rPr>
              <w:t>Enjeu 7 : La préservation des estuaires et de la mer en conciliant les activités terrestres et marines</w:t>
            </w:r>
            <w:r w:rsidR="003E72C8" w:rsidRPr="00E12329">
              <w:rPr>
                <w:rFonts w:ascii="Marianne" w:hAnsi="Marianne"/>
                <w:noProof/>
                <w:webHidden/>
                <w:sz w:val="18"/>
                <w:szCs w:val="18"/>
              </w:rPr>
              <w:tab/>
            </w:r>
            <w:r w:rsidR="003E72C8" w:rsidRPr="00E12329">
              <w:rPr>
                <w:rFonts w:ascii="Marianne" w:hAnsi="Marianne"/>
                <w:noProof/>
                <w:webHidden/>
                <w:sz w:val="18"/>
                <w:szCs w:val="18"/>
              </w:rPr>
              <w:fldChar w:fldCharType="begin"/>
            </w:r>
            <w:r w:rsidR="003E72C8" w:rsidRPr="00E12329">
              <w:rPr>
                <w:rFonts w:ascii="Marianne" w:hAnsi="Marianne"/>
                <w:noProof/>
                <w:webHidden/>
                <w:sz w:val="18"/>
                <w:szCs w:val="18"/>
              </w:rPr>
              <w:instrText xml:space="preserve"> PAGEREF _Toc172550257 \h </w:instrText>
            </w:r>
            <w:r w:rsidR="003E72C8" w:rsidRPr="00E12329">
              <w:rPr>
                <w:rFonts w:ascii="Marianne" w:hAnsi="Marianne"/>
                <w:noProof/>
                <w:webHidden/>
                <w:sz w:val="18"/>
                <w:szCs w:val="18"/>
              </w:rPr>
            </w:r>
            <w:r w:rsidR="003E72C8" w:rsidRPr="00E12329">
              <w:rPr>
                <w:rFonts w:ascii="Marianne" w:hAnsi="Marianne"/>
                <w:noProof/>
                <w:webHidden/>
                <w:sz w:val="18"/>
                <w:szCs w:val="18"/>
              </w:rPr>
              <w:fldChar w:fldCharType="separate"/>
            </w:r>
            <w:r w:rsidR="00963F90">
              <w:rPr>
                <w:rFonts w:ascii="Marianne" w:hAnsi="Marianne"/>
                <w:noProof/>
                <w:webHidden/>
                <w:sz w:val="18"/>
                <w:szCs w:val="18"/>
              </w:rPr>
              <w:t>45</w:t>
            </w:r>
            <w:r w:rsidR="003E72C8" w:rsidRPr="00E12329">
              <w:rPr>
                <w:rFonts w:ascii="Marianne" w:hAnsi="Marianne"/>
                <w:noProof/>
                <w:webHidden/>
                <w:sz w:val="18"/>
                <w:szCs w:val="18"/>
              </w:rPr>
              <w:fldChar w:fldCharType="end"/>
            </w:r>
          </w:hyperlink>
        </w:p>
        <w:p w14:paraId="40AA6236" w14:textId="64591168" w:rsidR="003E72C8" w:rsidRPr="00E12329" w:rsidRDefault="003245E6">
          <w:pPr>
            <w:pStyle w:val="TM1"/>
            <w:rPr>
              <w:rFonts w:ascii="Marianne" w:eastAsiaTheme="minorEastAsia" w:hAnsi="Marianne" w:cstheme="minorBidi"/>
              <w:b w:val="0"/>
              <w:bCs w:val="0"/>
              <w:noProof/>
              <w:kern w:val="2"/>
              <w:lang w:eastAsia="fr-FR"/>
              <w14:ligatures w14:val="standardContextual"/>
            </w:rPr>
          </w:pPr>
          <w:hyperlink w:anchor="_Toc172550258" w:history="1">
            <w:r w:rsidR="003E72C8" w:rsidRPr="00E12329">
              <w:rPr>
                <w:rStyle w:val="Lienhypertexte"/>
                <w:rFonts w:ascii="Marianne" w:hAnsi="Marianne"/>
                <w:noProof/>
                <w:sz w:val="18"/>
                <w:szCs w:val="18"/>
              </w:rPr>
              <w:t>3.</w:t>
            </w:r>
            <w:r w:rsidR="003E72C8" w:rsidRPr="00E12329">
              <w:rPr>
                <w:rFonts w:ascii="Marianne" w:eastAsiaTheme="minorEastAsia" w:hAnsi="Marianne" w:cstheme="minorBidi"/>
                <w:b w:val="0"/>
                <w:bCs w:val="0"/>
                <w:noProof/>
                <w:kern w:val="2"/>
                <w:lang w:eastAsia="fr-FR"/>
                <w14:ligatures w14:val="standardContextual"/>
              </w:rPr>
              <w:tab/>
            </w:r>
            <w:r w:rsidR="003E72C8" w:rsidRPr="00E12329">
              <w:rPr>
                <w:rStyle w:val="Lienhypertexte"/>
                <w:rFonts w:ascii="Marianne" w:hAnsi="Marianne"/>
                <w:noProof/>
                <w:sz w:val="18"/>
                <w:szCs w:val="18"/>
              </w:rPr>
              <w:t>Annexe : raisons et cadre de la consultation</w:t>
            </w:r>
            <w:r w:rsidR="003E72C8" w:rsidRPr="00E12329">
              <w:rPr>
                <w:rFonts w:ascii="Marianne" w:hAnsi="Marianne"/>
                <w:noProof/>
                <w:webHidden/>
                <w:sz w:val="18"/>
                <w:szCs w:val="18"/>
              </w:rPr>
              <w:tab/>
            </w:r>
            <w:r w:rsidR="003E72C8" w:rsidRPr="00E12329">
              <w:rPr>
                <w:rFonts w:ascii="Marianne" w:hAnsi="Marianne"/>
                <w:noProof/>
                <w:webHidden/>
                <w:sz w:val="18"/>
                <w:szCs w:val="18"/>
              </w:rPr>
              <w:fldChar w:fldCharType="begin"/>
            </w:r>
            <w:r w:rsidR="003E72C8" w:rsidRPr="00E12329">
              <w:rPr>
                <w:rFonts w:ascii="Marianne" w:hAnsi="Marianne"/>
                <w:noProof/>
                <w:webHidden/>
                <w:sz w:val="18"/>
                <w:szCs w:val="18"/>
              </w:rPr>
              <w:instrText xml:space="preserve"> PAGEREF _Toc172550258 \h </w:instrText>
            </w:r>
            <w:r w:rsidR="003E72C8" w:rsidRPr="00E12329">
              <w:rPr>
                <w:rFonts w:ascii="Marianne" w:hAnsi="Marianne"/>
                <w:noProof/>
                <w:webHidden/>
                <w:sz w:val="18"/>
                <w:szCs w:val="18"/>
              </w:rPr>
            </w:r>
            <w:r w:rsidR="003E72C8" w:rsidRPr="00E12329">
              <w:rPr>
                <w:rFonts w:ascii="Marianne" w:hAnsi="Marianne"/>
                <w:noProof/>
                <w:webHidden/>
                <w:sz w:val="18"/>
                <w:szCs w:val="18"/>
              </w:rPr>
              <w:fldChar w:fldCharType="separate"/>
            </w:r>
            <w:r w:rsidR="00963F90">
              <w:rPr>
                <w:rFonts w:ascii="Marianne" w:hAnsi="Marianne"/>
                <w:noProof/>
                <w:webHidden/>
                <w:sz w:val="18"/>
                <w:szCs w:val="18"/>
              </w:rPr>
              <w:t>52</w:t>
            </w:r>
            <w:r w:rsidR="003E72C8" w:rsidRPr="00E12329">
              <w:rPr>
                <w:rFonts w:ascii="Marianne" w:hAnsi="Marianne"/>
                <w:noProof/>
                <w:webHidden/>
                <w:sz w:val="18"/>
                <w:szCs w:val="18"/>
              </w:rPr>
              <w:fldChar w:fldCharType="end"/>
            </w:r>
          </w:hyperlink>
        </w:p>
        <w:p w14:paraId="638675F3" w14:textId="6C287AFC" w:rsidR="003E72C8" w:rsidRPr="00E12329" w:rsidRDefault="003245E6">
          <w:pPr>
            <w:pStyle w:val="TM2"/>
            <w:rPr>
              <w:rFonts w:ascii="Marianne" w:eastAsiaTheme="minorEastAsia" w:hAnsi="Marianne" w:cstheme="minorBidi"/>
              <w:i w:val="0"/>
              <w:iCs w:val="0"/>
              <w:noProof/>
              <w:kern w:val="2"/>
              <w:lang w:eastAsia="fr-FR"/>
              <w14:ligatures w14:val="standardContextual"/>
            </w:rPr>
          </w:pPr>
          <w:hyperlink w:anchor="_Toc172550259" w:history="1">
            <w:r w:rsidR="003E72C8" w:rsidRPr="00E12329">
              <w:rPr>
                <w:rStyle w:val="Lienhypertexte"/>
                <w:rFonts w:ascii="Marianne" w:hAnsi="Marianne"/>
                <w:noProof/>
                <w:sz w:val="18"/>
                <w:szCs w:val="18"/>
              </w:rPr>
              <w:t>3.1.</w:t>
            </w:r>
            <w:r w:rsidR="003E72C8" w:rsidRPr="00E12329">
              <w:rPr>
                <w:rFonts w:ascii="Marianne" w:eastAsiaTheme="minorEastAsia" w:hAnsi="Marianne" w:cstheme="minorBidi"/>
                <w:i w:val="0"/>
                <w:iCs w:val="0"/>
                <w:noProof/>
                <w:kern w:val="2"/>
                <w:lang w:eastAsia="fr-FR"/>
                <w14:ligatures w14:val="standardContextual"/>
              </w:rPr>
              <w:tab/>
            </w:r>
            <w:r w:rsidR="003E72C8" w:rsidRPr="00E12329">
              <w:rPr>
                <w:rStyle w:val="Lienhypertexte"/>
                <w:rFonts w:ascii="Marianne" w:hAnsi="Marianne"/>
                <w:noProof/>
                <w:sz w:val="18"/>
                <w:szCs w:val="18"/>
              </w:rPr>
              <w:t>Les enjeux de l’eau sur le bassin Loire-Bretagne : pourquoi nous vous consultons</w:t>
            </w:r>
            <w:r w:rsidR="003E72C8" w:rsidRPr="00E12329">
              <w:rPr>
                <w:rStyle w:val="Lienhypertexte"/>
                <w:rFonts w:ascii="Cambria Math" w:hAnsi="Cambria Math" w:cs="Cambria Math"/>
                <w:noProof/>
                <w:sz w:val="18"/>
                <w:szCs w:val="18"/>
              </w:rPr>
              <w:t> </w:t>
            </w:r>
            <w:r w:rsidR="003E72C8" w:rsidRPr="00E12329">
              <w:rPr>
                <w:rStyle w:val="Lienhypertexte"/>
                <w:rFonts w:ascii="Marianne" w:hAnsi="Marianne"/>
                <w:noProof/>
                <w:sz w:val="18"/>
                <w:szCs w:val="18"/>
              </w:rPr>
              <w:t>?</w:t>
            </w:r>
            <w:r w:rsidR="003E72C8" w:rsidRPr="00E12329">
              <w:rPr>
                <w:rFonts w:ascii="Marianne" w:hAnsi="Marianne"/>
                <w:noProof/>
                <w:webHidden/>
                <w:sz w:val="18"/>
                <w:szCs w:val="18"/>
              </w:rPr>
              <w:tab/>
            </w:r>
            <w:r w:rsidR="003E72C8" w:rsidRPr="00E12329">
              <w:rPr>
                <w:rFonts w:ascii="Marianne" w:hAnsi="Marianne"/>
                <w:noProof/>
                <w:webHidden/>
                <w:sz w:val="18"/>
                <w:szCs w:val="18"/>
              </w:rPr>
              <w:fldChar w:fldCharType="begin"/>
            </w:r>
            <w:r w:rsidR="003E72C8" w:rsidRPr="00E12329">
              <w:rPr>
                <w:rFonts w:ascii="Marianne" w:hAnsi="Marianne"/>
                <w:noProof/>
                <w:webHidden/>
                <w:sz w:val="18"/>
                <w:szCs w:val="18"/>
              </w:rPr>
              <w:instrText xml:space="preserve"> PAGEREF _Toc172550259 \h </w:instrText>
            </w:r>
            <w:r w:rsidR="003E72C8" w:rsidRPr="00E12329">
              <w:rPr>
                <w:rFonts w:ascii="Marianne" w:hAnsi="Marianne"/>
                <w:noProof/>
                <w:webHidden/>
                <w:sz w:val="18"/>
                <w:szCs w:val="18"/>
              </w:rPr>
            </w:r>
            <w:r w:rsidR="003E72C8" w:rsidRPr="00E12329">
              <w:rPr>
                <w:rFonts w:ascii="Marianne" w:hAnsi="Marianne"/>
                <w:noProof/>
                <w:webHidden/>
                <w:sz w:val="18"/>
                <w:szCs w:val="18"/>
              </w:rPr>
              <w:fldChar w:fldCharType="separate"/>
            </w:r>
            <w:r w:rsidR="00963F90">
              <w:rPr>
                <w:rFonts w:ascii="Marianne" w:hAnsi="Marianne"/>
                <w:noProof/>
                <w:webHidden/>
                <w:sz w:val="18"/>
                <w:szCs w:val="18"/>
              </w:rPr>
              <w:t>52</w:t>
            </w:r>
            <w:r w:rsidR="003E72C8" w:rsidRPr="00E12329">
              <w:rPr>
                <w:rFonts w:ascii="Marianne" w:hAnsi="Marianne"/>
                <w:noProof/>
                <w:webHidden/>
                <w:sz w:val="18"/>
                <w:szCs w:val="18"/>
              </w:rPr>
              <w:fldChar w:fldCharType="end"/>
            </w:r>
          </w:hyperlink>
        </w:p>
        <w:p w14:paraId="3867DE4B" w14:textId="580A6838" w:rsidR="003E72C8" w:rsidRPr="00E12329" w:rsidRDefault="003245E6">
          <w:pPr>
            <w:pStyle w:val="TM2"/>
            <w:rPr>
              <w:rFonts w:ascii="Marianne" w:eastAsiaTheme="minorEastAsia" w:hAnsi="Marianne" w:cstheme="minorBidi"/>
              <w:i w:val="0"/>
              <w:iCs w:val="0"/>
              <w:noProof/>
              <w:kern w:val="2"/>
              <w:lang w:eastAsia="fr-FR"/>
              <w14:ligatures w14:val="standardContextual"/>
            </w:rPr>
          </w:pPr>
          <w:hyperlink w:anchor="_Toc172550260" w:history="1">
            <w:r w:rsidR="003E72C8" w:rsidRPr="00E12329">
              <w:rPr>
                <w:rStyle w:val="Lienhypertexte"/>
                <w:rFonts w:ascii="Marianne" w:hAnsi="Marianne"/>
                <w:noProof/>
                <w:sz w:val="18"/>
                <w:szCs w:val="18"/>
              </w:rPr>
              <w:t>3.2.</w:t>
            </w:r>
            <w:r w:rsidR="003E72C8" w:rsidRPr="00E12329">
              <w:rPr>
                <w:rFonts w:ascii="Marianne" w:eastAsiaTheme="minorEastAsia" w:hAnsi="Marianne" w:cstheme="minorBidi"/>
                <w:i w:val="0"/>
                <w:iCs w:val="0"/>
                <w:noProof/>
                <w:kern w:val="2"/>
                <w:lang w:eastAsia="fr-FR"/>
                <w14:ligatures w14:val="standardContextual"/>
              </w:rPr>
              <w:tab/>
            </w:r>
            <w:r w:rsidR="003E72C8" w:rsidRPr="00E12329">
              <w:rPr>
                <w:rStyle w:val="Lienhypertexte"/>
                <w:rFonts w:ascii="Marianne" w:hAnsi="Marianne"/>
                <w:noProof/>
                <w:sz w:val="18"/>
                <w:szCs w:val="18"/>
              </w:rPr>
              <w:t>La gestion de l’eau en en France</w:t>
            </w:r>
            <w:r w:rsidR="003E72C8" w:rsidRPr="00E12329">
              <w:rPr>
                <w:rStyle w:val="Lienhypertexte"/>
                <w:rFonts w:ascii="Cambria Math" w:hAnsi="Cambria Math" w:cs="Cambria Math"/>
                <w:noProof/>
                <w:sz w:val="18"/>
                <w:szCs w:val="18"/>
              </w:rPr>
              <w:t> </w:t>
            </w:r>
            <w:r w:rsidR="003E72C8" w:rsidRPr="00E12329">
              <w:rPr>
                <w:rStyle w:val="Lienhypertexte"/>
                <w:rFonts w:ascii="Marianne" w:hAnsi="Marianne"/>
                <w:noProof/>
                <w:sz w:val="18"/>
                <w:szCs w:val="18"/>
              </w:rPr>
              <w:t>: origine et cadre légal</w:t>
            </w:r>
            <w:r w:rsidR="003E72C8" w:rsidRPr="00E12329">
              <w:rPr>
                <w:rFonts w:ascii="Marianne" w:hAnsi="Marianne"/>
                <w:noProof/>
                <w:webHidden/>
                <w:sz w:val="18"/>
                <w:szCs w:val="18"/>
              </w:rPr>
              <w:tab/>
            </w:r>
            <w:r w:rsidR="003E72C8" w:rsidRPr="00E12329">
              <w:rPr>
                <w:rFonts w:ascii="Marianne" w:hAnsi="Marianne"/>
                <w:noProof/>
                <w:webHidden/>
                <w:sz w:val="18"/>
                <w:szCs w:val="18"/>
              </w:rPr>
              <w:fldChar w:fldCharType="begin"/>
            </w:r>
            <w:r w:rsidR="003E72C8" w:rsidRPr="00E12329">
              <w:rPr>
                <w:rFonts w:ascii="Marianne" w:hAnsi="Marianne"/>
                <w:noProof/>
                <w:webHidden/>
                <w:sz w:val="18"/>
                <w:szCs w:val="18"/>
              </w:rPr>
              <w:instrText xml:space="preserve"> PAGEREF _Toc172550260 \h </w:instrText>
            </w:r>
            <w:r w:rsidR="003E72C8" w:rsidRPr="00E12329">
              <w:rPr>
                <w:rFonts w:ascii="Marianne" w:hAnsi="Marianne"/>
                <w:noProof/>
                <w:webHidden/>
                <w:sz w:val="18"/>
                <w:szCs w:val="18"/>
              </w:rPr>
            </w:r>
            <w:r w:rsidR="003E72C8" w:rsidRPr="00E12329">
              <w:rPr>
                <w:rFonts w:ascii="Marianne" w:hAnsi="Marianne"/>
                <w:noProof/>
                <w:webHidden/>
                <w:sz w:val="18"/>
                <w:szCs w:val="18"/>
              </w:rPr>
              <w:fldChar w:fldCharType="separate"/>
            </w:r>
            <w:r w:rsidR="00963F90">
              <w:rPr>
                <w:rFonts w:ascii="Marianne" w:hAnsi="Marianne"/>
                <w:noProof/>
                <w:webHidden/>
                <w:sz w:val="18"/>
                <w:szCs w:val="18"/>
              </w:rPr>
              <w:t>54</w:t>
            </w:r>
            <w:r w:rsidR="003E72C8" w:rsidRPr="00E12329">
              <w:rPr>
                <w:rFonts w:ascii="Marianne" w:hAnsi="Marianne"/>
                <w:noProof/>
                <w:webHidden/>
                <w:sz w:val="18"/>
                <w:szCs w:val="18"/>
              </w:rPr>
              <w:fldChar w:fldCharType="end"/>
            </w:r>
          </w:hyperlink>
        </w:p>
        <w:p w14:paraId="03C7B61F" w14:textId="01F5939A" w:rsidR="003E72C8" w:rsidRPr="00E12329" w:rsidRDefault="003245E6">
          <w:pPr>
            <w:pStyle w:val="TM2"/>
            <w:rPr>
              <w:rFonts w:ascii="Marianne" w:eastAsiaTheme="minorEastAsia" w:hAnsi="Marianne" w:cstheme="minorBidi"/>
              <w:i w:val="0"/>
              <w:iCs w:val="0"/>
              <w:noProof/>
              <w:kern w:val="2"/>
              <w:lang w:eastAsia="fr-FR"/>
              <w14:ligatures w14:val="standardContextual"/>
            </w:rPr>
          </w:pPr>
          <w:hyperlink w:anchor="_Toc172550261" w:history="1">
            <w:r w:rsidR="003E72C8" w:rsidRPr="00E12329">
              <w:rPr>
                <w:rStyle w:val="Lienhypertexte"/>
                <w:rFonts w:ascii="Marianne" w:hAnsi="Marianne"/>
                <w:noProof/>
                <w:sz w:val="18"/>
                <w:szCs w:val="18"/>
              </w:rPr>
              <w:t>3.3.</w:t>
            </w:r>
            <w:r w:rsidR="003E72C8" w:rsidRPr="00E12329">
              <w:rPr>
                <w:rFonts w:ascii="Marianne" w:eastAsiaTheme="minorEastAsia" w:hAnsi="Marianne" w:cstheme="minorBidi"/>
                <w:i w:val="0"/>
                <w:iCs w:val="0"/>
                <w:noProof/>
                <w:kern w:val="2"/>
                <w:lang w:eastAsia="fr-FR"/>
                <w14:ligatures w14:val="standardContextual"/>
              </w:rPr>
              <w:tab/>
            </w:r>
            <w:r w:rsidR="003E72C8" w:rsidRPr="00E12329">
              <w:rPr>
                <w:rStyle w:val="Lienhypertexte"/>
                <w:rFonts w:ascii="Marianne" w:hAnsi="Marianne"/>
                <w:noProof/>
                <w:sz w:val="18"/>
                <w:szCs w:val="18"/>
              </w:rPr>
              <w:t>La situation du bassin Loire-Bretagne</w:t>
            </w:r>
            <w:r w:rsidR="003E72C8" w:rsidRPr="00E12329">
              <w:rPr>
                <w:rFonts w:ascii="Marianne" w:hAnsi="Marianne"/>
                <w:noProof/>
                <w:webHidden/>
                <w:sz w:val="18"/>
                <w:szCs w:val="18"/>
              </w:rPr>
              <w:tab/>
            </w:r>
            <w:r w:rsidR="003E72C8" w:rsidRPr="00E12329">
              <w:rPr>
                <w:rFonts w:ascii="Marianne" w:hAnsi="Marianne"/>
                <w:noProof/>
                <w:webHidden/>
                <w:sz w:val="18"/>
                <w:szCs w:val="18"/>
              </w:rPr>
              <w:fldChar w:fldCharType="begin"/>
            </w:r>
            <w:r w:rsidR="003E72C8" w:rsidRPr="00E12329">
              <w:rPr>
                <w:rFonts w:ascii="Marianne" w:hAnsi="Marianne"/>
                <w:noProof/>
                <w:webHidden/>
                <w:sz w:val="18"/>
                <w:szCs w:val="18"/>
              </w:rPr>
              <w:instrText xml:space="preserve"> PAGEREF _Toc172550261 \h </w:instrText>
            </w:r>
            <w:r w:rsidR="003E72C8" w:rsidRPr="00E12329">
              <w:rPr>
                <w:rFonts w:ascii="Marianne" w:hAnsi="Marianne"/>
                <w:noProof/>
                <w:webHidden/>
                <w:sz w:val="18"/>
                <w:szCs w:val="18"/>
              </w:rPr>
            </w:r>
            <w:r w:rsidR="003E72C8" w:rsidRPr="00E12329">
              <w:rPr>
                <w:rFonts w:ascii="Marianne" w:hAnsi="Marianne"/>
                <w:noProof/>
                <w:webHidden/>
                <w:sz w:val="18"/>
                <w:szCs w:val="18"/>
              </w:rPr>
              <w:fldChar w:fldCharType="separate"/>
            </w:r>
            <w:r w:rsidR="00963F90">
              <w:rPr>
                <w:rFonts w:ascii="Marianne" w:hAnsi="Marianne"/>
                <w:noProof/>
                <w:webHidden/>
                <w:sz w:val="18"/>
                <w:szCs w:val="18"/>
              </w:rPr>
              <w:t>58</w:t>
            </w:r>
            <w:r w:rsidR="003E72C8" w:rsidRPr="00E12329">
              <w:rPr>
                <w:rFonts w:ascii="Marianne" w:hAnsi="Marianne"/>
                <w:noProof/>
                <w:webHidden/>
                <w:sz w:val="18"/>
                <w:szCs w:val="18"/>
              </w:rPr>
              <w:fldChar w:fldCharType="end"/>
            </w:r>
          </w:hyperlink>
        </w:p>
        <w:p w14:paraId="1FA272B2" w14:textId="499C26D1" w:rsidR="003E72C8" w:rsidRPr="00E12329" w:rsidRDefault="003245E6">
          <w:pPr>
            <w:pStyle w:val="TM2"/>
            <w:rPr>
              <w:rFonts w:ascii="Marianne" w:eastAsiaTheme="minorEastAsia" w:hAnsi="Marianne" w:cstheme="minorBidi"/>
              <w:i w:val="0"/>
              <w:iCs w:val="0"/>
              <w:noProof/>
              <w:kern w:val="2"/>
              <w:lang w:eastAsia="fr-FR"/>
              <w14:ligatures w14:val="standardContextual"/>
            </w:rPr>
          </w:pPr>
          <w:hyperlink w:anchor="_Toc172550262" w:history="1">
            <w:r w:rsidR="003E72C8" w:rsidRPr="00E12329">
              <w:rPr>
                <w:rStyle w:val="Lienhypertexte"/>
                <w:rFonts w:ascii="Marianne" w:hAnsi="Marianne"/>
                <w:noProof/>
                <w:sz w:val="18"/>
                <w:szCs w:val="18"/>
              </w:rPr>
              <w:t>3.4.</w:t>
            </w:r>
            <w:r w:rsidR="003E72C8" w:rsidRPr="00E12329">
              <w:rPr>
                <w:rFonts w:ascii="Marianne" w:eastAsiaTheme="minorEastAsia" w:hAnsi="Marianne" w:cstheme="minorBidi"/>
                <w:i w:val="0"/>
                <w:iCs w:val="0"/>
                <w:noProof/>
                <w:kern w:val="2"/>
                <w:lang w:eastAsia="fr-FR"/>
                <w14:ligatures w14:val="standardContextual"/>
              </w:rPr>
              <w:tab/>
            </w:r>
            <w:r w:rsidR="003E72C8" w:rsidRPr="00E12329">
              <w:rPr>
                <w:rStyle w:val="Lienhypertexte"/>
                <w:rFonts w:ascii="Marianne" w:hAnsi="Marianne"/>
                <w:noProof/>
                <w:sz w:val="18"/>
                <w:szCs w:val="18"/>
              </w:rPr>
              <w:t>Programme et calendrier de travail pour la planification de la gestion de l’eau de 2028 à 2033</w:t>
            </w:r>
            <w:r w:rsidR="003E72C8" w:rsidRPr="00E12329">
              <w:rPr>
                <w:rFonts w:ascii="Marianne" w:hAnsi="Marianne"/>
                <w:noProof/>
                <w:webHidden/>
                <w:sz w:val="18"/>
                <w:szCs w:val="18"/>
              </w:rPr>
              <w:tab/>
            </w:r>
            <w:r w:rsidR="003E72C8" w:rsidRPr="00E12329">
              <w:rPr>
                <w:rFonts w:ascii="Marianne" w:hAnsi="Marianne"/>
                <w:noProof/>
                <w:webHidden/>
                <w:sz w:val="18"/>
                <w:szCs w:val="18"/>
              </w:rPr>
              <w:fldChar w:fldCharType="begin"/>
            </w:r>
            <w:r w:rsidR="003E72C8" w:rsidRPr="00E12329">
              <w:rPr>
                <w:rFonts w:ascii="Marianne" w:hAnsi="Marianne"/>
                <w:noProof/>
                <w:webHidden/>
                <w:sz w:val="18"/>
                <w:szCs w:val="18"/>
              </w:rPr>
              <w:instrText xml:space="preserve"> PAGEREF _Toc172550262 \h </w:instrText>
            </w:r>
            <w:r w:rsidR="003E72C8" w:rsidRPr="00E12329">
              <w:rPr>
                <w:rFonts w:ascii="Marianne" w:hAnsi="Marianne"/>
                <w:noProof/>
                <w:webHidden/>
                <w:sz w:val="18"/>
                <w:szCs w:val="18"/>
              </w:rPr>
            </w:r>
            <w:r w:rsidR="003E72C8" w:rsidRPr="00E12329">
              <w:rPr>
                <w:rFonts w:ascii="Marianne" w:hAnsi="Marianne"/>
                <w:noProof/>
                <w:webHidden/>
                <w:sz w:val="18"/>
                <w:szCs w:val="18"/>
              </w:rPr>
              <w:fldChar w:fldCharType="separate"/>
            </w:r>
            <w:r w:rsidR="00963F90">
              <w:rPr>
                <w:rFonts w:ascii="Marianne" w:hAnsi="Marianne"/>
                <w:noProof/>
                <w:webHidden/>
                <w:sz w:val="18"/>
                <w:szCs w:val="18"/>
              </w:rPr>
              <w:t>67</w:t>
            </w:r>
            <w:r w:rsidR="003E72C8" w:rsidRPr="00E12329">
              <w:rPr>
                <w:rFonts w:ascii="Marianne" w:hAnsi="Marianne"/>
                <w:noProof/>
                <w:webHidden/>
                <w:sz w:val="18"/>
                <w:szCs w:val="18"/>
              </w:rPr>
              <w:fldChar w:fldCharType="end"/>
            </w:r>
          </w:hyperlink>
        </w:p>
        <w:p w14:paraId="3616C951" w14:textId="751A7310" w:rsidR="003E72C8" w:rsidRPr="00E12329" w:rsidRDefault="003245E6">
          <w:pPr>
            <w:pStyle w:val="TM1"/>
            <w:rPr>
              <w:rFonts w:ascii="Marianne" w:eastAsiaTheme="minorEastAsia" w:hAnsi="Marianne" w:cstheme="minorBidi"/>
              <w:b w:val="0"/>
              <w:bCs w:val="0"/>
              <w:noProof/>
              <w:kern w:val="2"/>
              <w:lang w:eastAsia="fr-FR"/>
              <w14:ligatures w14:val="standardContextual"/>
            </w:rPr>
          </w:pPr>
          <w:hyperlink w:anchor="_Toc172550263" w:history="1">
            <w:r w:rsidR="003E72C8" w:rsidRPr="00E12329">
              <w:rPr>
                <w:rStyle w:val="Lienhypertexte"/>
                <w:rFonts w:ascii="Marianne" w:hAnsi="Marianne"/>
                <w:noProof/>
                <w:sz w:val="18"/>
                <w:szCs w:val="18"/>
              </w:rPr>
              <w:t>Liste des acronymes</w:t>
            </w:r>
            <w:r w:rsidR="003E72C8" w:rsidRPr="00E12329">
              <w:rPr>
                <w:rFonts w:ascii="Marianne" w:hAnsi="Marianne"/>
                <w:noProof/>
                <w:webHidden/>
                <w:sz w:val="18"/>
                <w:szCs w:val="18"/>
              </w:rPr>
              <w:tab/>
            </w:r>
            <w:r w:rsidR="003E72C8" w:rsidRPr="00E12329">
              <w:rPr>
                <w:rFonts w:ascii="Marianne" w:hAnsi="Marianne"/>
                <w:noProof/>
                <w:webHidden/>
                <w:sz w:val="18"/>
                <w:szCs w:val="18"/>
              </w:rPr>
              <w:fldChar w:fldCharType="begin"/>
            </w:r>
            <w:r w:rsidR="003E72C8" w:rsidRPr="00E12329">
              <w:rPr>
                <w:rFonts w:ascii="Marianne" w:hAnsi="Marianne"/>
                <w:noProof/>
                <w:webHidden/>
                <w:sz w:val="18"/>
                <w:szCs w:val="18"/>
              </w:rPr>
              <w:instrText xml:space="preserve"> PAGEREF _Toc172550263 \h </w:instrText>
            </w:r>
            <w:r w:rsidR="003E72C8" w:rsidRPr="00E12329">
              <w:rPr>
                <w:rFonts w:ascii="Marianne" w:hAnsi="Marianne"/>
                <w:noProof/>
                <w:webHidden/>
                <w:sz w:val="18"/>
                <w:szCs w:val="18"/>
              </w:rPr>
            </w:r>
            <w:r w:rsidR="003E72C8" w:rsidRPr="00E12329">
              <w:rPr>
                <w:rFonts w:ascii="Marianne" w:hAnsi="Marianne"/>
                <w:noProof/>
                <w:webHidden/>
                <w:sz w:val="18"/>
                <w:szCs w:val="18"/>
              </w:rPr>
              <w:fldChar w:fldCharType="separate"/>
            </w:r>
            <w:r w:rsidR="00963F90">
              <w:rPr>
                <w:rFonts w:ascii="Marianne" w:hAnsi="Marianne"/>
                <w:noProof/>
                <w:webHidden/>
                <w:sz w:val="18"/>
                <w:szCs w:val="18"/>
              </w:rPr>
              <w:t>71</w:t>
            </w:r>
            <w:r w:rsidR="003E72C8" w:rsidRPr="00E12329">
              <w:rPr>
                <w:rFonts w:ascii="Marianne" w:hAnsi="Marianne"/>
                <w:noProof/>
                <w:webHidden/>
                <w:sz w:val="18"/>
                <w:szCs w:val="18"/>
              </w:rPr>
              <w:fldChar w:fldCharType="end"/>
            </w:r>
          </w:hyperlink>
        </w:p>
        <w:p w14:paraId="2335FA2D" w14:textId="7E2447D1" w:rsidR="003E72C8" w:rsidRPr="00E12329" w:rsidRDefault="003245E6">
          <w:pPr>
            <w:pStyle w:val="TM1"/>
            <w:rPr>
              <w:rFonts w:ascii="Marianne" w:eastAsiaTheme="minorEastAsia" w:hAnsi="Marianne" w:cstheme="minorBidi"/>
              <w:b w:val="0"/>
              <w:bCs w:val="0"/>
              <w:noProof/>
              <w:kern w:val="2"/>
              <w:lang w:eastAsia="fr-FR"/>
              <w14:ligatures w14:val="standardContextual"/>
            </w:rPr>
          </w:pPr>
          <w:hyperlink w:anchor="_Toc172550264" w:history="1">
            <w:r w:rsidR="003E72C8" w:rsidRPr="00E12329">
              <w:rPr>
                <w:rStyle w:val="Lienhypertexte"/>
                <w:rFonts w:ascii="Marianne" w:hAnsi="Marianne"/>
                <w:noProof/>
                <w:sz w:val="18"/>
                <w:szCs w:val="18"/>
              </w:rPr>
              <w:t>Liste des figures et des cartes</w:t>
            </w:r>
            <w:r w:rsidR="003E72C8" w:rsidRPr="00E12329">
              <w:rPr>
                <w:rFonts w:ascii="Marianne" w:hAnsi="Marianne"/>
                <w:noProof/>
                <w:webHidden/>
                <w:sz w:val="18"/>
                <w:szCs w:val="18"/>
              </w:rPr>
              <w:tab/>
            </w:r>
            <w:r w:rsidR="003E72C8" w:rsidRPr="00E12329">
              <w:rPr>
                <w:rFonts w:ascii="Marianne" w:hAnsi="Marianne"/>
                <w:noProof/>
                <w:webHidden/>
                <w:sz w:val="18"/>
                <w:szCs w:val="18"/>
              </w:rPr>
              <w:fldChar w:fldCharType="begin"/>
            </w:r>
            <w:r w:rsidR="003E72C8" w:rsidRPr="00E12329">
              <w:rPr>
                <w:rFonts w:ascii="Marianne" w:hAnsi="Marianne"/>
                <w:noProof/>
                <w:webHidden/>
                <w:sz w:val="18"/>
                <w:szCs w:val="18"/>
              </w:rPr>
              <w:instrText xml:space="preserve"> PAGEREF _Toc172550264 \h </w:instrText>
            </w:r>
            <w:r w:rsidR="003E72C8" w:rsidRPr="00E12329">
              <w:rPr>
                <w:rFonts w:ascii="Marianne" w:hAnsi="Marianne"/>
                <w:noProof/>
                <w:webHidden/>
                <w:sz w:val="18"/>
                <w:szCs w:val="18"/>
              </w:rPr>
            </w:r>
            <w:r w:rsidR="003E72C8" w:rsidRPr="00E12329">
              <w:rPr>
                <w:rFonts w:ascii="Marianne" w:hAnsi="Marianne"/>
                <w:noProof/>
                <w:webHidden/>
                <w:sz w:val="18"/>
                <w:szCs w:val="18"/>
              </w:rPr>
              <w:fldChar w:fldCharType="separate"/>
            </w:r>
            <w:r w:rsidR="00963F90">
              <w:rPr>
                <w:rFonts w:ascii="Marianne" w:hAnsi="Marianne"/>
                <w:noProof/>
                <w:webHidden/>
                <w:sz w:val="18"/>
                <w:szCs w:val="18"/>
              </w:rPr>
              <w:t>73</w:t>
            </w:r>
            <w:r w:rsidR="003E72C8" w:rsidRPr="00E12329">
              <w:rPr>
                <w:rFonts w:ascii="Marianne" w:hAnsi="Marianne"/>
                <w:noProof/>
                <w:webHidden/>
                <w:sz w:val="18"/>
                <w:szCs w:val="18"/>
              </w:rPr>
              <w:fldChar w:fldCharType="end"/>
            </w:r>
          </w:hyperlink>
        </w:p>
        <w:p w14:paraId="25BE3533" w14:textId="68CB4A57" w:rsidR="00743273" w:rsidRDefault="007254BC" w:rsidP="001929FC">
          <w:pPr>
            <w:pStyle w:val="TM1"/>
          </w:pPr>
          <w:r w:rsidRPr="007254BC">
            <w:fldChar w:fldCharType="end"/>
          </w:r>
        </w:p>
      </w:sdtContent>
    </w:sdt>
    <w:p w14:paraId="68B03C03" w14:textId="2F65C4B6" w:rsidR="00743273" w:rsidRDefault="00743273">
      <w:pPr>
        <w:widowControl/>
        <w:autoSpaceDE/>
        <w:autoSpaceDN/>
      </w:pPr>
      <w:r>
        <w:br w:type="page"/>
      </w:r>
    </w:p>
    <w:p w14:paraId="76A0A747" w14:textId="44E86137" w:rsidR="00A818EB" w:rsidRPr="00B118F7" w:rsidRDefault="00E945DE" w:rsidP="004152F4">
      <w:pPr>
        <w:pStyle w:val="T2numrot"/>
      </w:pPr>
      <w:bookmarkStart w:id="1" w:name="_Toc172550249"/>
      <w:r>
        <w:lastRenderedPageBreak/>
        <w:t>Avant-propos</w:t>
      </w:r>
      <w:bookmarkEnd w:id="1"/>
    </w:p>
    <w:p w14:paraId="7AD84D72" w14:textId="7B4C1AEC" w:rsidR="00E006F3" w:rsidRPr="002702DB" w:rsidRDefault="0047126D" w:rsidP="000F77D3">
      <w:pPr>
        <w:widowControl/>
        <w:autoSpaceDE/>
        <w:autoSpaceDN/>
        <w:spacing w:after="240"/>
        <w:rPr>
          <w:rFonts w:ascii="Marianne" w:hAnsi="Marianne"/>
          <w:sz w:val="20"/>
          <w:szCs w:val="20"/>
        </w:rPr>
      </w:pPr>
      <w:r>
        <w:rPr>
          <w:rFonts w:ascii="Marianne" w:hAnsi="Marianne"/>
          <w:sz w:val="20"/>
          <w:szCs w:val="20"/>
        </w:rPr>
        <w:t xml:space="preserve">Un </w:t>
      </w:r>
      <w:r w:rsidRPr="00F5224E">
        <w:rPr>
          <w:rFonts w:ascii="Marianne" w:hAnsi="Marianne"/>
          <w:sz w:val="20"/>
          <w:szCs w:val="20"/>
        </w:rPr>
        <w:t>bassin versant</w:t>
      </w:r>
      <w:r>
        <w:rPr>
          <w:rFonts w:ascii="Marianne" w:hAnsi="Marianne"/>
          <w:sz w:val="20"/>
          <w:szCs w:val="20"/>
        </w:rPr>
        <w:t xml:space="preserve"> </w:t>
      </w:r>
      <w:r w:rsidRPr="00F5224E">
        <w:rPr>
          <w:rFonts w:ascii="Marianne" w:hAnsi="Marianne"/>
          <w:sz w:val="20"/>
          <w:szCs w:val="20"/>
        </w:rPr>
        <w:t xml:space="preserve">est une unité géographique naturelle. Il correspond à l’ensemble de la surface recevant les eaux qui circulent naturellement vers un même cours d’eau </w:t>
      </w:r>
      <w:r>
        <w:rPr>
          <w:rFonts w:ascii="Marianne" w:hAnsi="Marianne"/>
          <w:sz w:val="20"/>
          <w:szCs w:val="20"/>
        </w:rPr>
        <w:t>puis</w:t>
      </w:r>
      <w:r w:rsidRPr="00F5224E">
        <w:rPr>
          <w:rFonts w:ascii="Marianne" w:hAnsi="Marianne"/>
          <w:sz w:val="20"/>
          <w:szCs w:val="20"/>
        </w:rPr>
        <w:t xml:space="preserve"> vers un même </w:t>
      </w:r>
      <w:r>
        <w:rPr>
          <w:rFonts w:ascii="Marianne" w:hAnsi="Marianne"/>
          <w:sz w:val="20"/>
          <w:szCs w:val="20"/>
        </w:rPr>
        <w:t>estuaire</w:t>
      </w:r>
      <w:r w:rsidRPr="00F5224E">
        <w:rPr>
          <w:rFonts w:ascii="Marianne" w:hAnsi="Marianne"/>
          <w:sz w:val="20"/>
          <w:szCs w:val="20"/>
        </w:rPr>
        <w:t>.</w:t>
      </w:r>
      <w:r>
        <w:rPr>
          <w:rFonts w:ascii="Marianne" w:hAnsi="Marianne"/>
          <w:sz w:val="20"/>
          <w:szCs w:val="20"/>
        </w:rPr>
        <w:t xml:space="preserve"> </w:t>
      </w:r>
      <w:r w:rsidR="00FA1BB2" w:rsidRPr="002702DB">
        <w:rPr>
          <w:rFonts w:ascii="Marianne" w:hAnsi="Marianne"/>
          <w:sz w:val="20"/>
          <w:szCs w:val="20"/>
        </w:rPr>
        <w:t>L</w:t>
      </w:r>
      <w:r w:rsidR="00551DC9" w:rsidRPr="002702DB">
        <w:rPr>
          <w:rFonts w:ascii="Marianne" w:hAnsi="Marianne"/>
          <w:sz w:val="20"/>
          <w:szCs w:val="20"/>
        </w:rPr>
        <w:t>’eau de pluie qui tombe sur</w:t>
      </w:r>
      <w:r w:rsidR="001903E4" w:rsidRPr="002702DB">
        <w:rPr>
          <w:rFonts w:ascii="Marianne" w:hAnsi="Marianne"/>
          <w:sz w:val="20"/>
          <w:szCs w:val="20"/>
        </w:rPr>
        <w:t xml:space="preserve"> </w:t>
      </w:r>
      <w:r>
        <w:rPr>
          <w:rFonts w:ascii="Marianne" w:hAnsi="Marianne"/>
          <w:sz w:val="20"/>
          <w:szCs w:val="20"/>
        </w:rPr>
        <w:t>ce</w:t>
      </w:r>
      <w:r w:rsidR="00551DC9" w:rsidRPr="002702DB">
        <w:rPr>
          <w:rFonts w:ascii="Marianne" w:hAnsi="Marianne"/>
          <w:sz w:val="20"/>
          <w:szCs w:val="20"/>
        </w:rPr>
        <w:t xml:space="preserve"> </w:t>
      </w:r>
      <w:r w:rsidR="00C971F7" w:rsidRPr="002702DB">
        <w:rPr>
          <w:rFonts w:ascii="Marianne" w:hAnsi="Marianne"/>
          <w:sz w:val="20"/>
          <w:szCs w:val="20"/>
        </w:rPr>
        <w:t xml:space="preserve">bassin versant s’évapore </w:t>
      </w:r>
      <w:r w:rsidR="001903E4" w:rsidRPr="002702DB">
        <w:rPr>
          <w:rFonts w:ascii="Marianne" w:hAnsi="Marianne"/>
          <w:sz w:val="20"/>
          <w:szCs w:val="20"/>
        </w:rPr>
        <w:t xml:space="preserve">pour une </w:t>
      </w:r>
      <w:r w:rsidR="00C971F7" w:rsidRPr="002702DB">
        <w:rPr>
          <w:rFonts w:ascii="Marianne" w:hAnsi="Marianne"/>
          <w:sz w:val="20"/>
          <w:szCs w:val="20"/>
        </w:rPr>
        <w:t>grande part. L’autre part alimente les nappes d’eau souterraine</w:t>
      </w:r>
      <w:r w:rsidR="00182158">
        <w:rPr>
          <w:rFonts w:ascii="Marianne" w:hAnsi="Marianne"/>
          <w:sz w:val="20"/>
          <w:szCs w:val="20"/>
        </w:rPr>
        <w:t>s</w:t>
      </w:r>
      <w:r w:rsidR="004501DC" w:rsidRPr="002702DB">
        <w:rPr>
          <w:rFonts w:ascii="Marianne" w:hAnsi="Marianne"/>
          <w:sz w:val="20"/>
          <w:szCs w:val="20"/>
        </w:rPr>
        <w:t xml:space="preserve">, les zones humides, les </w:t>
      </w:r>
      <w:r w:rsidR="00E006F3" w:rsidRPr="002702DB">
        <w:rPr>
          <w:rFonts w:ascii="Marianne" w:hAnsi="Marianne"/>
          <w:sz w:val="20"/>
          <w:szCs w:val="20"/>
        </w:rPr>
        <w:t xml:space="preserve">rivières </w:t>
      </w:r>
      <w:r w:rsidR="004501DC" w:rsidRPr="002702DB">
        <w:rPr>
          <w:rFonts w:ascii="Marianne" w:hAnsi="Marianne"/>
          <w:sz w:val="20"/>
          <w:szCs w:val="20"/>
        </w:rPr>
        <w:t xml:space="preserve">et les </w:t>
      </w:r>
      <w:r w:rsidR="00E006F3" w:rsidRPr="002702DB">
        <w:rPr>
          <w:rFonts w:ascii="Marianne" w:hAnsi="Marianne"/>
          <w:sz w:val="20"/>
          <w:szCs w:val="20"/>
        </w:rPr>
        <w:t>fleuves pour finalement rejoindre</w:t>
      </w:r>
      <w:r w:rsidR="00FD7D5F" w:rsidRPr="002702DB">
        <w:rPr>
          <w:rFonts w:ascii="Marianne" w:hAnsi="Marianne"/>
          <w:sz w:val="20"/>
          <w:szCs w:val="20"/>
        </w:rPr>
        <w:t xml:space="preserve"> la mer. </w:t>
      </w:r>
      <w:r w:rsidR="00D53F97" w:rsidRPr="002702DB">
        <w:rPr>
          <w:rFonts w:ascii="Marianne" w:hAnsi="Marianne"/>
          <w:sz w:val="20"/>
          <w:szCs w:val="20"/>
        </w:rPr>
        <w:t xml:space="preserve">Cette eau est indispensable </w:t>
      </w:r>
      <w:r w:rsidR="008F7F3F" w:rsidRPr="002702DB">
        <w:rPr>
          <w:rFonts w:ascii="Marianne" w:hAnsi="Marianne"/>
          <w:sz w:val="20"/>
          <w:szCs w:val="20"/>
        </w:rPr>
        <w:t xml:space="preserve">à la bonne santé des milieux aquatiques dont dépendent </w:t>
      </w:r>
      <w:r w:rsidR="00883E5E" w:rsidRPr="002702DB">
        <w:rPr>
          <w:rFonts w:ascii="Marianne" w:hAnsi="Marianne"/>
          <w:sz w:val="20"/>
          <w:szCs w:val="20"/>
        </w:rPr>
        <w:t>la santé humaine et la pérennité des activités humaines</w:t>
      </w:r>
      <w:r w:rsidR="0073420B" w:rsidRPr="002702DB">
        <w:rPr>
          <w:rFonts w:ascii="Marianne" w:hAnsi="Marianne"/>
          <w:sz w:val="20"/>
          <w:szCs w:val="20"/>
        </w:rPr>
        <w:t>,</w:t>
      </w:r>
      <w:r w:rsidR="009D739B" w:rsidRPr="002702DB">
        <w:rPr>
          <w:rFonts w:ascii="Marianne" w:hAnsi="Marianne"/>
          <w:sz w:val="20"/>
          <w:szCs w:val="20"/>
        </w:rPr>
        <w:t xml:space="preserve"> économiques</w:t>
      </w:r>
      <w:r w:rsidR="00AD01E3">
        <w:rPr>
          <w:rFonts w:ascii="Marianne" w:hAnsi="Marianne"/>
          <w:sz w:val="20"/>
          <w:szCs w:val="20"/>
        </w:rPr>
        <w:t xml:space="preserve">, </w:t>
      </w:r>
      <w:r w:rsidR="009D739B" w:rsidRPr="002702DB">
        <w:rPr>
          <w:rFonts w:ascii="Marianne" w:hAnsi="Marianne"/>
          <w:sz w:val="20"/>
          <w:szCs w:val="20"/>
        </w:rPr>
        <w:t>de loisirs</w:t>
      </w:r>
      <w:r w:rsidR="00FD08F2">
        <w:rPr>
          <w:rFonts w:ascii="Marianne" w:hAnsi="Marianne"/>
          <w:sz w:val="20"/>
          <w:szCs w:val="20"/>
        </w:rPr>
        <w:t>, e</w:t>
      </w:r>
      <w:r w:rsidR="00AD01E3">
        <w:rPr>
          <w:rFonts w:ascii="Marianne" w:hAnsi="Marianne"/>
          <w:sz w:val="20"/>
          <w:szCs w:val="20"/>
        </w:rPr>
        <w:t>tc.</w:t>
      </w:r>
      <w:r w:rsidR="00FD08F2">
        <w:rPr>
          <w:rFonts w:ascii="Marianne" w:hAnsi="Marianne"/>
          <w:sz w:val="20"/>
          <w:szCs w:val="20"/>
        </w:rPr>
        <w:t xml:space="preserve"> </w:t>
      </w:r>
      <w:r w:rsidR="001E041F" w:rsidRPr="002702DB">
        <w:rPr>
          <w:rFonts w:ascii="Marianne" w:hAnsi="Marianne"/>
          <w:sz w:val="20"/>
          <w:szCs w:val="20"/>
        </w:rPr>
        <w:t xml:space="preserve">Elle tisse ainsi un lien </w:t>
      </w:r>
      <w:r w:rsidR="00D719C9" w:rsidRPr="002702DB">
        <w:rPr>
          <w:rFonts w:ascii="Marianne" w:hAnsi="Marianne"/>
          <w:sz w:val="20"/>
          <w:szCs w:val="20"/>
        </w:rPr>
        <w:t>entre les territoires qu’elle traverse</w:t>
      </w:r>
      <w:r w:rsidR="000866F1" w:rsidRPr="002702DB">
        <w:rPr>
          <w:rFonts w:ascii="Marianne" w:hAnsi="Marianne"/>
          <w:sz w:val="20"/>
          <w:szCs w:val="20"/>
        </w:rPr>
        <w:t>, les milieux aquatiques, les habitants et leurs activités</w:t>
      </w:r>
      <w:r w:rsidR="00326A62" w:rsidRPr="002702DB">
        <w:rPr>
          <w:rFonts w:ascii="Marianne" w:hAnsi="Marianne"/>
          <w:sz w:val="20"/>
          <w:szCs w:val="20"/>
        </w:rPr>
        <w:t xml:space="preserve">. </w:t>
      </w:r>
      <w:r w:rsidR="0073420B" w:rsidRPr="002702DB">
        <w:rPr>
          <w:rFonts w:ascii="Marianne" w:hAnsi="Marianne"/>
          <w:sz w:val="20"/>
          <w:szCs w:val="20"/>
        </w:rPr>
        <w:t xml:space="preserve">Ce lien appelle </w:t>
      </w:r>
      <w:r w:rsidR="00246CEF" w:rsidRPr="002702DB">
        <w:rPr>
          <w:rFonts w:ascii="Marianne" w:hAnsi="Marianne"/>
          <w:sz w:val="20"/>
          <w:szCs w:val="20"/>
        </w:rPr>
        <w:t>une solidarité entre tous les acteurs et u</w:t>
      </w:r>
      <w:r w:rsidR="00AB6F39" w:rsidRPr="002702DB">
        <w:rPr>
          <w:rFonts w:ascii="Marianne" w:hAnsi="Marianne"/>
          <w:sz w:val="20"/>
          <w:szCs w:val="20"/>
        </w:rPr>
        <w:t>sagers de l’eau</w:t>
      </w:r>
      <w:r w:rsidR="005A3E8A" w:rsidRPr="002702DB">
        <w:rPr>
          <w:rFonts w:ascii="Marianne" w:hAnsi="Marianne"/>
          <w:sz w:val="20"/>
          <w:szCs w:val="20"/>
        </w:rPr>
        <w:t xml:space="preserve"> s’exprimant notamment par la mise en œuvre d’une politique de l’eau équilibrée, durable et partagée.</w:t>
      </w:r>
    </w:p>
    <w:p w14:paraId="42F6960B" w14:textId="4B2E9622" w:rsidR="00F5224E" w:rsidRPr="00F5224E" w:rsidRDefault="006F3A13" w:rsidP="000F77D3">
      <w:pPr>
        <w:widowControl/>
        <w:autoSpaceDE/>
        <w:autoSpaceDN/>
        <w:spacing w:after="240"/>
        <w:rPr>
          <w:rFonts w:ascii="Marianne" w:hAnsi="Marianne"/>
          <w:sz w:val="20"/>
          <w:szCs w:val="20"/>
        </w:rPr>
      </w:pPr>
      <w:r>
        <w:rPr>
          <w:rFonts w:ascii="Marianne" w:hAnsi="Marianne"/>
          <w:sz w:val="20"/>
          <w:szCs w:val="20"/>
        </w:rPr>
        <w:t xml:space="preserve">Le présent document présente les enjeux de la gestion de l’eau pour le bassin Loire-Bretagne. </w:t>
      </w:r>
      <w:r w:rsidR="00F5224E">
        <w:rPr>
          <w:rFonts w:ascii="Marianne" w:hAnsi="Marianne"/>
          <w:sz w:val="20"/>
          <w:szCs w:val="20"/>
        </w:rPr>
        <w:t>Celui-ci</w:t>
      </w:r>
      <w:r w:rsidR="00F5224E" w:rsidRPr="00F5224E">
        <w:rPr>
          <w:rFonts w:ascii="Marianne" w:hAnsi="Marianne"/>
          <w:sz w:val="20"/>
          <w:szCs w:val="20"/>
        </w:rPr>
        <w:t xml:space="preserve"> occupe 28 % du territoire métropolitain. </w:t>
      </w:r>
      <w:r w:rsidR="002833F6">
        <w:rPr>
          <w:rFonts w:ascii="Marianne" w:hAnsi="Marianne"/>
          <w:sz w:val="20"/>
          <w:szCs w:val="20"/>
        </w:rPr>
        <w:t>Il</w:t>
      </w:r>
      <w:r w:rsidR="00F5224E" w:rsidRPr="00F5224E">
        <w:rPr>
          <w:rFonts w:ascii="Marianne" w:hAnsi="Marianne"/>
          <w:sz w:val="20"/>
          <w:szCs w:val="20"/>
        </w:rPr>
        <w:t xml:space="preserve"> comprend le bassin versant de la Loire et de ses affluents, les bassins de la Vilaine et des côtiers bretons et les bassins côtiers vendéens et du </w:t>
      </w:r>
      <w:r w:rsidR="000A0875">
        <w:rPr>
          <w:rFonts w:ascii="Marianne" w:hAnsi="Marianne"/>
          <w:sz w:val="20"/>
          <w:szCs w:val="20"/>
        </w:rPr>
        <w:t>M</w:t>
      </w:r>
      <w:r w:rsidR="00F5224E" w:rsidRPr="00F5224E">
        <w:rPr>
          <w:rFonts w:ascii="Marianne" w:hAnsi="Marianne"/>
          <w:sz w:val="20"/>
          <w:szCs w:val="20"/>
        </w:rPr>
        <w:t>arais poitevin.</w:t>
      </w:r>
    </w:p>
    <w:p w14:paraId="0F61F44B" w14:textId="6260B2D3" w:rsidR="00877027" w:rsidRPr="002702DB" w:rsidRDefault="006F5938" w:rsidP="000F77D3">
      <w:pPr>
        <w:widowControl/>
        <w:autoSpaceDE/>
        <w:autoSpaceDN/>
        <w:spacing w:after="240"/>
        <w:rPr>
          <w:rFonts w:ascii="Marianne" w:hAnsi="Marianne"/>
          <w:sz w:val="20"/>
          <w:szCs w:val="20"/>
        </w:rPr>
      </w:pPr>
      <w:r w:rsidRPr="002702DB">
        <w:rPr>
          <w:rFonts w:ascii="Marianne" w:hAnsi="Marianne"/>
          <w:sz w:val="20"/>
          <w:szCs w:val="20"/>
        </w:rPr>
        <w:t>Depuis de nombreuse</w:t>
      </w:r>
      <w:r w:rsidR="00E145B8" w:rsidRPr="002702DB">
        <w:rPr>
          <w:rFonts w:ascii="Marianne" w:hAnsi="Marianne"/>
          <w:sz w:val="20"/>
          <w:szCs w:val="20"/>
        </w:rPr>
        <w:t xml:space="preserve">s années, le constat est fait que les milieux </w:t>
      </w:r>
      <w:r w:rsidR="00067E52" w:rsidRPr="002702DB">
        <w:rPr>
          <w:rFonts w:ascii="Marianne" w:hAnsi="Marianne"/>
          <w:sz w:val="20"/>
          <w:szCs w:val="20"/>
        </w:rPr>
        <w:t>aquatiques sont dégradés par le développement des activités humai</w:t>
      </w:r>
      <w:r w:rsidR="00EE3F63" w:rsidRPr="002702DB">
        <w:rPr>
          <w:rFonts w:ascii="Marianne" w:hAnsi="Marianne"/>
          <w:sz w:val="20"/>
          <w:szCs w:val="20"/>
        </w:rPr>
        <w:t>nes et par l’aménagement du territoire</w:t>
      </w:r>
      <w:r w:rsidR="00A51602" w:rsidRPr="002702DB">
        <w:rPr>
          <w:rFonts w:ascii="Marianne" w:hAnsi="Marianne"/>
          <w:sz w:val="20"/>
          <w:szCs w:val="20"/>
        </w:rPr>
        <w:t>. Des efforts ont été faits</w:t>
      </w:r>
      <w:r w:rsidR="000543B8" w:rsidRPr="002702DB">
        <w:rPr>
          <w:rFonts w:ascii="Marianne" w:hAnsi="Marianne"/>
          <w:sz w:val="20"/>
          <w:szCs w:val="20"/>
        </w:rPr>
        <w:t xml:space="preserve">, des résultats ont été obtenus, </w:t>
      </w:r>
      <w:r w:rsidR="004C134A" w:rsidRPr="002702DB">
        <w:rPr>
          <w:rFonts w:ascii="Marianne" w:hAnsi="Marianne"/>
          <w:sz w:val="20"/>
          <w:szCs w:val="20"/>
        </w:rPr>
        <w:t xml:space="preserve">mais </w:t>
      </w:r>
      <w:r w:rsidR="000748F4" w:rsidRPr="002702DB">
        <w:rPr>
          <w:rFonts w:ascii="Marianne" w:hAnsi="Marianne"/>
          <w:sz w:val="20"/>
          <w:szCs w:val="20"/>
        </w:rPr>
        <w:t xml:space="preserve">beaucoup reste à faire. </w:t>
      </w:r>
      <w:r w:rsidR="00B04A81" w:rsidRPr="002702DB">
        <w:rPr>
          <w:rFonts w:ascii="Marianne" w:hAnsi="Marianne"/>
          <w:sz w:val="20"/>
          <w:szCs w:val="20"/>
        </w:rPr>
        <w:t>L</w:t>
      </w:r>
      <w:r w:rsidR="004C134A" w:rsidRPr="002702DB">
        <w:rPr>
          <w:rFonts w:ascii="Marianne" w:hAnsi="Marianne"/>
          <w:sz w:val="20"/>
          <w:szCs w:val="20"/>
        </w:rPr>
        <w:t xml:space="preserve">’étendu </w:t>
      </w:r>
      <w:r w:rsidR="00785951" w:rsidRPr="002702DB">
        <w:rPr>
          <w:rFonts w:ascii="Marianne" w:hAnsi="Marianne"/>
          <w:sz w:val="20"/>
          <w:szCs w:val="20"/>
        </w:rPr>
        <w:t>des dégradations</w:t>
      </w:r>
      <w:r w:rsidR="004C134A" w:rsidRPr="002702DB">
        <w:rPr>
          <w:rFonts w:ascii="Marianne" w:hAnsi="Marianne"/>
          <w:sz w:val="20"/>
          <w:szCs w:val="20"/>
        </w:rPr>
        <w:t xml:space="preserve"> </w:t>
      </w:r>
      <w:r w:rsidR="00B04A81" w:rsidRPr="002702DB">
        <w:rPr>
          <w:rFonts w:ascii="Marianne" w:hAnsi="Marianne"/>
          <w:sz w:val="20"/>
          <w:szCs w:val="20"/>
        </w:rPr>
        <w:t xml:space="preserve">est encore aujourd’hui </w:t>
      </w:r>
      <w:r w:rsidR="0096181B" w:rsidRPr="002702DB">
        <w:rPr>
          <w:rFonts w:ascii="Marianne" w:hAnsi="Marianne"/>
          <w:sz w:val="20"/>
          <w:szCs w:val="20"/>
        </w:rPr>
        <w:t>très important</w:t>
      </w:r>
      <w:r w:rsidR="00DD72E4" w:rsidRPr="002702DB">
        <w:rPr>
          <w:rFonts w:ascii="Marianne" w:hAnsi="Marianne"/>
          <w:sz w:val="20"/>
          <w:szCs w:val="20"/>
        </w:rPr>
        <w:t xml:space="preserve">. Seulement un quart environ </w:t>
      </w:r>
      <w:r w:rsidR="00785951" w:rsidRPr="002702DB">
        <w:rPr>
          <w:rFonts w:ascii="Marianne" w:hAnsi="Marianne"/>
          <w:sz w:val="20"/>
          <w:szCs w:val="20"/>
        </w:rPr>
        <w:t xml:space="preserve">des eaux de surface sont </w:t>
      </w:r>
      <w:r w:rsidR="009C7058" w:rsidRPr="002702DB">
        <w:rPr>
          <w:rFonts w:ascii="Marianne" w:hAnsi="Marianne"/>
          <w:sz w:val="20"/>
          <w:szCs w:val="20"/>
        </w:rPr>
        <w:t>évaluée</w:t>
      </w:r>
      <w:r w:rsidR="0048700A" w:rsidRPr="002702DB">
        <w:rPr>
          <w:rFonts w:ascii="Marianne" w:hAnsi="Marianne"/>
          <w:sz w:val="20"/>
          <w:szCs w:val="20"/>
        </w:rPr>
        <w:t>s</w:t>
      </w:r>
      <w:r w:rsidR="009C7058" w:rsidRPr="002702DB">
        <w:rPr>
          <w:rFonts w:ascii="Marianne" w:hAnsi="Marianne"/>
          <w:sz w:val="20"/>
          <w:szCs w:val="20"/>
        </w:rPr>
        <w:t xml:space="preserve"> en bon état, c’es</w:t>
      </w:r>
      <w:r w:rsidR="0048700A" w:rsidRPr="002702DB">
        <w:rPr>
          <w:rFonts w:ascii="Marianne" w:hAnsi="Marianne"/>
          <w:sz w:val="20"/>
          <w:szCs w:val="20"/>
        </w:rPr>
        <w:t xml:space="preserve">t </w:t>
      </w:r>
      <w:r w:rsidR="009C7058" w:rsidRPr="002702DB">
        <w:rPr>
          <w:rFonts w:ascii="Marianne" w:hAnsi="Marianne"/>
          <w:sz w:val="20"/>
          <w:szCs w:val="20"/>
        </w:rPr>
        <w:t xml:space="preserve">à dire en bonne santé. </w:t>
      </w:r>
      <w:r w:rsidR="008C6637" w:rsidRPr="002702DB">
        <w:rPr>
          <w:rFonts w:ascii="Marianne" w:hAnsi="Marianne"/>
          <w:sz w:val="20"/>
          <w:szCs w:val="20"/>
        </w:rPr>
        <w:t>Sur de</w:t>
      </w:r>
      <w:r w:rsidR="00F97D25" w:rsidRPr="002702DB">
        <w:rPr>
          <w:rFonts w:ascii="Marianne" w:hAnsi="Marianne"/>
          <w:sz w:val="20"/>
          <w:szCs w:val="20"/>
        </w:rPr>
        <w:t xml:space="preserve"> nombreux territoires </w:t>
      </w:r>
      <w:r w:rsidR="009F2F3E" w:rsidRPr="002702DB">
        <w:rPr>
          <w:rFonts w:ascii="Marianne" w:hAnsi="Marianne"/>
          <w:sz w:val="20"/>
          <w:szCs w:val="20"/>
        </w:rPr>
        <w:t>la gestion de l’eau n’est pas à l’équilibre du fait de</w:t>
      </w:r>
      <w:r w:rsidR="0010642E" w:rsidRPr="002702DB">
        <w:rPr>
          <w:rFonts w:ascii="Marianne" w:hAnsi="Marianne"/>
          <w:sz w:val="20"/>
          <w:szCs w:val="20"/>
        </w:rPr>
        <w:t>s</w:t>
      </w:r>
      <w:r w:rsidR="009F2F3E" w:rsidRPr="002702DB">
        <w:rPr>
          <w:rFonts w:ascii="Marianne" w:hAnsi="Marianne"/>
          <w:sz w:val="20"/>
          <w:szCs w:val="20"/>
        </w:rPr>
        <w:t xml:space="preserve"> prélèvements, </w:t>
      </w:r>
      <w:r w:rsidR="0010642E" w:rsidRPr="002702DB">
        <w:rPr>
          <w:rFonts w:ascii="Marianne" w:hAnsi="Marianne"/>
          <w:sz w:val="20"/>
          <w:szCs w:val="20"/>
        </w:rPr>
        <w:t>de</w:t>
      </w:r>
      <w:r w:rsidR="008C6637" w:rsidRPr="002702DB">
        <w:rPr>
          <w:rFonts w:ascii="Marianne" w:hAnsi="Marianne"/>
          <w:sz w:val="20"/>
          <w:szCs w:val="20"/>
        </w:rPr>
        <w:t>s</w:t>
      </w:r>
      <w:r w:rsidR="0010642E" w:rsidRPr="002702DB">
        <w:rPr>
          <w:rFonts w:ascii="Marianne" w:hAnsi="Marianne"/>
          <w:sz w:val="20"/>
          <w:szCs w:val="20"/>
        </w:rPr>
        <w:t xml:space="preserve"> pollutions</w:t>
      </w:r>
      <w:r w:rsidR="000D4D7D" w:rsidRPr="002702DB">
        <w:rPr>
          <w:rFonts w:ascii="Marianne" w:hAnsi="Marianne"/>
          <w:sz w:val="20"/>
          <w:szCs w:val="20"/>
        </w:rPr>
        <w:t>, de la disparition des zones humides</w:t>
      </w:r>
      <w:r w:rsidR="005F7D6D" w:rsidRPr="002702DB">
        <w:rPr>
          <w:rFonts w:ascii="Marianne" w:hAnsi="Marianne"/>
          <w:sz w:val="20"/>
          <w:szCs w:val="20"/>
        </w:rPr>
        <w:t xml:space="preserve"> et d’éléments paysagers comme les haies</w:t>
      </w:r>
      <w:r w:rsidR="0014253D" w:rsidRPr="002702DB">
        <w:rPr>
          <w:rFonts w:ascii="Marianne" w:hAnsi="Marianne"/>
          <w:sz w:val="20"/>
          <w:szCs w:val="20"/>
        </w:rPr>
        <w:t>.</w:t>
      </w:r>
      <w:r w:rsidR="00793D00" w:rsidRPr="002702DB">
        <w:rPr>
          <w:rFonts w:ascii="Marianne" w:hAnsi="Marianne"/>
          <w:sz w:val="20"/>
          <w:szCs w:val="20"/>
        </w:rPr>
        <w:t xml:space="preserve"> Des politiques publiques, des pratiques peuvent encore aujourd’hui compromettre les efforts fait</w:t>
      </w:r>
      <w:r w:rsidR="00902519">
        <w:rPr>
          <w:rFonts w:ascii="Marianne" w:hAnsi="Marianne"/>
          <w:sz w:val="20"/>
          <w:szCs w:val="20"/>
        </w:rPr>
        <w:t>s</w:t>
      </w:r>
      <w:r w:rsidR="00793D00" w:rsidRPr="002702DB">
        <w:rPr>
          <w:rFonts w:ascii="Marianne" w:hAnsi="Marianne"/>
          <w:sz w:val="20"/>
          <w:szCs w:val="20"/>
        </w:rPr>
        <w:t xml:space="preserve"> </w:t>
      </w:r>
      <w:r w:rsidR="00AA5CD3" w:rsidRPr="002702DB">
        <w:rPr>
          <w:rFonts w:ascii="Marianne" w:hAnsi="Marianne"/>
          <w:sz w:val="20"/>
          <w:szCs w:val="20"/>
        </w:rPr>
        <w:t>pa</w:t>
      </w:r>
      <w:r w:rsidR="00793D00" w:rsidRPr="002702DB">
        <w:rPr>
          <w:rFonts w:ascii="Marianne" w:hAnsi="Marianne"/>
          <w:sz w:val="20"/>
          <w:szCs w:val="20"/>
        </w:rPr>
        <w:t>r les acteurs de l’eau.</w:t>
      </w:r>
    </w:p>
    <w:p w14:paraId="4E10B66C" w14:textId="5542858B" w:rsidR="00793D00" w:rsidRPr="002702DB" w:rsidRDefault="003E6DD7" w:rsidP="000F77D3">
      <w:pPr>
        <w:widowControl/>
        <w:autoSpaceDE/>
        <w:autoSpaceDN/>
        <w:spacing w:after="240"/>
        <w:rPr>
          <w:rFonts w:ascii="Marianne" w:hAnsi="Marianne"/>
          <w:sz w:val="20"/>
          <w:szCs w:val="20"/>
        </w:rPr>
      </w:pPr>
      <w:r w:rsidRPr="002702DB">
        <w:rPr>
          <w:rFonts w:ascii="Marianne" w:hAnsi="Marianne"/>
          <w:sz w:val="20"/>
          <w:szCs w:val="20"/>
        </w:rPr>
        <w:t>La sécheress</w:t>
      </w:r>
      <w:r w:rsidR="000C7225" w:rsidRPr="002702DB">
        <w:rPr>
          <w:rFonts w:ascii="Marianne" w:hAnsi="Marianne"/>
          <w:sz w:val="20"/>
          <w:szCs w:val="20"/>
        </w:rPr>
        <w:t xml:space="preserve">e de 2022, les inondations </w:t>
      </w:r>
      <w:r w:rsidR="00086FAB" w:rsidRPr="002702DB">
        <w:rPr>
          <w:rFonts w:ascii="Marianne" w:hAnsi="Marianne"/>
          <w:sz w:val="20"/>
          <w:szCs w:val="20"/>
        </w:rPr>
        <w:t>récurrentes</w:t>
      </w:r>
      <w:r w:rsidR="006B58DC">
        <w:rPr>
          <w:rFonts w:ascii="Marianne" w:hAnsi="Marianne"/>
          <w:sz w:val="20"/>
          <w:szCs w:val="20"/>
        </w:rPr>
        <w:t>,</w:t>
      </w:r>
      <w:r w:rsidR="00086FAB" w:rsidRPr="002702DB">
        <w:rPr>
          <w:rFonts w:ascii="Marianne" w:hAnsi="Marianne"/>
          <w:sz w:val="20"/>
          <w:szCs w:val="20"/>
        </w:rPr>
        <w:t xml:space="preserve"> ont accéléré la prise de conscience des effets </w:t>
      </w:r>
      <w:r w:rsidR="000D4E87" w:rsidRPr="002702DB">
        <w:rPr>
          <w:rFonts w:ascii="Marianne" w:hAnsi="Marianne"/>
          <w:sz w:val="20"/>
          <w:szCs w:val="20"/>
        </w:rPr>
        <w:t>du dérèglement climatique jusque dans notre vie quotidienne</w:t>
      </w:r>
      <w:r w:rsidR="00030AB5" w:rsidRPr="002702DB">
        <w:rPr>
          <w:rFonts w:ascii="Marianne" w:hAnsi="Marianne"/>
          <w:sz w:val="20"/>
          <w:szCs w:val="20"/>
        </w:rPr>
        <w:t xml:space="preserve">. </w:t>
      </w:r>
      <w:r w:rsidR="00CA183F" w:rsidRPr="002702DB">
        <w:rPr>
          <w:rFonts w:ascii="Marianne" w:hAnsi="Marianne"/>
          <w:sz w:val="20"/>
          <w:szCs w:val="20"/>
        </w:rPr>
        <w:t>Il se tradui</w:t>
      </w:r>
      <w:r w:rsidR="00195709" w:rsidRPr="002702DB">
        <w:rPr>
          <w:rFonts w:ascii="Marianne" w:hAnsi="Marianne"/>
          <w:sz w:val="20"/>
          <w:szCs w:val="20"/>
        </w:rPr>
        <w:t xml:space="preserve">ra et se traduit déjà par une augmentation des températures de l’air et de l’eau, par une baisse </w:t>
      </w:r>
      <w:r w:rsidR="007875EF" w:rsidRPr="002702DB">
        <w:rPr>
          <w:rFonts w:ascii="Marianne" w:hAnsi="Marianne"/>
          <w:sz w:val="20"/>
          <w:szCs w:val="20"/>
        </w:rPr>
        <w:t>du débit des cours d’eau notamment à l’étiage</w:t>
      </w:r>
      <w:r w:rsidR="00AB2649" w:rsidRPr="002702DB">
        <w:rPr>
          <w:rFonts w:ascii="Marianne" w:hAnsi="Marianne"/>
          <w:sz w:val="20"/>
          <w:szCs w:val="20"/>
        </w:rPr>
        <w:t xml:space="preserve">, par des évènements extrêmes plus intenses… </w:t>
      </w:r>
      <w:r w:rsidR="00FB13A4" w:rsidRPr="002702DB">
        <w:rPr>
          <w:rFonts w:ascii="Marianne" w:hAnsi="Marianne"/>
          <w:sz w:val="20"/>
          <w:szCs w:val="20"/>
        </w:rPr>
        <w:t>Là il</w:t>
      </w:r>
      <w:r w:rsidR="00D801F8" w:rsidRPr="002702DB">
        <w:rPr>
          <w:rFonts w:ascii="Marianne" w:hAnsi="Marianne"/>
          <w:sz w:val="20"/>
          <w:szCs w:val="20"/>
        </w:rPr>
        <w:t xml:space="preserve"> accentue </w:t>
      </w:r>
      <w:r w:rsidR="00C147D8" w:rsidRPr="002702DB">
        <w:rPr>
          <w:rFonts w:ascii="Marianne" w:hAnsi="Marianne"/>
          <w:sz w:val="20"/>
          <w:szCs w:val="20"/>
        </w:rPr>
        <w:t>les déséquilibres évoqués</w:t>
      </w:r>
      <w:r w:rsidR="004F6AC0" w:rsidRPr="002702DB">
        <w:rPr>
          <w:rFonts w:ascii="Marianne" w:hAnsi="Marianne"/>
          <w:sz w:val="20"/>
          <w:szCs w:val="20"/>
        </w:rPr>
        <w:t xml:space="preserve"> plus haut</w:t>
      </w:r>
      <w:r w:rsidR="00FB13A4" w:rsidRPr="002702DB">
        <w:rPr>
          <w:rFonts w:ascii="Marianne" w:hAnsi="Marianne"/>
          <w:sz w:val="20"/>
          <w:szCs w:val="20"/>
        </w:rPr>
        <w:t>,</w:t>
      </w:r>
      <w:r w:rsidR="004F6AC0" w:rsidRPr="002702DB">
        <w:rPr>
          <w:rFonts w:ascii="Marianne" w:hAnsi="Marianne"/>
          <w:sz w:val="20"/>
          <w:szCs w:val="20"/>
        </w:rPr>
        <w:t xml:space="preserve"> </w:t>
      </w:r>
      <w:r w:rsidR="00FB13A4" w:rsidRPr="002702DB">
        <w:rPr>
          <w:rFonts w:ascii="Marianne" w:hAnsi="Marianne"/>
          <w:sz w:val="20"/>
          <w:szCs w:val="20"/>
        </w:rPr>
        <w:t>ailleurs il</w:t>
      </w:r>
      <w:r w:rsidR="004F6AC0" w:rsidRPr="002702DB">
        <w:rPr>
          <w:rFonts w:ascii="Marianne" w:hAnsi="Marianne"/>
          <w:sz w:val="20"/>
          <w:szCs w:val="20"/>
        </w:rPr>
        <w:t xml:space="preserve"> bouscule les équilibres</w:t>
      </w:r>
      <w:r w:rsidR="004E034E" w:rsidRPr="002702DB">
        <w:rPr>
          <w:rFonts w:ascii="Marianne" w:hAnsi="Marianne"/>
          <w:sz w:val="20"/>
          <w:szCs w:val="20"/>
        </w:rPr>
        <w:t xml:space="preserve"> </w:t>
      </w:r>
      <w:r w:rsidR="00FB13A4" w:rsidRPr="002702DB">
        <w:rPr>
          <w:rFonts w:ascii="Marianne" w:hAnsi="Marianne"/>
          <w:sz w:val="20"/>
          <w:szCs w:val="20"/>
        </w:rPr>
        <w:t xml:space="preserve">encore présents. </w:t>
      </w:r>
      <w:r w:rsidR="00C147D8" w:rsidRPr="002702DB">
        <w:rPr>
          <w:rFonts w:ascii="Marianne" w:hAnsi="Marianne"/>
          <w:sz w:val="20"/>
          <w:szCs w:val="20"/>
        </w:rPr>
        <w:t xml:space="preserve">Il rend </w:t>
      </w:r>
      <w:r w:rsidR="00EC057C">
        <w:rPr>
          <w:rFonts w:ascii="Marianne" w:hAnsi="Marianne"/>
          <w:sz w:val="20"/>
          <w:szCs w:val="20"/>
        </w:rPr>
        <w:t xml:space="preserve">donc </w:t>
      </w:r>
      <w:r w:rsidR="00C147D8" w:rsidRPr="002702DB">
        <w:rPr>
          <w:rFonts w:ascii="Marianne" w:hAnsi="Marianne"/>
          <w:sz w:val="20"/>
          <w:szCs w:val="20"/>
        </w:rPr>
        <w:t>encore plus nécessaire que précédemment</w:t>
      </w:r>
      <w:r w:rsidR="00E45AED" w:rsidRPr="002702DB">
        <w:rPr>
          <w:rFonts w:ascii="Marianne" w:hAnsi="Marianne"/>
          <w:sz w:val="20"/>
          <w:szCs w:val="20"/>
        </w:rPr>
        <w:t>, la mise en œuvre d’une politique de l’eau</w:t>
      </w:r>
      <w:r w:rsidR="00B204C2" w:rsidRPr="002702DB">
        <w:rPr>
          <w:rFonts w:ascii="Marianne" w:hAnsi="Marianne"/>
          <w:sz w:val="20"/>
          <w:szCs w:val="20"/>
        </w:rPr>
        <w:t xml:space="preserve"> ambitieuse et partagée, pour </w:t>
      </w:r>
      <w:r w:rsidR="00F947F2" w:rsidRPr="002702DB">
        <w:rPr>
          <w:rFonts w:ascii="Marianne" w:hAnsi="Marianne"/>
          <w:sz w:val="20"/>
          <w:szCs w:val="20"/>
        </w:rPr>
        <w:t>façonner</w:t>
      </w:r>
      <w:r w:rsidR="00F15144" w:rsidRPr="002702DB">
        <w:rPr>
          <w:rFonts w:ascii="Marianne" w:hAnsi="Marianne"/>
          <w:sz w:val="20"/>
          <w:szCs w:val="20"/>
        </w:rPr>
        <w:t xml:space="preserve"> les territoires</w:t>
      </w:r>
      <w:r w:rsidR="00F947F2" w:rsidRPr="002702DB">
        <w:rPr>
          <w:rFonts w:ascii="Marianne" w:hAnsi="Marianne"/>
          <w:sz w:val="20"/>
          <w:szCs w:val="20"/>
        </w:rPr>
        <w:t xml:space="preserve"> habitables de demain.</w:t>
      </w:r>
    </w:p>
    <w:p w14:paraId="7B73D030" w14:textId="740A149D" w:rsidR="00877027" w:rsidRPr="002702DB" w:rsidRDefault="005401CB">
      <w:pPr>
        <w:widowControl/>
        <w:autoSpaceDE/>
        <w:autoSpaceDN/>
        <w:rPr>
          <w:rFonts w:ascii="Marianne" w:hAnsi="Marianne"/>
          <w:sz w:val="20"/>
          <w:szCs w:val="20"/>
        </w:rPr>
      </w:pPr>
      <w:r w:rsidRPr="002702DB">
        <w:rPr>
          <w:rFonts w:ascii="Marianne" w:hAnsi="Marianne"/>
          <w:sz w:val="20"/>
          <w:szCs w:val="20"/>
        </w:rPr>
        <w:t>L</w:t>
      </w:r>
      <w:r w:rsidR="000F3951" w:rsidRPr="002702DB">
        <w:rPr>
          <w:rFonts w:ascii="Marianne" w:hAnsi="Marianne"/>
          <w:sz w:val="20"/>
          <w:szCs w:val="20"/>
        </w:rPr>
        <w:t xml:space="preserve">’élaboration de cette politique vous concerne. </w:t>
      </w:r>
      <w:r w:rsidR="00935322" w:rsidRPr="002702DB">
        <w:rPr>
          <w:rFonts w:ascii="Marianne" w:hAnsi="Marianne"/>
          <w:sz w:val="20"/>
          <w:szCs w:val="20"/>
        </w:rPr>
        <w:t xml:space="preserve">La préservation </w:t>
      </w:r>
      <w:r w:rsidR="00786A85" w:rsidRPr="002702DB">
        <w:rPr>
          <w:rFonts w:ascii="Marianne" w:hAnsi="Marianne"/>
          <w:sz w:val="20"/>
          <w:szCs w:val="20"/>
        </w:rPr>
        <w:t>des milieux naturels, des nappes d’eau souterraines, des rivières et des fleuves, de la mer</w:t>
      </w:r>
      <w:r w:rsidR="006B1EAF" w:rsidRPr="002702DB">
        <w:rPr>
          <w:rFonts w:ascii="Marianne" w:hAnsi="Marianne"/>
          <w:sz w:val="20"/>
          <w:szCs w:val="20"/>
        </w:rPr>
        <w:t xml:space="preserve"> est l’affaire de toutes et de tous. </w:t>
      </w:r>
      <w:r w:rsidR="0041646C" w:rsidRPr="002702DB">
        <w:rPr>
          <w:rFonts w:ascii="Marianne" w:hAnsi="Marianne"/>
          <w:sz w:val="20"/>
          <w:szCs w:val="20"/>
        </w:rPr>
        <w:t>La consultation à laquelle vous êtes convié</w:t>
      </w:r>
      <w:r w:rsidR="00A75AE6" w:rsidRPr="002702DB">
        <w:rPr>
          <w:rFonts w:ascii="Marianne" w:hAnsi="Marianne"/>
          <w:sz w:val="20"/>
          <w:szCs w:val="20"/>
        </w:rPr>
        <w:t xml:space="preserve">s </w:t>
      </w:r>
      <w:r w:rsidR="00140468" w:rsidRPr="002702DB">
        <w:rPr>
          <w:rFonts w:ascii="Marianne" w:hAnsi="Marianne"/>
          <w:sz w:val="20"/>
          <w:szCs w:val="20"/>
        </w:rPr>
        <w:t>vous permet de participer</w:t>
      </w:r>
      <w:r w:rsidR="00614D42" w:rsidRPr="002702DB">
        <w:rPr>
          <w:rFonts w:ascii="Marianne" w:hAnsi="Marianne"/>
          <w:sz w:val="20"/>
          <w:szCs w:val="20"/>
        </w:rPr>
        <w:t xml:space="preserve"> à l’élaboration de cette politique</w:t>
      </w:r>
      <w:r w:rsidR="00140468" w:rsidRPr="002702DB">
        <w:rPr>
          <w:rFonts w:ascii="Marianne" w:hAnsi="Marianne"/>
          <w:sz w:val="20"/>
          <w:szCs w:val="20"/>
        </w:rPr>
        <w:t>, avec l’ensemble des habitants du bassin Loire-</w:t>
      </w:r>
      <w:r w:rsidR="00614D42" w:rsidRPr="002702DB">
        <w:rPr>
          <w:rFonts w:ascii="Marianne" w:hAnsi="Marianne"/>
          <w:sz w:val="20"/>
          <w:szCs w:val="20"/>
        </w:rPr>
        <w:t>B</w:t>
      </w:r>
      <w:r w:rsidR="00140468" w:rsidRPr="002702DB">
        <w:rPr>
          <w:rFonts w:ascii="Marianne" w:hAnsi="Marianne"/>
          <w:sz w:val="20"/>
          <w:szCs w:val="20"/>
        </w:rPr>
        <w:t>retagne</w:t>
      </w:r>
      <w:r w:rsidR="00614D42" w:rsidRPr="002702DB">
        <w:rPr>
          <w:rFonts w:ascii="Marianne" w:hAnsi="Marianne"/>
          <w:sz w:val="20"/>
          <w:szCs w:val="20"/>
        </w:rPr>
        <w:t>.</w:t>
      </w:r>
      <w:r w:rsidR="00C332B8" w:rsidRPr="002702DB">
        <w:rPr>
          <w:rFonts w:ascii="Marianne" w:hAnsi="Marianne"/>
          <w:sz w:val="20"/>
          <w:szCs w:val="20"/>
        </w:rPr>
        <w:t xml:space="preserve"> </w:t>
      </w:r>
      <w:r w:rsidR="00634F6E" w:rsidRPr="002702DB">
        <w:rPr>
          <w:rFonts w:ascii="Marianne" w:hAnsi="Marianne"/>
          <w:sz w:val="20"/>
          <w:szCs w:val="20"/>
        </w:rPr>
        <w:t>L’élaboration</w:t>
      </w:r>
      <w:r w:rsidR="007E7498" w:rsidRPr="002702DB">
        <w:rPr>
          <w:rFonts w:ascii="Marianne" w:hAnsi="Marianne"/>
          <w:sz w:val="20"/>
          <w:szCs w:val="20"/>
        </w:rPr>
        <w:t xml:space="preserve"> </w:t>
      </w:r>
      <w:r w:rsidR="00C22BF3">
        <w:rPr>
          <w:rFonts w:ascii="Marianne" w:hAnsi="Marianne"/>
          <w:sz w:val="20"/>
          <w:szCs w:val="20"/>
        </w:rPr>
        <w:t xml:space="preserve">de cette politique </w:t>
      </w:r>
      <w:r w:rsidR="007E7498" w:rsidRPr="002702DB">
        <w:rPr>
          <w:rFonts w:ascii="Marianne" w:hAnsi="Marianne"/>
          <w:sz w:val="20"/>
          <w:szCs w:val="20"/>
        </w:rPr>
        <w:t>se déroule en deux phases :</w:t>
      </w:r>
    </w:p>
    <w:p w14:paraId="02845984" w14:textId="039F52EB" w:rsidR="007E7498" w:rsidRPr="002702DB" w:rsidRDefault="004A439C" w:rsidP="007E7498">
      <w:pPr>
        <w:pStyle w:val="Paragraphedeliste"/>
        <w:widowControl/>
        <w:numPr>
          <w:ilvl w:val="0"/>
          <w:numId w:val="104"/>
        </w:numPr>
        <w:autoSpaceDE/>
        <w:autoSpaceDN/>
        <w:rPr>
          <w:rFonts w:ascii="Marianne" w:hAnsi="Marianne"/>
          <w:sz w:val="20"/>
          <w:szCs w:val="20"/>
        </w:rPr>
      </w:pPr>
      <w:proofErr w:type="gramStart"/>
      <w:r w:rsidRPr="002702DB">
        <w:rPr>
          <w:rFonts w:ascii="Marianne" w:hAnsi="Marianne"/>
          <w:sz w:val="20"/>
          <w:szCs w:val="20"/>
        </w:rPr>
        <w:t>l</w:t>
      </w:r>
      <w:r w:rsidR="007E7498" w:rsidRPr="002702DB">
        <w:rPr>
          <w:rFonts w:ascii="Marianne" w:hAnsi="Marianne"/>
          <w:sz w:val="20"/>
          <w:szCs w:val="20"/>
        </w:rPr>
        <w:t>a</w:t>
      </w:r>
      <w:proofErr w:type="gramEnd"/>
      <w:r w:rsidR="007E7498" w:rsidRPr="002702DB">
        <w:rPr>
          <w:rFonts w:ascii="Marianne" w:hAnsi="Marianne"/>
          <w:sz w:val="20"/>
          <w:szCs w:val="20"/>
        </w:rPr>
        <w:t xml:space="preserve"> présente consultation sur les enjeux du bassin Loire</w:t>
      </w:r>
      <w:r w:rsidR="00634F6E" w:rsidRPr="002702DB">
        <w:rPr>
          <w:rFonts w:ascii="Marianne" w:hAnsi="Marianne"/>
          <w:sz w:val="20"/>
          <w:szCs w:val="20"/>
        </w:rPr>
        <w:t>-Bretagne</w:t>
      </w:r>
      <w:r w:rsidR="00B260E5">
        <w:rPr>
          <w:rFonts w:ascii="Marianne" w:hAnsi="Marianne"/>
          <w:sz w:val="20"/>
          <w:szCs w:val="20"/>
        </w:rPr>
        <w:t>,</w:t>
      </w:r>
    </w:p>
    <w:p w14:paraId="61F3FC10" w14:textId="7FAECEAB" w:rsidR="00634F6E" w:rsidRPr="002702DB" w:rsidRDefault="00634F6E" w:rsidP="000F77D3">
      <w:pPr>
        <w:pStyle w:val="Paragraphedeliste"/>
        <w:widowControl/>
        <w:numPr>
          <w:ilvl w:val="0"/>
          <w:numId w:val="104"/>
        </w:numPr>
        <w:autoSpaceDE/>
        <w:autoSpaceDN/>
        <w:spacing w:after="240"/>
        <w:rPr>
          <w:rFonts w:ascii="Marianne" w:hAnsi="Marianne"/>
          <w:sz w:val="20"/>
          <w:szCs w:val="20"/>
        </w:rPr>
      </w:pPr>
      <w:proofErr w:type="gramStart"/>
      <w:r w:rsidRPr="002702DB">
        <w:rPr>
          <w:rFonts w:ascii="Marianne" w:hAnsi="Marianne"/>
          <w:sz w:val="20"/>
          <w:szCs w:val="20"/>
        </w:rPr>
        <w:t>dès</w:t>
      </w:r>
      <w:proofErr w:type="gramEnd"/>
      <w:r w:rsidRPr="002702DB">
        <w:rPr>
          <w:rFonts w:ascii="Marianne" w:hAnsi="Marianne"/>
          <w:sz w:val="20"/>
          <w:szCs w:val="20"/>
        </w:rPr>
        <w:t xml:space="preserve"> 2026 </w:t>
      </w:r>
      <w:r w:rsidR="00183E75" w:rsidRPr="002702DB">
        <w:rPr>
          <w:rFonts w:ascii="Marianne" w:hAnsi="Marianne"/>
          <w:sz w:val="20"/>
          <w:szCs w:val="20"/>
        </w:rPr>
        <w:t>une consultation sur le projet de politique de l’eau du bassin (le schéma directeur d’aménagement et de gestion des eaux)</w:t>
      </w:r>
      <w:r w:rsidR="00182158">
        <w:rPr>
          <w:rFonts w:ascii="Marianne" w:hAnsi="Marianne"/>
          <w:sz w:val="20"/>
          <w:szCs w:val="20"/>
        </w:rPr>
        <w:t>.</w:t>
      </w:r>
    </w:p>
    <w:p w14:paraId="77B49082" w14:textId="6C19AE40" w:rsidR="007A2249" w:rsidRDefault="00C1352E" w:rsidP="000F77D3">
      <w:pPr>
        <w:widowControl/>
        <w:autoSpaceDE/>
        <w:autoSpaceDN/>
        <w:spacing w:after="240"/>
        <w:rPr>
          <w:rFonts w:ascii="Marianne" w:hAnsi="Marianne"/>
          <w:sz w:val="20"/>
          <w:szCs w:val="20"/>
        </w:rPr>
      </w:pPr>
      <w:r>
        <w:rPr>
          <w:rFonts w:ascii="Marianne" w:hAnsi="Marianne"/>
          <w:sz w:val="20"/>
          <w:szCs w:val="20"/>
        </w:rPr>
        <w:t>Pour plus d’information sur le bassin</w:t>
      </w:r>
      <w:r w:rsidR="00B7732F">
        <w:rPr>
          <w:rFonts w:ascii="Marianne" w:hAnsi="Marianne"/>
          <w:sz w:val="20"/>
          <w:szCs w:val="20"/>
        </w:rPr>
        <w:t xml:space="preserve"> Loire-Bretagne, sur l’état des milieux aquatiques et sur le cadre de la consultation</w:t>
      </w:r>
      <w:r w:rsidR="001836FC">
        <w:rPr>
          <w:rFonts w:ascii="Marianne" w:hAnsi="Marianne"/>
          <w:sz w:val="20"/>
          <w:szCs w:val="20"/>
        </w:rPr>
        <w:t xml:space="preserve"> vous êtes invité</w:t>
      </w:r>
      <w:r w:rsidR="004A4FCD">
        <w:rPr>
          <w:rFonts w:ascii="Marianne" w:hAnsi="Marianne"/>
          <w:sz w:val="20"/>
          <w:szCs w:val="20"/>
        </w:rPr>
        <w:t>s à vous reporter à l’annexe.</w:t>
      </w:r>
    </w:p>
    <w:p w14:paraId="3395D210" w14:textId="58B193A7" w:rsidR="004A4FCD" w:rsidRPr="001836FC" w:rsidRDefault="004A4FCD" w:rsidP="00635091">
      <w:pPr>
        <w:widowControl/>
        <w:autoSpaceDE/>
        <w:autoSpaceDN/>
        <w:spacing w:after="240"/>
        <w:rPr>
          <w:rFonts w:ascii="Marianne" w:hAnsi="Marianne"/>
          <w:sz w:val="20"/>
          <w:szCs w:val="20"/>
        </w:rPr>
      </w:pPr>
      <w:r>
        <w:rPr>
          <w:rFonts w:ascii="Marianne" w:hAnsi="Marianne"/>
          <w:sz w:val="20"/>
          <w:szCs w:val="20"/>
        </w:rPr>
        <w:t>Le document se poursuit avec la présentation des enjeux et les pistes d’action</w:t>
      </w:r>
      <w:r w:rsidR="00CF4297">
        <w:rPr>
          <w:rFonts w:ascii="Marianne" w:hAnsi="Marianne"/>
          <w:sz w:val="20"/>
          <w:szCs w:val="20"/>
        </w:rPr>
        <w:t>s</w:t>
      </w:r>
      <w:r w:rsidR="002702DB">
        <w:rPr>
          <w:rFonts w:ascii="Marianne" w:hAnsi="Marianne"/>
          <w:sz w:val="20"/>
          <w:szCs w:val="20"/>
        </w:rPr>
        <w:t xml:space="preserve"> envisageables.</w:t>
      </w:r>
    </w:p>
    <w:p w14:paraId="010B7AE9" w14:textId="73CA15ED" w:rsidR="003E2FCC" w:rsidRPr="00182158" w:rsidRDefault="006712BD" w:rsidP="00635091">
      <w:pPr>
        <w:widowControl/>
        <w:autoSpaceDE/>
        <w:autoSpaceDN/>
        <w:spacing w:after="240"/>
        <w:rPr>
          <w:rFonts w:ascii="Marianne" w:hAnsi="Marianne" w:cs="Arial"/>
          <w:sz w:val="18"/>
          <w:szCs w:val="18"/>
        </w:rPr>
      </w:pPr>
      <w:r w:rsidRPr="00182158">
        <w:rPr>
          <w:rFonts w:ascii="Marianne" w:hAnsi="Marianne"/>
          <w:sz w:val="20"/>
          <w:szCs w:val="20"/>
        </w:rPr>
        <w:t>Vous avez la parole. Face aux enjeux du dérèglement climatique et de la gestion de l’eau, exprimez</w:t>
      </w:r>
      <w:r w:rsidR="00621FBB" w:rsidRPr="00182158">
        <w:rPr>
          <w:rFonts w:ascii="Marianne" w:hAnsi="Marianne"/>
          <w:sz w:val="20"/>
          <w:szCs w:val="20"/>
        </w:rPr>
        <w:t>-vous !</w:t>
      </w:r>
      <w:r w:rsidR="003E2FCC" w:rsidRPr="00182158">
        <w:rPr>
          <w:rFonts w:ascii="Marianne" w:hAnsi="Marianne"/>
          <w:sz w:val="20"/>
          <w:szCs w:val="20"/>
        </w:rPr>
        <w:br w:type="page"/>
      </w:r>
    </w:p>
    <w:p w14:paraId="397917CA" w14:textId="5207671C" w:rsidR="00A818EB" w:rsidRPr="004152F4" w:rsidRDefault="00A818EB" w:rsidP="004152F4">
      <w:pPr>
        <w:pStyle w:val="T2numrot"/>
      </w:pPr>
      <w:bookmarkStart w:id="2" w:name="_Toc166792077"/>
      <w:bookmarkStart w:id="3" w:name="_Toc172550250"/>
      <w:r w:rsidRPr="004152F4">
        <w:lastRenderedPageBreak/>
        <w:t>Les enjeux (questions importantes)</w:t>
      </w:r>
      <w:bookmarkEnd w:id="2"/>
      <w:bookmarkEnd w:id="3"/>
      <w:r w:rsidRPr="004152F4">
        <w:t> </w:t>
      </w:r>
    </w:p>
    <w:p w14:paraId="588DB089" w14:textId="135CC22B" w:rsidR="00556B3E" w:rsidRDefault="007115C3" w:rsidP="00556B3E">
      <w:pPr>
        <w:pStyle w:val="Textenormal"/>
      </w:pPr>
      <w:r w:rsidRPr="00ED4E54">
        <w:t>Les territoires</w:t>
      </w:r>
      <w:r w:rsidR="003300D7" w:rsidRPr="00ED4E54">
        <w:t xml:space="preserve"> se définissent par des interactions dynamiques entre des milieux naturels et des sociétés humaines. Ces interactions, déjà fragilisées par la dégradation des milieux naturels </w:t>
      </w:r>
      <w:r w:rsidR="003A52E4">
        <w:t>dues aux</w:t>
      </w:r>
      <w:r w:rsidR="003300D7" w:rsidRPr="00ED4E54">
        <w:t xml:space="preserve"> activités humaines, se retrouvent bouleversées </w:t>
      </w:r>
      <w:r w:rsidR="00E86E88">
        <w:t>avec</w:t>
      </w:r>
      <w:r w:rsidR="003300D7" w:rsidRPr="00ED4E54">
        <w:t xml:space="preserve"> le</w:t>
      </w:r>
      <w:r w:rsidRPr="00ED4E54">
        <w:t xml:space="preserve"> </w:t>
      </w:r>
      <w:r w:rsidR="009A7A69" w:rsidRPr="00ED4E54">
        <w:t xml:space="preserve">dérèglement </w:t>
      </w:r>
      <w:r w:rsidR="00F42B96" w:rsidRPr="00ED4E54">
        <w:t>climatique</w:t>
      </w:r>
      <w:r w:rsidR="00411749" w:rsidRPr="00ED4E54">
        <w:t xml:space="preserve">. </w:t>
      </w:r>
      <w:r w:rsidR="00050DBF" w:rsidRPr="00ED4E54">
        <w:t xml:space="preserve">Face à cela, </w:t>
      </w:r>
      <w:r w:rsidR="0095245C" w:rsidRPr="00ED4E54">
        <w:t xml:space="preserve">notre défi commun </w:t>
      </w:r>
      <w:r w:rsidR="008D351F" w:rsidRPr="00ED4E54">
        <w:t>e</w:t>
      </w:r>
      <w:r w:rsidR="00B23875" w:rsidRPr="00ED4E54">
        <w:t xml:space="preserve">st de conserver </w:t>
      </w:r>
      <w:r w:rsidR="003C74B4" w:rsidRPr="00ED4E54">
        <w:t>des territoires résilients</w:t>
      </w:r>
      <w:r w:rsidR="006F4986" w:rsidRPr="00ED4E54">
        <w:t xml:space="preserve"> en capacité à s’ada</w:t>
      </w:r>
      <w:r w:rsidR="00597F4E" w:rsidRPr="00ED4E54">
        <w:t xml:space="preserve">pter </w:t>
      </w:r>
      <w:r w:rsidR="0074674A" w:rsidRPr="00ED4E54">
        <w:t>à ces changements</w:t>
      </w:r>
      <w:r w:rsidR="003300D7" w:rsidRPr="00ED4E54">
        <w:t> :</w:t>
      </w:r>
      <w:r w:rsidR="00B41CD1" w:rsidRPr="00ED4E54">
        <w:t xml:space="preserve"> des territoires </w:t>
      </w:r>
      <w:r w:rsidR="003C74B4" w:rsidRPr="00ED4E54">
        <w:t xml:space="preserve">habitables, </w:t>
      </w:r>
      <w:r w:rsidR="00107BFA" w:rsidRPr="00ED4E54">
        <w:t xml:space="preserve">aux </w:t>
      </w:r>
      <w:r w:rsidR="003C74B4" w:rsidRPr="00ED4E54">
        <w:t>milieux</w:t>
      </w:r>
      <w:r w:rsidR="00107BFA" w:rsidRPr="00ED4E54">
        <w:t xml:space="preserve"> préservés</w:t>
      </w:r>
      <w:r w:rsidR="003C74B4" w:rsidRPr="00ED4E54">
        <w:t>, conciliant toutes les activités</w:t>
      </w:r>
      <w:r w:rsidR="00A31934" w:rsidRPr="00ED4E54">
        <w:t xml:space="preserve"> humaines, </w:t>
      </w:r>
      <w:r w:rsidR="00551DD6" w:rsidRPr="00ED4E54">
        <w:t xml:space="preserve">y </w:t>
      </w:r>
      <w:r w:rsidR="003C74B4" w:rsidRPr="00ED4E54">
        <w:t>compris économique</w:t>
      </w:r>
      <w:r w:rsidR="00DE2FB2" w:rsidRPr="00ED4E54">
        <w:t>s</w:t>
      </w:r>
      <w:r w:rsidR="003C74B4" w:rsidRPr="00ED4E54">
        <w:t>.</w:t>
      </w:r>
    </w:p>
    <w:p w14:paraId="67DC4AFA" w14:textId="77777777" w:rsidR="00890FD2" w:rsidRDefault="00FA006A" w:rsidP="00556B3E">
      <w:pPr>
        <w:pStyle w:val="Textenormal"/>
      </w:pPr>
      <w:r w:rsidRPr="00ED4E54">
        <w:t xml:space="preserve">Le </w:t>
      </w:r>
      <w:r w:rsidR="00EB0E9C" w:rsidRPr="00ED4E54">
        <w:t>Comité de Bassin Loire-Bretagne</w:t>
      </w:r>
      <w:r w:rsidR="002B3C65" w:rsidRPr="00ED4E54">
        <w:t xml:space="preserve"> </w:t>
      </w:r>
      <w:r w:rsidR="00075C0B" w:rsidRPr="00ED4E54">
        <w:t>articule la réponse à ce défi</w:t>
      </w:r>
      <w:r w:rsidR="00B77673" w:rsidRPr="00ED4E54">
        <w:t xml:space="preserve"> autour de sept enjeux</w:t>
      </w:r>
      <w:r w:rsidR="00EC2905" w:rsidRPr="00ED4E54">
        <w:t> :</w:t>
      </w:r>
    </w:p>
    <w:p w14:paraId="5A983889" w14:textId="0C9C6BB2" w:rsidR="00556B3E" w:rsidRDefault="00944657" w:rsidP="001F200E">
      <w:pPr>
        <w:pStyle w:val="Textenormal"/>
        <w:numPr>
          <w:ilvl w:val="0"/>
          <w:numId w:val="102"/>
        </w:numPr>
      </w:pPr>
      <w:r w:rsidRPr="00ED4E54">
        <w:t>Dérèglement</w:t>
      </w:r>
      <w:r w:rsidR="00F560C9" w:rsidRPr="00ED4E54">
        <w:t xml:space="preserve"> climatique :</w:t>
      </w:r>
      <w:r w:rsidR="006A6232" w:rsidRPr="00ED4E54">
        <w:t xml:space="preserve"> </w:t>
      </w:r>
      <w:r w:rsidR="007F5C0C" w:rsidRPr="00ED4E54">
        <w:t>« </w:t>
      </w:r>
      <w:r w:rsidR="006A6232" w:rsidRPr="00ED4E54">
        <w:t>La politique de l’eau à la hauteur des enjeux d’atténuation et d’adaptation au dérèglement climatique</w:t>
      </w:r>
      <w:r w:rsidR="007F5C0C" w:rsidRPr="00ED4E54">
        <w:t> »</w:t>
      </w:r>
      <w:r w:rsidR="00556B3E">
        <w:t>.</w:t>
      </w:r>
    </w:p>
    <w:p w14:paraId="40ECAC2D" w14:textId="0E6B219C" w:rsidR="00556B3E" w:rsidRDefault="00944657" w:rsidP="001F200E">
      <w:pPr>
        <w:pStyle w:val="Textenormal"/>
        <w:numPr>
          <w:ilvl w:val="0"/>
          <w:numId w:val="102"/>
        </w:numPr>
      </w:pPr>
      <w:r w:rsidRPr="00ED4E54">
        <w:t>Connaissance</w:t>
      </w:r>
      <w:r w:rsidR="00A44FE0" w:rsidRPr="00ED4E54">
        <w:t> :</w:t>
      </w:r>
      <w:r w:rsidR="007F5C0C" w:rsidRPr="00ED4E54">
        <w:t xml:space="preserve"> «</w:t>
      </w:r>
      <w:r w:rsidR="00575F61">
        <w:t> </w:t>
      </w:r>
      <w:r w:rsidR="007F5C0C" w:rsidRPr="00ED4E54">
        <w:t xml:space="preserve">La connaissance </w:t>
      </w:r>
      <w:r w:rsidR="007A17F3">
        <w:t>et la communication</w:t>
      </w:r>
      <w:r w:rsidR="007F5C0C" w:rsidRPr="00ED4E54">
        <w:t xml:space="preserve"> au service de la prise de conscience pour éclairer les choix</w:t>
      </w:r>
      <w:r w:rsidR="004C27CF">
        <w:t xml:space="preserve">, </w:t>
      </w:r>
      <w:r w:rsidR="007F5C0C" w:rsidRPr="00ED4E54">
        <w:t xml:space="preserve">accompagner les </w:t>
      </w:r>
      <w:r w:rsidR="004C27CF">
        <w:t>transitions</w:t>
      </w:r>
      <w:r w:rsidR="008C4BCF">
        <w:t xml:space="preserve"> et affronter les </w:t>
      </w:r>
      <w:r w:rsidR="007F5C0C" w:rsidRPr="00ED4E54">
        <w:t>ruptures</w:t>
      </w:r>
      <w:r w:rsidR="00D610D0">
        <w:t> </w:t>
      </w:r>
      <w:r w:rsidR="007F5C0C" w:rsidRPr="00ED4E54">
        <w:t>»</w:t>
      </w:r>
      <w:r w:rsidR="00556B3E">
        <w:t>.</w:t>
      </w:r>
    </w:p>
    <w:p w14:paraId="6C760894" w14:textId="7FEEB903" w:rsidR="00556B3E" w:rsidRDefault="00944657" w:rsidP="001F200E">
      <w:pPr>
        <w:pStyle w:val="Textenormal"/>
        <w:numPr>
          <w:ilvl w:val="0"/>
          <w:numId w:val="102"/>
        </w:numPr>
      </w:pPr>
      <w:r w:rsidRPr="00ED4E54">
        <w:t>Gouvernance</w:t>
      </w:r>
      <w:r w:rsidR="00A44FE0" w:rsidRPr="00ED4E54">
        <w:t> :</w:t>
      </w:r>
      <w:r w:rsidR="00E94C99" w:rsidRPr="00ED4E54">
        <w:t xml:space="preserve"> « Les politiques territoriales, porteuses des nécessaires solidarités entre les acteurs et les territoires autour de la gestion de l’eau »</w:t>
      </w:r>
      <w:r w:rsidR="00556B3E">
        <w:t>.</w:t>
      </w:r>
    </w:p>
    <w:p w14:paraId="16EBD97C" w14:textId="243C8C00" w:rsidR="00556B3E" w:rsidRDefault="00944657" w:rsidP="001F200E">
      <w:pPr>
        <w:pStyle w:val="Textenormal"/>
        <w:numPr>
          <w:ilvl w:val="0"/>
          <w:numId w:val="102"/>
        </w:numPr>
      </w:pPr>
      <w:r w:rsidRPr="00ED4E54">
        <w:t>Milieux</w:t>
      </w:r>
      <w:r w:rsidR="00EC69F2" w:rsidRPr="00ED4E54">
        <w:t xml:space="preserve"> aquatiques :</w:t>
      </w:r>
      <w:r w:rsidR="000F3D08" w:rsidRPr="00ED4E54">
        <w:t xml:space="preserve"> « La préservation et restauration des fonctionnalités des sols, des milieux aquatiques, des zones humides et du cycle naturel de l’eau »</w:t>
      </w:r>
      <w:r w:rsidR="00556B3E">
        <w:t>.</w:t>
      </w:r>
    </w:p>
    <w:p w14:paraId="4D44555F" w14:textId="6F110C03" w:rsidR="00556B3E" w:rsidRDefault="00944657" w:rsidP="001F200E">
      <w:pPr>
        <w:pStyle w:val="Textenormal"/>
        <w:numPr>
          <w:ilvl w:val="0"/>
          <w:numId w:val="102"/>
        </w:numPr>
      </w:pPr>
      <w:r w:rsidRPr="00ED4E54">
        <w:t>Quantité</w:t>
      </w:r>
      <w:r w:rsidR="00847E5D" w:rsidRPr="00ED4E54">
        <w:t> :</w:t>
      </w:r>
      <w:r w:rsidR="000F3D08" w:rsidRPr="00ED4E54">
        <w:t xml:space="preserve"> « La sobriété des usages, au cœur d’une gestion quantitative équilibrée, partagée et durable de l’eau »</w:t>
      </w:r>
      <w:r w:rsidR="00556B3E">
        <w:t>.</w:t>
      </w:r>
    </w:p>
    <w:p w14:paraId="54B48D6E" w14:textId="77777777" w:rsidR="001F200E" w:rsidRDefault="00944657" w:rsidP="001F200E">
      <w:pPr>
        <w:pStyle w:val="Textenormal"/>
        <w:numPr>
          <w:ilvl w:val="0"/>
          <w:numId w:val="102"/>
        </w:numPr>
      </w:pPr>
      <w:r w:rsidRPr="00ED4E54">
        <w:t>Qualité</w:t>
      </w:r>
      <w:r w:rsidR="00D94954" w:rsidRPr="00ED4E54">
        <w:t> :</w:t>
      </w:r>
      <w:r w:rsidR="000F3D08" w:rsidRPr="00ED4E54">
        <w:t xml:space="preserve"> « Une eau de qualité, pour la santé humaine et la préservation de la biodiversité »</w:t>
      </w:r>
      <w:r w:rsidR="000072EC" w:rsidRPr="00ED4E54">
        <w:t>,</w:t>
      </w:r>
    </w:p>
    <w:p w14:paraId="279F0BC7" w14:textId="2833579B" w:rsidR="00556B3E" w:rsidRDefault="00944657" w:rsidP="001F200E">
      <w:pPr>
        <w:pStyle w:val="Textenormal"/>
        <w:numPr>
          <w:ilvl w:val="0"/>
          <w:numId w:val="102"/>
        </w:numPr>
      </w:pPr>
      <w:r w:rsidRPr="00ED4E54">
        <w:t>Littoral</w:t>
      </w:r>
      <w:r w:rsidR="006A6232" w:rsidRPr="00ED4E54">
        <w:t> :</w:t>
      </w:r>
      <w:r w:rsidR="00FD5E4D" w:rsidRPr="00ED4E54">
        <w:t xml:space="preserve"> « La préservation des estuaires et de la mer en conciliant les activités terrestres et marines »</w:t>
      </w:r>
      <w:r w:rsidR="000072EC" w:rsidRPr="00ED4E54">
        <w:t>.</w:t>
      </w:r>
    </w:p>
    <w:p w14:paraId="45D6C9AF" w14:textId="032117EA" w:rsidR="005F7906" w:rsidRDefault="00ED59AD" w:rsidP="00556B3E">
      <w:pPr>
        <w:pStyle w:val="Textenormal"/>
        <w:rPr>
          <w:b/>
          <w:bCs/>
        </w:rPr>
      </w:pPr>
      <w:r w:rsidRPr="00ED4E54">
        <w:t>Du fait des relations e</w:t>
      </w:r>
      <w:r w:rsidR="00BA4011" w:rsidRPr="00ED4E54">
        <w:rPr>
          <w:rFonts w:eastAsiaTheme="minorHAnsi" w:cstheme="minorBidi"/>
        </w:rPr>
        <w:t xml:space="preserve">ntre les fonctionnalités du </w:t>
      </w:r>
      <w:r w:rsidR="00BF177B" w:rsidRPr="00ED4E54">
        <w:rPr>
          <w:rFonts w:eastAsiaTheme="minorHAnsi" w:cstheme="minorBidi"/>
        </w:rPr>
        <w:t>sol et des milieux</w:t>
      </w:r>
      <w:r w:rsidR="00B45AC1" w:rsidRPr="00ED4E54">
        <w:rPr>
          <w:rFonts w:eastAsiaTheme="minorHAnsi" w:cstheme="minorBidi"/>
        </w:rPr>
        <w:t xml:space="preserve"> </w:t>
      </w:r>
      <w:r w:rsidR="00FE0678" w:rsidRPr="00ED4E54">
        <w:rPr>
          <w:rFonts w:eastAsiaTheme="minorHAnsi" w:cstheme="minorBidi"/>
        </w:rPr>
        <w:t>naturels</w:t>
      </w:r>
      <w:r w:rsidR="009A0F7A" w:rsidRPr="00ED4E54">
        <w:rPr>
          <w:rFonts w:eastAsiaTheme="minorHAnsi" w:cstheme="minorBidi"/>
        </w:rPr>
        <w:t xml:space="preserve">, </w:t>
      </w:r>
      <w:r w:rsidR="003300D7" w:rsidRPr="00ED4E54">
        <w:rPr>
          <w:rFonts w:eastAsiaTheme="minorHAnsi" w:cstheme="minorBidi"/>
        </w:rPr>
        <w:t xml:space="preserve">entre </w:t>
      </w:r>
      <w:r w:rsidR="00050467" w:rsidRPr="00ED4E54">
        <w:rPr>
          <w:rFonts w:eastAsiaTheme="minorHAnsi" w:cstheme="minorBidi"/>
        </w:rPr>
        <w:t>la qualité</w:t>
      </w:r>
      <w:r w:rsidR="00B45AC1" w:rsidRPr="00ED4E54">
        <w:rPr>
          <w:rFonts w:eastAsiaTheme="minorHAnsi" w:cstheme="minorBidi"/>
        </w:rPr>
        <w:t xml:space="preserve"> et </w:t>
      </w:r>
      <w:r w:rsidR="00050467" w:rsidRPr="00ED4E54">
        <w:rPr>
          <w:rFonts w:eastAsiaTheme="minorHAnsi" w:cstheme="minorBidi"/>
        </w:rPr>
        <w:t xml:space="preserve">la </w:t>
      </w:r>
      <w:r w:rsidR="002C63B8" w:rsidRPr="00ED4E54">
        <w:rPr>
          <w:rFonts w:eastAsiaTheme="minorHAnsi" w:cstheme="minorBidi"/>
        </w:rPr>
        <w:t xml:space="preserve">quantité, </w:t>
      </w:r>
      <w:r w:rsidR="00A55199" w:rsidRPr="00ED4E54">
        <w:rPr>
          <w:rFonts w:eastAsiaTheme="minorHAnsi" w:cstheme="minorBidi"/>
        </w:rPr>
        <w:t>entr</w:t>
      </w:r>
      <w:r w:rsidR="001426C7" w:rsidRPr="00ED4E54">
        <w:rPr>
          <w:rFonts w:eastAsiaTheme="minorHAnsi" w:cstheme="minorBidi"/>
        </w:rPr>
        <w:t xml:space="preserve">e les nappes souterraines, les zones humides et </w:t>
      </w:r>
      <w:r w:rsidR="00C817CE" w:rsidRPr="00ED4E54">
        <w:rPr>
          <w:rFonts w:eastAsiaTheme="minorHAnsi" w:cstheme="minorBidi"/>
        </w:rPr>
        <w:t>les cours d’eau, entre le continent et la m</w:t>
      </w:r>
      <w:r w:rsidR="00556B3E" w:rsidRPr="00ED4E54">
        <w:rPr>
          <w:rFonts w:eastAsiaTheme="minorHAnsi" w:cstheme="minorBidi"/>
        </w:rPr>
        <w:t>e</w:t>
      </w:r>
      <w:r w:rsidR="00C817CE" w:rsidRPr="00ED4E54">
        <w:rPr>
          <w:rFonts w:eastAsiaTheme="minorHAnsi" w:cstheme="minorBidi"/>
        </w:rPr>
        <w:t>r</w:t>
      </w:r>
      <w:r w:rsidR="00FE2427" w:rsidRPr="00ED4E54">
        <w:rPr>
          <w:rFonts w:eastAsiaTheme="minorHAnsi" w:cstheme="minorBidi"/>
        </w:rPr>
        <w:t>,</w:t>
      </w:r>
      <w:r w:rsidR="00B45AC1" w:rsidRPr="00ED4E54">
        <w:rPr>
          <w:rFonts w:eastAsiaTheme="minorHAnsi" w:cstheme="minorBidi"/>
        </w:rPr>
        <w:t xml:space="preserve"> c</w:t>
      </w:r>
      <w:r w:rsidR="002C63B8" w:rsidRPr="00ED4E54">
        <w:rPr>
          <w:rFonts w:eastAsiaTheme="minorHAnsi" w:cstheme="minorBidi"/>
        </w:rPr>
        <w:t>e</w:t>
      </w:r>
      <w:r w:rsidR="00B45AC1" w:rsidRPr="00ED4E54">
        <w:rPr>
          <w:rFonts w:eastAsiaTheme="minorHAnsi" w:cstheme="minorBidi"/>
        </w:rPr>
        <w:t>s enjeux sont indissociables</w:t>
      </w:r>
      <w:r w:rsidR="003300D7" w:rsidRPr="00ED4E54">
        <w:rPr>
          <w:rFonts w:eastAsiaTheme="minorHAnsi" w:cstheme="minorBidi"/>
        </w:rPr>
        <w:t xml:space="preserve"> et tous d’égale importance</w:t>
      </w:r>
      <w:r w:rsidR="002C63B8" w:rsidRPr="00ED4E54">
        <w:rPr>
          <w:rFonts w:eastAsiaTheme="minorHAnsi" w:cstheme="minorBidi"/>
        </w:rPr>
        <w:t xml:space="preserve">. </w:t>
      </w:r>
    </w:p>
    <w:p w14:paraId="7AB9D5CF" w14:textId="5C262EE8" w:rsidR="00CE158F" w:rsidRDefault="003300D7" w:rsidP="003E7DE4">
      <w:pPr>
        <w:pStyle w:val="Textenormal"/>
        <w:rPr>
          <w:rFonts w:eastAsiaTheme="minorHAnsi" w:cstheme="minorBidi"/>
        </w:rPr>
      </w:pPr>
      <w:r>
        <w:t>S’i</w:t>
      </w:r>
      <w:r w:rsidRPr="000F776C">
        <w:rPr>
          <w:rFonts w:eastAsiaTheme="minorHAnsi" w:cstheme="minorBidi"/>
        </w:rPr>
        <w:t>ls doivent être appréhendés avec une vision globale</w:t>
      </w:r>
      <w:r w:rsidR="007C295D">
        <w:rPr>
          <w:rFonts w:eastAsiaTheme="minorHAnsi" w:cstheme="minorBidi"/>
        </w:rPr>
        <w:t xml:space="preserve"> sans </w:t>
      </w:r>
      <w:r w:rsidR="00D45982">
        <w:rPr>
          <w:rFonts w:eastAsiaTheme="minorHAnsi" w:cstheme="minorBidi"/>
        </w:rPr>
        <w:t>hiéra</w:t>
      </w:r>
      <w:r w:rsidR="003C2281">
        <w:rPr>
          <w:rFonts w:eastAsiaTheme="minorHAnsi" w:cstheme="minorBidi"/>
        </w:rPr>
        <w:t>rchie</w:t>
      </w:r>
      <w:r w:rsidR="00CE158F">
        <w:rPr>
          <w:rFonts w:eastAsiaTheme="minorHAnsi" w:cstheme="minorBidi"/>
        </w:rPr>
        <w:t>, le document propose un cheminement logique entre les enjeux</w:t>
      </w:r>
      <w:r w:rsidR="00184041">
        <w:rPr>
          <w:rFonts w:eastAsiaTheme="minorHAnsi" w:cstheme="minorBidi"/>
        </w:rPr>
        <w:t>.</w:t>
      </w:r>
    </w:p>
    <w:p w14:paraId="189ED4C0" w14:textId="4D5733A7" w:rsidR="00CE158F" w:rsidRDefault="00CE158F" w:rsidP="003E7DE4">
      <w:pPr>
        <w:pStyle w:val="Textenormal"/>
        <w:rPr>
          <w:rFonts w:eastAsiaTheme="minorHAnsi" w:cstheme="minorBidi"/>
        </w:rPr>
      </w:pPr>
      <w:r>
        <w:t>L</w:t>
      </w:r>
      <w:r w:rsidR="003563D3">
        <w:rPr>
          <w:rFonts w:eastAsiaTheme="minorHAnsi" w:cstheme="minorBidi"/>
        </w:rPr>
        <w:t xml:space="preserve">’enjeu relatif </w:t>
      </w:r>
      <w:r w:rsidR="00CC5245">
        <w:rPr>
          <w:rFonts w:eastAsiaTheme="minorHAnsi" w:cstheme="minorBidi"/>
        </w:rPr>
        <w:t>au</w:t>
      </w:r>
      <w:r w:rsidRPr="00D46C12">
        <w:rPr>
          <w:rFonts w:eastAsiaTheme="minorHAnsi" w:cstheme="minorBidi"/>
        </w:rPr>
        <w:t xml:space="preserve"> dérèglement climatique apparait en premier</w:t>
      </w:r>
      <w:r w:rsidR="00C30850">
        <w:rPr>
          <w:rFonts w:eastAsiaTheme="minorHAnsi" w:cstheme="minorBidi"/>
        </w:rPr>
        <w:t>, car</w:t>
      </w:r>
      <w:r w:rsidR="00413B76">
        <w:rPr>
          <w:rFonts w:eastAsiaTheme="minorHAnsi" w:cstheme="minorBidi"/>
        </w:rPr>
        <w:t xml:space="preserve"> </w:t>
      </w:r>
      <w:r w:rsidR="00805F29">
        <w:rPr>
          <w:rFonts w:eastAsiaTheme="minorHAnsi" w:cstheme="minorBidi"/>
        </w:rPr>
        <w:t>il modifie l’ensemble des éléments couvert</w:t>
      </w:r>
      <w:r w:rsidR="00A36649">
        <w:rPr>
          <w:rFonts w:eastAsiaTheme="minorHAnsi" w:cstheme="minorBidi"/>
        </w:rPr>
        <w:t>s</w:t>
      </w:r>
      <w:r w:rsidR="00805F29">
        <w:rPr>
          <w:rFonts w:eastAsiaTheme="minorHAnsi" w:cstheme="minorBidi"/>
        </w:rPr>
        <w:t xml:space="preserve"> par les autres enjeux</w:t>
      </w:r>
      <w:r w:rsidR="003563D3">
        <w:rPr>
          <w:rFonts w:eastAsiaTheme="minorHAnsi" w:cstheme="minorBidi"/>
        </w:rPr>
        <w:t xml:space="preserve">. </w:t>
      </w:r>
      <w:r w:rsidR="00CB3841">
        <w:rPr>
          <w:rFonts w:eastAsiaTheme="minorHAnsi" w:cstheme="minorBidi"/>
        </w:rPr>
        <w:t>Il modifie les débits des cours d’ea</w:t>
      </w:r>
      <w:r w:rsidR="009A2846">
        <w:rPr>
          <w:rFonts w:eastAsiaTheme="minorHAnsi" w:cstheme="minorBidi"/>
        </w:rPr>
        <w:t>u, leur répartition spatiale et saisonnière</w:t>
      </w:r>
      <w:r w:rsidR="00652411">
        <w:rPr>
          <w:rFonts w:eastAsiaTheme="minorHAnsi" w:cstheme="minorBidi"/>
        </w:rPr>
        <w:t xml:space="preserve"> et donc la disponibilité </w:t>
      </w:r>
      <w:r w:rsidR="008A7FC7">
        <w:rPr>
          <w:rFonts w:eastAsiaTheme="minorHAnsi" w:cstheme="minorBidi"/>
        </w:rPr>
        <w:t>de l’eau pour les activités humaines.</w:t>
      </w:r>
      <w:r w:rsidR="00902F66">
        <w:rPr>
          <w:rFonts w:eastAsiaTheme="minorHAnsi" w:cstheme="minorBidi"/>
        </w:rPr>
        <w:t xml:space="preserve"> </w:t>
      </w:r>
      <w:r w:rsidR="004B5CFB">
        <w:rPr>
          <w:rFonts w:eastAsiaTheme="minorHAnsi" w:cstheme="minorBidi"/>
        </w:rPr>
        <w:t xml:space="preserve">Il </w:t>
      </w:r>
      <w:r w:rsidR="00813286">
        <w:rPr>
          <w:rFonts w:eastAsiaTheme="minorHAnsi" w:cstheme="minorBidi"/>
        </w:rPr>
        <w:t>agit aussi sur</w:t>
      </w:r>
      <w:r w:rsidR="004B5CFB">
        <w:rPr>
          <w:rFonts w:eastAsiaTheme="minorHAnsi" w:cstheme="minorBidi"/>
        </w:rPr>
        <w:t xml:space="preserve"> la qualité de l’eau, notamment sa température. Il pertur</w:t>
      </w:r>
      <w:r w:rsidR="00A60E0D">
        <w:rPr>
          <w:rFonts w:eastAsiaTheme="minorHAnsi" w:cstheme="minorBidi"/>
        </w:rPr>
        <w:t xml:space="preserve">be </w:t>
      </w:r>
      <w:r w:rsidR="002125B4">
        <w:rPr>
          <w:rFonts w:eastAsiaTheme="minorHAnsi" w:cstheme="minorBidi"/>
        </w:rPr>
        <w:t>les milieux naturels et la biodiversité.</w:t>
      </w:r>
      <w:r w:rsidR="004B26AC">
        <w:rPr>
          <w:rFonts w:eastAsiaTheme="minorHAnsi" w:cstheme="minorBidi"/>
        </w:rPr>
        <w:t xml:space="preserve"> </w:t>
      </w:r>
      <w:r w:rsidR="005E3CCF">
        <w:rPr>
          <w:rFonts w:eastAsiaTheme="minorHAnsi" w:cstheme="minorBidi"/>
        </w:rPr>
        <w:t>Enfin il impact</w:t>
      </w:r>
      <w:r w:rsidR="00A36649">
        <w:rPr>
          <w:rFonts w:eastAsiaTheme="minorHAnsi" w:cstheme="minorBidi"/>
        </w:rPr>
        <w:t>e</w:t>
      </w:r>
      <w:r w:rsidR="005E3CCF">
        <w:rPr>
          <w:rFonts w:eastAsiaTheme="minorHAnsi" w:cstheme="minorBidi"/>
        </w:rPr>
        <w:t xml:space="preserve"> les usages de l’eau et les réinterroge.</w:t>
      </w:r>
      <w:r w:rsidR="00017D8B">
        <w:rPr>
          <w:rFonts w:eastAsiaTheme="minorHAnsi" w:cstheme="minorBidi"/>
        </w:rPr>
        <w:t xml:space="preserve"> </w:t>
      </w:r>
      <w:r w:rsidR="00490F01">
        <w:rPr>
          <w:rFonts w:eastAsiaTheme="minorHAnsi" w:cstheme="minorBidi"/>
        </w:rPr>
        <w:t xml:space="preserve">Il pose </w:t>
      </w:r>
      <w:r w:rsidR="00AB6A6F">
        <w:rPr>
          <w:rFonts w:eastAsiaTheme="minorHAnsi" w:cstheme="minorBidi"/>
        </w:rPr>
        <w:t xml:space="preserve">enfin </w:t>
      </w:r>
      <w:r w:rsidR="00490F01">
        <w:rPr>
          <w:rFonts w:eastAsiaTheme="minorHAnsi" w:cstheme="minorBidi"/>
        </w:rPr>
        <w:t xml:space="preserve">les </w:t>
      </w:r>
      <w:r w:rsidR="005F43EB">
        <w:rPr>
          <w:rFonts w:eastAsiaTheme="minorHAnsi" w:cstheme="minorBidi"/>
        </w:rPr>
        <w:t xml:space="preserve">principes qui </w:t>
      </w:r>
      <w:r w:rsidR="001D3BDC">
        <w:rPr>
          <w:rFonts w:eastAsiaTheme="minorHAnsi" w:cstheme="minorBidi"/>
        </w:rPr>
        <w:t xml:space="preserve">sont déclinés </w:t>
      </w:r>
      <w:r w:rsidR="00A0668E">
        <w:rPr>
          <w:rFonts w:eastAsiaTheme="minorHAnsi" w:cstheme="minorBidi"/>
        </w:rPr>
        <w:t xml:space="preserve">dans l’ensemble des </w:t>
      </w:r>
      <w:r>
        <w:rPr>
          <w:rFonts w:eastAsiaTheme="minorHAnsi" w:cstheme="minorBidi"/>
        </w:rPr>
        <w:t>autres enjeux</w:t>
      </w:r>
      <w:r w:rsidRPr="00D46C12">
        <w:rPr>
          <w:rFonts w:eastAsiaTheme="minorHAnsi" w:cstheme="minorBidi"/>
        </w:rPr>
        <w:t xml:space="preserve">. </w:t>
      </w:r>
    </w:p>
    <w:p w14:paraId="46DF89CB" w14:textId="1255A0CB" w:rsidR="00CE158F" w:rsidRDefault="00A524EA" w:rsidP="003E7DE4">
      <w:pPr>
        <w:pStyle w:val="Textenormal"/>
        <w:rPr>
          <w:rFonts w:eastAsiaTheme="minorHAnsi" w:cstheme="minorBidi"/>
        </w:rPr>
      </w:pPr>
      <w:r>
        <w:t>L</w:t>
      </w:r>
      <w:r w:rsidR="001B2B49">
        <w:rPr>
          <w:rFonts w:eastAsiaTheme="minorHAnsi" w:cstheme="minorBidi"/>
        </w:rPr>
        <w:t xml:space="preserve">a démarche </w:t>
      </w:r>
      <w:r w:rsidR="00FE34C1">
        <w:rPr>
          <w:rFonts w:eastAsiaTheme="minorHAnsi" w:cstheme="minorBidi"/>
        </w:rPr>
        <w:t>engagée par le Comité de Bassin Loire-Bretagne</w:t>
      </w:r>
      <w:r w:rsidR="0047034E">
        <w:rPr>
          <w:rFonts w:eastAsiaTheme="minorHAnsi" w:cstheme="minorBidi"/>
        </w:rPr>
        <w:t>, des enjeux</w:t>
      </w:r>
      <w:r w:rsidR="00A36649">
        <w:rPr>
          <w:rFonts w:eastAsiaTheme="minorHAnsi" w:cstheme="minorBidi"/>
        </w:rPr>
        <w:t xml:space="preserve"> (</w:t>
      </w:r>
      <w:r w:rsidR="0047034E">
        <w:rPr>
          <w:rFonts w:eastAsiaTheme="minorHAnsi" w:cstheme="minorBidi"/>
        </w:rPr>
        <w:t>objet</w:t>
      </w:r>
      <w:r w:rsidR="00A36649">
        <w:rPr>
          <w:rFonts w:eastAsiaTheme="minorHAnsi" w:cstheme="minorBidi"/>
        </w:rPr>
        <w:t>s</w:t>
      </w:r>
      <w:r w:rsidR="0047034E">
        <w:rPr>
          <w:rFonts w:eastAsiaTheme="minorHAnsi" w:cstheme="minorBidi"/>
        </w:rPr>
        <w:t xml:space="preserve"> du présent document</w:t>
      </w:r>
      <w:r w:rsidR="00A36649">
        <w:rPr>
          <w:rFonts w:eastAsiaTheme="minorHAnsi" w:cstheme="minorBidi"/>
        </w:rPr>
        <w:t xml:space="preserve">) </w:t>
      </w:r>
      <w:r w:rsidR="0047034E">
        <w:rPr>
          <w:rFonts w:eastAsiaTheme="minorHAnsi" w:cstheme="minorBidi"/>
        </w:rPr>
        <w:t>jusqu’au Sdage</w:t>
      </w:r>
      <w:r w:rsidR="00A36649">
        <w:rPr>
          <w:rFonts w:eastAsiaTheme="minorHAnsi" w:cstheme="minorBidi"/>
        </w:rPr>
        <w:t xml:space="preserve"> (</w:t>
      </w:r>
      <w:r w:rsidR="0055644B">
        <w:rPr>
          <w:rFonts w:eastAsiaTheme="minorHAnsi" w:cstheme="minorBidi"/>
        </w:rPr>
        <w:t>notre plan de gestion du bassin Loire-Bretagne</w:t>
      </w:r>
      <w:r w:rsidR="00A36649">
        <w:rPr>
          <w:rFonts w:eastAsiaTheme="minorHAnsi" w:cstheme="minorBidi"/>
        </w:rPr>
        <w:t>)</w:t>
      </w:r>
      <w:r w:rsidR="00A60869">
        <w:rPr>
          <w:rFonts w:eastAsiaTheme="minorHAnsi" w:cstheme="minorBidi"/>
        </w:rPr>
        <w:t>,</w:t>
      </w:r>
      <w:r w:rsidR="000B425A">
        <w:rPr>
          <w:rFonts w:eastAsiaTheme="minorHAnsi" w:cstheme="minorBidi"/>
        </w:rPr>
        <w:t xml:space="preserve"> </w:t>
      </w:r>
      <w:r w:rsidR="00813286">
        <w:rPr>
          <w:rFonts w:eastAsiaTheme="minorHAnsi" w:cstheme="minorBidi"/>
        </w:rPr>
        <w:t>a pour objectif d’être décliné</w:t>
      </w:r>
      <w:r w:rsidR="00E6014E">
        <w:rPr>
          <w:rFonts w:eastAsiaTheme="minorHAnsi" w:cstheme="minorBidi"/>
        </w:rPr>
        <w:t>e</w:t>
      </w:r>
      <w:r w:rsidR="009F7E6A">
        <w:rPr>
          <w:rFonts w:eastAsiaTheme="minorHAnsi" w:cstheme="minorBidi"/>
        </w:rPr>
        <w:t xml:space="preserve"> localement</w:t>
      </w:r>
      <w:r w:rsidR="00233474">
        <w:rPr>
          <w:rFonts w:eastAsiaTheme="minorHAnsi" w:cstheme="minorBidi"/>
        </w:rPr>
        <w:t xml:space="preserve"> </w:t>
      </w:r>
      <w:r w:rsidR="006B3E68">
        <w:rPr>
          <w:rFonts w:eastAsiaTheme="minorHAnsi" w:cstheme="minorBidi"/>
        </w:rPr>
        <w:t xml:space="preserve">et </w:t>
      </w:r>
      <w:r w:rsidR="00BA5786">
        <w:rPr>
          <w:rFonts w:eastAsiaTheme="minorHAnsi" w:cstheme="minorBidi"/>
        </w:rPr>
        <w:t xml:space="preserve">concrètement </w:t>
      </w:r>
      <w:r w:rsidR="006126EE">
        <w:rPr>
          <w:rFonts w:eastAsiaTheme="minorHAnsi" w:cstheme="minorBidi"/>
        </w:rPr>
        <w:t>en action</w:t>
      </w:r>
      <w:r w:rsidR="008A525E">
        <w:rPr>
          <w:rFonts w:eastAsiaTheme="minorHAnsi" w:cstheme="minorBidi"/>
        </w:rPr>
        <w:t>s</w:t>
      </w:r>
      <w:r w:rsidR="006126EE">
        <w:rPr>
          <w:rFonts w:eastAsiaTheme="minorHAnsi" w:cstheme="minorBidi"/>
        </w:rPr>
        <w:t xml:space="preserve"> sur le</w:t>
      </w:r>
      <w:r w:rsidR="009F7E6A">
        <w:rPr>
          <w:rFonts w:eastAsiaTheme="minorHAnsi" w:cstheme="minorBidi"/>
        </w:rPr>
        <w:t>s</w:t>
      </w:r>
      <w:r w:rsidR="006126EE">
        <w:rPr>
          <w:rFonts w:eastAsiaTheme="minorHAnsi" w:cstheme="minorBidi"/>
        </w:rPr>
        <w:t xml:space="preserve"> territoire</w:t>
      </w:r>
      <w:r w:rsidR="009F7E6A">
        <w:rPr>
          <w:rFonts w:eastAsiaTheme="minorHAnsi" w:cstheme="minorBidi"/>
        </w:rPr>
        <w:t>s</w:t>
      </w:r>
      <w:r w:rsidR="006126EE">
        <w:rPr>
          <w:rFonts w:eastAsiaTheme="minorHAnsi" w:cstheme="minorBidi"/>
        </w:rPr>
        <w:t xml:space="preserve">. </w:t>
      </w:r>
      <w:r w:rsidR="00342940">
        <w:rPr>
          <w:rFonts w:eastAsiaTheme="minorHAnsi" w:cstheme="minorBidi"/>
        </w:rPr>
        <w:t>Le succès d</w:t>
      </w:r>
      <w:r w:rsidR="00A36649">
        <w:rPr>
          <w:rFonts w:eastAsiaTheme="minorHAnsi" w:cstheme="minorBidi"/>
        </w:rPr>
        <w:t>e</w:t>
      </w:r>
      <w:r w:rsidR="00342940">
        <w:rPr>
          <w:rFonts w:eastAsiaTheme="minorHAnsi" w:cstheme="minorBidi"/>
        </w:rPr>
        <w:t xml:space="preserve"> la démarche, des enjeux à l’action, </w:t>
      </w:r>
      <w:r w:rsidR="008E70C0">
        <w:rPr>
          <w:rFonts w:eastAsiaTheme="minorHAnsi" w:cstheme="minorBidi"/>
        </w:rPr>
        <w:t>re</w:t>
      </w:r>
      <w:r w:rsidR="00B86D4D">
        <w:rPr>
          <w:rFonts w:eastAsiaTheme="minorHAnsi" w:cstheme="minorBidi"/>
        </w:rPr>
        <w:t>pose sur de</w:t>
      </w:r>
      <w:r w:rsidR="00526AB3">
        <w:rPr>
          <w:rFonts w:eastAsiaTheme="minorHAnsi" w:cstheme="minorBidi"/>
        </w:rPr>
        <w:t>u</w:t>
      </w:r>
      <w:r w:rsidR="00BC718F">
        <w:rPr>
          <w:rFonts w:eastAsiaTheme="minorHAnsi" w:cstheme="minorBidi"/>
        </w:rPr>
        <w:t>x jambes</w:t>
      </w:r>
      <w:r w:rsidR="00DA398C">
        <w:rPr>
          <w:rFonts w:eastAsiaTheme="minorHAnsi" w:cstheme="minorBidi"/>
        </w:rPr>
        <w:t xml:space="preserve"> : la connaissance </w:t>
      </w:r>
      <w:r w:rsidR="005048BD">
        <w:rPr>
          <w:rFonts w:eastAsiaTheme="minorHAnsi" w:cstheme="minorBidi"/>
        </w:rPr>
        <w:t>et</w:t>
      </w:r>
      <w:r w:rsidR="00DC58F4">
        <w:rPr>
          <w:rFonts w:eastAsiaTheme="minorHAnsi" w:cstheme="minorBidi"/>
        </w:rPr>
        <w:t xml:space="preserve"> une </w:t>
      </w:r>
      <w:r w:rsidR="005F5D83">
        <w:rPr>
          <w:rFonts w:eastAsiaTheme="minorHAnsi" w:cstheme="minorBidi"/>
        </w:rPr>
        <w:t xml:space="preserve">gouvernance </w:t>
      </w:r>
      <w:r w:rsidR="00C7271C">
        <w:rPr>
          <w:rFonts w:eastAsiaTheme="minorHAnsi" w:cstheme="minorBidi"/>
        </w:rPr>
        <w:t>adaptée.</w:t>
      </w:r>
      <w:r w:rsidR="00BC718F">
        <w:rPr>
          <w:rFonts w:eastAsiaTheme="minorHAnsi" w:cstheme="minorBidi"/>
        </w:rPr>
        <w:t xml:space="preserve"> </w:t>
      </w:r>
      <w:r w:rsidR="00CE158F" w:rsidRPr="00D46C12">
        <w:rPr>
          <w:rFonts w:eastAsiaTheme="minorHAnsi" w:cstheme="minorBidi"/>
        </w:rPr>
        <w:t xml:space="preserve">L’amélioration des connaissances et </w:t>
      </w:r>
      <w:r w:rsidR="00813286">
        <w:rPr>
          <w:rFonts w:eastAsiaTheme="minorHAnsi" w:cstheme="minorBidi"/>
        </w:rPr>
        <w:t>leur</w:t>
      </w:r>
      <w:r w:rsidR="00CE158F" w:rsidRPr="00D46C12">
        <w:rPr>
          <w:rFonts w:eastAsiaTheme="minorHAnsi" w:cstheme="minorBidi"/>
        </w:rPr>
        <w:t xml:space="preserve"> partage permettront d’accompagner </w:t>
      </w:r>
      <w:r w:rsidR="00813286">
        <w:rPr>
          <w:rFonts w:eastAsiaTheme="minorHAnsi" w:cstheme="minorBidi"/>
        </w:rPr>
        <w:t xml:space="preserve">les décisions et </w:t>
      </w:r>
      <w:r w:rsidR="00CE158F" w:rsidRPr="00D46C12">
        <w:rPr>
          <w:rFonts w:eastAsiaTheme="minorHAnsi" w:cstheme="minorBidi"/>
        </w:rPr>
        <w:t xml:space="preserve">les changements nécessaires. </w:t>
      </w:r>
      <w:r w:rsidR="00813286">
        <w:rPr>
          <w:rFonts w:eastAsiaTheme="minorHAnsi" w:cstheme="minorBidi"/>
        </w:rPr>
        <w:t>Pour que l</w:t>
      </w:r>
      <w:r w:rsidR="00CE158F" w:rsidRPr="00D46C12">
        <w:rPr>
          <w:rFonts w:eastAsiaTheme="minorHAnsi" w:cstheme="minorBidi"/>
        </w:rPr>
        <w:t xml:space="preserve">es actions </w:t>
      </w:r>
      <w:r w:rsidR="00813286">
        <w:rPr>
          <w:rFonts w:eastAsiaTheme="minorHAnsi" w:cstheme="minorBidi"/>
        </w:rPr>
        <w:t>puissent être mis</w:t>
      </w:r>
      <w:r w:rsidR="004F684C">
        <w:t>es</w:t>
      </w:r>
      <w:r w:rsidR="00813286">
        <w:rPr>
          <w:rFonts w:eastAsiaTheme="minorHAnsi" w:cstheme="minorBidi"/>
        </w:rPr>
        <w:t xml:space="preserve"> en œuvre, elles doivent avoir été programmées grâce à</w:t>
      </w:r>
      <w:r w:rsidR="00CE158F" w:rsidRPr="00D46C12">
        <w:rPr>
          <w:rFonts w:eastAsiaTheme="minorHAnsi" w:cstheme="minorBidi"/>
        </w:rPr>
        <w:t xml:space="preserve"> une gouvernance élargie</w:t>
      </w:r>
      <w:r w:rsidR="00813286">
        <w:rPr>
          <w:rFonts w:eastAsiaTheme="minorHAnsi" w:cstheme="minorBidi"/>
        </w:rPr>
        <w:t xml:space="preserve"> qui associe tous les acteurs concernés, en prenant en compte</w:t>
      </w:r>
      <w:r w:rsidR="00CE158F" w:rsidRPr="00D46C12">
        <w:rPr>
          <w:rFonts w:eastAsiaTheme="minorHAnsi" w:cstheme="minorBidi"/>
        </w:rPr>
        <w:t xml:space="preserve"> les politiques territoriales et les nécessaires solidarités entre les territoires et</w:t>
      </w:r>
      <w:r w:rsidR="005F09F6">
        <w:rPr>
          <w:rFonts w:eastAsiaTheme="minorHAnsi" w:cstheme="minorBidi"/>
        </w:rPr>
        <w:t xml:space="preserve"> entre</w:t>
      </w:r>
      <w:r w:rsidR="00CE158F" w:rsidRPr="00D46C12">
        <w:rPr>
          <w:rFonts w:eastAsiaTheme="minorHAnsi" w:cstheme="minorBidi"/>
        </w:rPr>
        <w:t xml:space="preserve"> les usages. </w:t>
      </w:r>
    </w:p>
    <w:p w14:paraId="0B8B5441" w14:textId="7EE2789D" w:rsidR="008F0682" w:rsidRDefault="00CE158F" w:rsidP="003E7DE4">
      <w:pPr>
        <w:pStyle w:val="Textenormal"/>
        <w:rPr>
          <w:rFonts w:eastAsiaTheme="minorHAnsi" w:cstheme="minorBidi"/>
        </w:rPr>
      </w:pPr>
      <w:r w:rsidRPr="00D46C12">
        <w:t>Le bassin versant</w:t>
      </w:r>
      <w:r w:rsidR="00680767">
        <w:rPr>
          <w:rFonts w:eastAsiaTheme="minorHAnsi" w:cstheme="minorBidi"/>
        </w:rPr>
        <w:t>, l</w:t>
      </w:r>
      <w:r w:rsidR="00EC6DBA">
        <w:rPr>
          <w:rFonts w:eastAsiaTheme="minorHAnsi" w:cstheme="minorBidi"/>
        </w:rPr>
        <w:t>a</w:t>
      </w:r>
      <w:r w:rsidR="00680767">
        <w:rPr>
          <w:rFonts w:eastAsiaTheme="minorHAnsi" w:cstheme="minorBidi"/>
        </w:rPr>
        <w:t xml:space="preserve"> fonctionnalit</w:t>
      </w:r>
      <w:r w:rsidR="00EC6DBA">
        <w:rPr>
          <w:rFonts w:eastAsiaTheme="minorHAnsi" w:cstheme="minorBidi"/>
        </w:rPr>
        <w:t>é</w:t>
      </w:r>
      <w:r w:rsidRPr="00D46C12">
        <w:rPr>
          <w:rFonts w:eastAsiaTheme="minorHAnsi" w:cstheme="minorBidi"/>
        </w:rPr>
        <w:t xml:space="preserve"> </w:t>
      </w:r>
      <w:r w:rsidR="00803EDB">
        <w:rPr>
          <w:rFonts w:eastAsiaTheme="minorHAnsi" w:cstheme="minorBidi"/>
        </w:rPr>
        <w:t xml:space="preserve">des milieux </w:t>
      </w:r>
      <w:r w:rsidR="00803EDB" w:rsidRPr="00D46C12">
        <w:rPr>
          <w:rFonts w:eastAsiaTheme="minorHAnsi" w:cstheme="minorBidi"/>
        </w:rPr>
        <w:t xml:space="preserve">et </w:t>
      </w:r>
      <w:r w:rsidR="00EC6DBA">
        <w:rPr>
          <w:rFonts w:eastAsiaTheme="minorHAnsi" w:cstheme="minorBidi"/>
        </w:rPr>
        <w:t>des sols</w:t>
      </w:r>
      <w:r w:rsidR="00813286">
        <w:rPr>
          <w:rFonts w:eastAsiaTheme="minorHAnsi" w:cstheme="minorBidi"/>
        </w:rPr>
        <w:t>,</w:t>
      </w:r>
      <w:r w:rsidR="00EC6DBA">
        <w:rPr>
          <w:rFonts w:eastAsiaTheme="minorHAnsi" w:cstheme="minorBidi"/>
        </w:rPr>
        <w:t xml:space="preserve"> et </w:t>
      </w:r>
      <w:r w:rsidRPr="00D46C12">
        <w:rPr>
          <w:rFonts w:eastAsiaTheme="minorHAnsi" w:cstheme="minorBidi"/>
        </w:rPr>
        <w:t>le cycle naturel de l’eau sont le point de départ des réflexions</w:t>
      </w:r>
      <w:r w:rsidR="002A17FC">
        <w:rPr>
          <w:rFonts w:eastAsiaTheme="minorHAnsi" w:cstheme="minorBidi"/>
        </w:rPr>
        <w:t xml:space="preserve">. </w:t>
      </w:r>
      <w:r w:rsidR="007122BB">
        <w:rPr>
          <w:rFonts w:eastAsiaTheme="minorHAnsi" w:cstheme="minorBidi"/>
        </w:rPr>
        <w:t xml:space="preserve">La </w:t>
      </w:r>
      <w:r w:rsidR="00813286">
        <w:rPr>
          <w:rFonts w:eastAsiaTheme="minorHAnsi" w:cstheme="minorBidi"/>
        </w:rPr>
        <w:t>bonne fonctionnalité</w:t>
      </w:r>
      <w:r w:rsidR="007122BB">
        <w:rPr>
          <w:rFonts w:eastAsiaTheme="minorHAnsi" w:cstheme="minorBidi"/>
        </w:rPr>
        <w:t xml:space="preserve"> des milieux et des sols </w:t>
      </w:r>
      <w:r w:rsidR="00A8394D">
        <w:rPr>
          <w:rFonts w:eastAsiaTheme="minorHAnsi" w:cstheme="minorBidi"/>
        </w:rPr>
        <w:t xml:space="preserve">nous </w:t>
      </w:r>
      <w:r w:rsidR="00EB142E">
        <w:rPr>
          <w:rFonts w:eastAsiaTheme="minorHAnsi" w:cstheme="minorBidi"/>
        </w:rPr>
        <w:t>offre de multiples bénéfices</w:t>
      </w:r>
      <w:r w:rsidR="00AF3C50">
        <w:rPr>
          <w:rFonts w:eastAsiaTheme="minorHAnsi" w:cstheme="minorBidi"/>
        </w:rPr>
        <w:t xml:space="preserve">. </w:t>
      </w:r>
      <w:r w:rsidR="00813286">
        <w:rPr>
          <w:rFonts w:eastAsiaTheme="minorHAnsi" w:cstheme="minorBidi"/>
        </w:rPr>
        <w:t>Elle agit sur</w:t>
      </w:r>
      <w:r w:rsidR="00B44AC8">
        <w:rPr>
          <w:rFonts w:eastAsiaTheme="minorHAnsi" w:cstheme="minorBidi"/>
        </w:rPr>
        <w:t xml:space="preserve"> la quantité</w:t>
      </w:r>
      <w:r w:rsidR="00BD1B8F">
        <w:rPr>
          <w:rFonts w:eastAsiaTheme="minorHAnsi" w:cstheme="minorBidi"/>
        </w:rPr>
        <w:t xml:space="preserve">, </w:t>
      </w:r>
      <w:r w:rsidR="00813286">
        <w:rPr>
          <w:rFonts w:eastAsiaTheme="minorHAnsi" w:cstheme="minorBidi"/>
        </w:rPr>
        <w:t>en régulant</w:t>
      </w:r>
      <w:r w:rsidR="005A219F">
        <w:rPr>
          <w:rFonts w:eastAsiaTheme="minorHAnsi" w:cstheme="minorBidi"/>
        </w:rPr>
        <w:t xml:space="preserve"> </w:t>
      </w:r>
      <w:r w:rsidR="00813286">
        <w:rPr>
          <w:rFonts w:eastAsiaTheme="minorHAnsi" w:cstheme="minorBidi"/>
        </w:rPr>
        <w:t>l</w:t>
      </w:r>
      <w:r w:rsidR="005A219F">
        <w:rPr>
          <w:rFonts w:eastAsiaTheme="minorHAnsi" w:cstheme="minorBidi"/>
        </w:rPr>
        <w:t xml:space="preserve">es écoulements, et donc la disponibilité de l’eau en </w:t>
      </w:r>
      <w:r w:rsidR="005A219F">
        <w:rPr>
          <w:rFonts w:eastAsiaTheme="minorHAnsi" w:cstheme="minorBidi"/>
        </w:rPr>
        <w:lastRenderedPageBreak/>
        <w:t>été, par le stockage</w:t>
      </w:r>
      <w:r w:rsidR="00AF3C50">
        <w:rPr>
          <w:rFonts w:eastAsiaTheme="minorHAnsi" w:cstheme="minorBidi"/>
        </w:rPr>
        <w:t xml:space="preserve"> dans les sols, les nappes et </w:t>
      </w:r>
      <w:r w:rsidR="00BF2229">
        <w:rPr>
          <w:rFonts w:eastAsiaTheme="minorHAnsi" w:cstheme="minorBidi"/>
        </w:rPr>
        <w:t>les zones humides</w:t>
      </w:r>
      <w:r w:rsidR="00812D0D">
        <w:rPr>
          <w:rFonts w:eastAsiaTheme="minorHAnsi" w:cstheme="minorBidi"/>
        </w:rPr>
        <w:t>.</w:t>
      </w:r>
      <w:r w:rsidR="007849BC">
        <w:rPr>
          <w:rFonts w:eastAsiaTheme="minorHAnsi" w:cstheme="minorBidi"/>
        </w:rPr>
        <w:t xml:space="preserve"> Pour la qualité</w:t>
      </w:r>
      <w:r w:rsidR="005159F0">
        <w:rPr>
          <w:rFonts w:eastAsiaTheme="minorHAnsi" w:cstheme="minorBidi"/>
        </w:rPr>
        <w:t xml:space="preserve">, </w:t>
      </w:r>
      <w:r w:rsidR="00813286">
        <w:rPr>
          <w:rFonts w:eastAsiaTheme="minorHAnsi" w:cstheme="minorBidi"/>
        </w:rPr>
        <w:t>la préservation des fonctions d’épurations naturelles limite</w:t>
      </w:r>
      <w:r w:rsidR="005159F0">
        <w:rPr>
          <w:rFonts w:eastAsiaTheme="minorHAnsi" w:cstheme="minorBidi"/>
        </w:rPr>
        <w:t xml:space="preserve"> </w:t>
      </w:r>
      <w:r w:rsidR="004F594C">
        <w:rPr>
          <w:rFonts w:eastAsiaTheme="minorHAnsi" w:cstheme="minorBidi"/>
        </w:rPr>
        <w:t>les pollutions apportées</w:t>
      </w:r>
      <w:r w:rsidR="00975AC7">
        <w:rPr>
          <w:rFonts w:eastAsiaTheme="minorHAnsi" w:cstheme="minorBidi"/>
        </w:rPr>
        <w:t xml:space="preserve"> aux </w:t>
      </w:r>
      <w:r w:rsidR="004F594C">
        <w:rPr>
          <w:rFonts w:eastAsiaTheme="minorHAnsi" w:cstheme="minorBidi"/>
        </w:rPr>
        <w:t>rivières</w:t>
      </w:r>
      <w:r w:rsidR="00975AC7">
        <w:rPr>
          <w:rFonts w:eastAsiaTheme="minorHAnsi" w:cstheme="minorBidi"/>
        </w:rPr>
        <w:t xml:space="preserve"> et aux nappes</w:t>
      </w:r>
      <w:r w:rsidR="009B48BD">
        <w:rPr>
          <w:rFonts w:eastAsiaTheme="minorHAnsi" w:cstheme="minorBidi"/>
        </w:rPr>
        <w:t>.</w:t>
      </w:r>
      <w:r w:rsidR="00D715A9">
        <w:rPr>
          <w:rFonts w:eastAsiaTheme="minorHAnsi" w:cstheme="minorBidi"/>
        </w:rPr>
        <w:t xml:space="preserve"> La résilience des </w:t>
      </w:r>
      <w:r w:rsidR="00B32245">
        <w:rPr>
          <w:rFonts w:eastAsiaTheme="minorHAnsi" w:cstheme="minorBidi"/>
        </w:rPr>
        <w:t>bassins versant</w:t>
      </w:r>
      <w:r w:rsidR="00FA2BEE">
        <w:rPr>
          <w:rFonts w:eastAsiaTheme="minorHAnsi" w:cstheme="minorBidi"/>
        </w:rPr>
        <w:t>s</w:t>
      </w:r>
      <w:r w:rsidR="00B32245">
        <w:rPr>
          <w:rFonts w:eastAsiaTheme="minorHAnsi" w:cstheme="minorBidi"/>
        </w:rPr>
        <w:t xml:space="preserve"> et la </w:t>
      </w:r>
      <w:r w:rsidR="00B32245" w:rsidRPr="00D46C12">
        <w:rPr>
          <w:rFonts w:eastAsiaTheme="minorHAnsi" w:cstheme="minorBidi"/>
        </w:rPr>
        <w:t>pérennité des activités humaines</w:t>
      </w:r>
      <w:r w:rsidR="0097412A">
        <w:rPr>
          <w:rFonts w:eastAsiaTheme="minorHAnsi" w:cstheme="minorBidi"/>
        </w:rPr>
        <w:t xml:space="preserve"> </w:t>
      </w:r>
      <w:r w:rsidR="00BF1C22">
        <w:rPr>
          <w:rFonts w:eastAsiaTheme="minorHAnsi" w:cstheme="minorBidi"/>
        </w:rPr>
        <w:t>dépend de la préservation et</w:t>
      </w:r>
      <w:r w:rsidR="008A515D">
        <w:rPr>
          <w:rFonts w:eastAsiaTheme="minorHAnsi" w:cstheme="minorBidi"/>
        </w:rPr>
        <w:t xml:space="preserve"> de </w:t>
      </w:r>
      <w:r w:rsidR="00BF1C22">
        <w:rPr>
          <w:rFonts w:eastAsiaTheme="minorHAnsi" w:cstheme="minorBidi"/>
        </w:rPr>
        <w:t xml:space="preserve">la </w:t>
      </w:r>
      <w:r w:rsidR="008A515D">
        <w:rPr>
          <w:rFonts w:eastAsiaTheme="minorHAnsi" w:cstheme="minorBidi"/>
        </w:rPr>
        <w:t>r</w:t>
      </w:r>
      <w:r w:rsidR="00BF1C22">
        <w:rPr>
          <w:rFonts w:eastAsiaTheme="minorHAnsi" w:cstheme="minorBidi"/>
        </w:rPr>
        <w:t>estauration des</w:t>
      </w:r>
      <w:r w:rsidR="00D21B4B">
        <w:rPr>
          <w:rFonts w:eastAsiaTheme="minorHAnsi" w:cstheme="minorBidi"/>
        </w:rPr>
        <w:t xml:space="preserve"> </w:t>
      </w:r>
      <w:r w:rsidR="00B40D5D">
        <w:rPr>
          <w:rFonts w:eastAsiaTheme="minorHAnsi" w:cstheme="minorBidi"/>
        </w:rPr>
        <w:t>fonctionnalités des</w:t>
      </w:r>
      <w:r w:rsidR="00BF1C22">
        <w:rPr>
          <w:rFonts w:eastAsiaTheme="minorHAnsi" w:cstheme="minorBidi"/>
        </w:rPr>
        <w:t xml:space="preserve"> </w:t>
      </w:r>
      <w:r w:rsidR="00AC2BC1">
        <w:rPr>
          <w:rFonts w:eastAsiaTheme="minorHAnsi" w:cstheme="minorBidi"/>
        </w:rPr>
        <w:t>m</w:t>
      </w:r>
      <w:r w:rsidR="001770FD">
        <w:rPr>
          <w:rFonts w:eastAsiaTheme="minorHAnsi" w:cstheme="minorBidi"/>
        </w:rPr>
        <w:t xml:space="preserve">ilieux </w:t>
      </w:r>
      <w:r w:rsidR="00B40D5D">
        <w:rPr>
          <w:rFonts w:eastAsiaTheme="minorHAnsi" w:cstheme="minorBidi"/>
        </w:rPr>
        <w:t>et des sols</w:t>
      </w:r>
      <w:r w:rsidR="001770FD">
        <w:rPr>
          <w:rFonts w:eastAsiaTheme="minorHAnsi" w:cstheme="minorBidi"/>
        </w:rPr>
        <w:t>.</w:t>
      </w:r>
    </w:p>
    <w:p w14:paraId="69D212BB" w14:textId="062825CF" w:rsidR="001204A8" w:rsidRDefault="00813286" w:rsidP="003E7DE4">
      <w:pPr>
        <w:pStyle w:val="Textenormal"/>
        <w:rPr>
          <w:rFonts w:eastAsiaTheme="minorHAnsi" w:cstheme="minorBidi"/>
        </w:rPr>
      </w:pPr>
      <w:r>
        <w:t>Régulée</w:t>
      </w:r>
      <w:r w:rsidR="002B3238" w:rsidRPr="002B3238">
        <w:rPr>
          <w:rFonts w:eastAsiaTheme="minorHAnsi" w:cstheme="minorBidi"/>
        </w:rPr>
        <w:t xml:space="preserve"> par le bassin versant et ayant une incidence sur la qualité, la quantité d’eau est logiquement traitée à la suite. La ressource en eau est fragile, limitée, variable. Ces éléments sont accentués par le dérèglement climatique. Les prélèvements d’eau peuvent conduire à des modifications importantes du débit des rivières ou du niveau des nappes jusqu’à entrainer des conflits d’usages et porter atteinte aux milieux aquatiques. Sur le plan de la qualité, la baisse des débits et des nappes concentre les pollutions et augmente la température, réduisant notamment </w:t>
      </w:r>
      <w:r>
        <w:rPr>
          <w:rFonts w:eastAsiaTheme="minorHAnsi" w:cstheme="minorBidi"/>
        </w:rPr>
        <w:t xml:space="preserve">l’accès à une eau de qualité pour </w:t>
      </w:r>
      <w:r w:rsidR="002B3238" w:rsidRPr="002B3238">
        <w:rPr>
          <w:rFonts w:eastAsiaTheme="minorHAnsi" w:cstheme="minorBidi"/>
        </w:rPr>
        <w:t>l’alimentation en eau de la population. La gestion quantitative doit s’appuyer sur la sobriété et l’identification des usages prioritaires.</w:t>
      </w:r>
    </w:p>
    <w:p w14:paraId="69A3651A" w14:textId="3EF51E7C" w:rsidR="00B124C1" w:rsidRDefault="001204A8" w:rsidP="003E7DE4">
      <w:pPr>
        <w:pStyle w:val="Textenormal"/>
        <w:rPr>
          <w:rFonts w:eastAsiaTheme="minorHAnsi" w:cstheme="minorBidi"/>
        </w:rPr>
      </w:pPr>
      <w:r w:rsidRPr="001204A8">
        <w:t xml:space="preserve">Pour l’alimentation en eau de </w:t>
      </w:r>
      <w:r w:rsidRPr="001204A8">
        <w:rPr>
          <w:rFonts w:eastAsiaTheme="minorHAnsi" w:cstheme="minorBidi"/>
        </w:rPr>
        <w:t>la population et pour d’autres usages, il est essentiel que les qualités physico-chimiques de l’eau ne soient pas altérées</w:t>
      </w:r>
      <w:r w:rsidR="009D074E">
        <w:rPr>
          <w:rFonts w:eastAsiaTheme="minorHAnsi" w:cstheme="minorBidi"/>
        </w:rPr>
        <w:t xml:space="preserve"> par les pollutions ponctuelles et diffuses</w:t>
      </w:r>
      <w:r w:rsidRPr="001204A8">
        <w:rPr>
          <w:rFonts w:eastAsiaTheme="minorHAnsi" w:cstheme="minorBidi"/>
        </w:rPr>
        <w:t xml:space="preserve">. Mais au quotidien nous utilisons </w:t>
      </w:r>
      <w:r w:rsidR="00813286">
        <w:rPr>
          <w:rFonts w:eastAsiaTheme="minorHAnsi" w:cstheme="minorBidi"/>
        </w:rPr>
        <w:t>des produits chimiques et</w:t>
      </w:r>
      <w:r w:rsidRPr="001204A8">
        <w:rPr>
          <w:rFonts w:eastAsiaTheme="minorHAnsi" w:cstheme="minorBidi"/>
        </w:rPr>
        <w:t xml:space="preserve"> composés complexes (médicaments, détergents</w:t>
      </w:r>
      <w:r w:rsidR="009D074E">
        <w:rPr>
          <w:rFonts w:eastAsiaTheme="minorHAnsi" w:cstheme="minorBidi"/>
        </w:rPr>
        <w:t>, pesticides</w:t>
      </w:r>
      <w:r w:rsidRPr="001204A8">
        <w:rPr>
          <w:rFonts w:eastAsiaTheme="minorHAnsi" w:cstheme="minorBidi"/>
        </w:rPr>
        <w:t xml:space="preserve">…) qui rejoignent </w:t>
      </w:r>
      <w:r w:rsidR="00813286">
        <w:rPr>
          <w:rFonts w:eastAsiaTheme="minorHAnsi" w:cstheme="minorBidi"/>
        </w:rPr>
        <w:t xml:space="preserve">en partie </w:t>
      </w:r>
      <w:r w:rsidRPr="001204A8">
        <w:rPr>
          <w:rFonts w:eastAsiaTheme="minorHAnsi" w:cstheme="minorBidi"/>
        </w:rPr>
        <w:t xml:space="preserve">les nappes souterraines, les cours d’eau, le littoral. </w:t>
      </w:r>
      <w:r w:rsidR="00813286">
        <w:rPr>
          <w:rFonts w:eastAsiaTheme="minorHAnsi" w:cstheme="minorBidi"/>
        </w:rPr>
        <w:t>Or, ces</w:t>
      </w:r>
      <w:r w:rsidRPr="001204A8">
        <w:rPr>
          <w:rFonts w:eastAsiaTheme="minorHAnsi" w:cstheme="minorBidi"/>
        </w:rPr>
        <w:t xml:space="preserve"> micropolluants sont toxiques à de très faibles concentrations</w:t>
      </w:r>
      <w:r w:rsidR="00A36649">
        <w:rPr>
          <w:rFonts w:eastAsiaTheme="minorHAnsi" w:cstheme="minorBidi"/>
        </w:rPr>
        <w:t xml:space="preserve"> et par conséquent </w:t>
      </w:r>
      <w:r w:rsidRPr="001204A8">
        <w:rPr>
          <w:rFonts w:eastAsiaTheme="minorHAnsi" w:cstheme="minorBidi"/>
        </w:rPr>
        <w:t>ont des effets négatifs potentiels multiples sur l’environnement et la santé humaine. Dans un contexte de dérèglement climatique, les évènements extrêmes vont se multiplier et</w:t>
      </w:r>
      <w:r w:rsidR="002B7593">
        <w:rPr>
          <w:rFonts w:eastAsiaTheme="minorHAnsi" w:cstheme="minorBidi"/>
        </w:rPr>
        <w:t xml:space="preserve"> les fortes pluies</w:t>
      </w:r>
      <w:r w:rsidRPr="001204A8">
        <w:rPr>
          <w:rFonts w:eastAsiaTheme="minorHAnsi" w:cstheme="minorBidi"/>
        </w:rPr>
        <w:t xml:space="preserve"> entraîneront plus fréquemment des déversements directs dans le milieu</w:t>
      </w:r>
      <w:r w:rsidR="00813286">
        <w:rPr>
          <w:rFonts w:eastAsiaTheme="minorHAnsi" w:cstheme="minorBidi"/>
        </w:rPr>
        <w:t xml:space="preserve"> par débordement</w:t>
      </w:r>
      <w:r w:rsidRPr="001204A8">
        <w:rPr>
          <w:rFonts w:eastAsiaTheme="minorHAnsi" w:cstheme="minorBidi"/>
        </w:rPr>
        <w:t xml:space="preserve"> des réseaux d’assainissement</w:t>
      </w:r>
      <w:r w:rsidR="009D074E">
        <w:rPr>
          <w:rFonts w:eastAsiaTheme="minorHAnsi" w:cstheme="minorBidi"/>
        </w:rPr>
        <w:t xml:space="preserve"> et l’apport des intrants (pesticides, nitrates, phosphore…)</w:t>
      </w:r>
      <w:r w:rsidR="00371C44">
        <w:rPr>
          <w:rFonts w:eastAsiaTheme="minorHAnsi" w:cstheme="minorBidi"/>
        </w:rPr>
        <w:t xml:space="preserve"> aux milieux aquatiques par lessivage ou érosion</w:t>
      </w:r>
      <w:r w:rsidRPr="001204A8">
        <w:rPr>
          <w:rFonts w:eastAsiaTheme="minorHAnsi" w:cstheme="minorBidi"/>
        </w:rPr>
        <w:t>. En parallèle de la préservation et de la restauration des fonctionnalités des sols et des milieux, les actions actuelles sont à poursuivre et à renforcer (</w:t>
      </w:r>
      <w:r w:rsidR="002B7593">
        <w:rPr>
          <w:rFonts w:eastAsiaTheme="minorHAnsi" w:cstheme="minorBidi"/>
        </w:rPr>
        <w:t xml:space="preserve">limitation des </w:t>
      </w:r>
      <w:r w:rsidRPr="001204A8">
        <w:rPr>
          <w:rFonts w:eastAsiaTheme="minorHAnsi" w:cstheme="minorBidi"/>
        </w:rPr>
        <w:t>rejets par temps de pluie, réduction et traitement des micropolluants…)</w:t>
      </w:r>
      <w:r w:rsidR="00BA3CF0">
        <w:rPr>
          <w:rFonts w:eastAsiaTheme="minorHAnsi" w:cstheme="minorBidi"/>
        </w:rPr>
        <w:t>.</w:t>
      </w:r>
      <w:r w:rsidRPr="001204A8">
        <w:rPr>
          <w:rFonts w:eastAsiaTheme="minorHAnsi" w:cstheme="minorBidi"/>
        </w:rPr>
        <w:t xml:space="preserve"> </w:t>
      </w:r>
      <w:r w:rsidR="00BA3CF0">
        <w:rPr>
          <w:rFonts w:eastAsiaTheme="minorHAnsi" w:cstheme="minorBidi"/>
        </w:rPr>
        <w:t>Le sujet est d’autant plus important que</w:t>
      </w:r>
      <w:r w:rsidRPr="001204A8">
        <w:rPr>
          <w:rFonts w:eastAsiaTheme="minorHAnsi" w:cstheme="minorBidi"/>
        </w:rPr>
        <w:t xml:space="preserve"> la pollution de la ressource en eau </w:t>
      </w:r>
      <w:r w:rsidR="00BA3CF0">
        <w:rPr>
          <w:rFonts w:eastAsiaTheme="minorHAnsi" w:cstheme="minorBidi"/>
        </w:rPr>
        <w:t xml:space="preserve">peut </w:t>
      </w:r>
      <w:r w:rsidR="001E629A">
        <w:rPr>
          <w:rFonts w:eastAsiaTheme="minorHAnsi" w:cstheme="minorBidi"/>
        </w:rPr>
        <w:t>entraîner</w:t>
      </w:r>
      <w:r w:rsidR="00BA3CF0">
        <w:rPr>
          <w:rFonts w:eastAsiaTheme="minorHAnsi" w:cstheme="minorBidi"/>
        </w:rPr>
        <w:t xml:space="preserve"> des conséquences sur la disponibilité</w:t>
      </w:r>
      <w:r w:rsidRPr="001204A8">
        <w:rPr>
          <w:rFonts w:eastAsiaTheme="minorHAnsi" w:cstheme="minorBidi"/>
        </w:rPr>
        <w:t xml:space="preserve"> en eau potable.</w:t>
      </w:r>
    </w:p>
    <w:p w14:paraId="7EB2A4CA" w14:textId="016A5F41" w:rsidR="001F200E" w:rsidRDefault="002D59F9" w:rsidP="003E7DE4">
      <w:pPr>
        <w:pStyle w:val="Textenormal"/>
        <w:rPr>
          <w:rFonts w:eastAsiaTheme="minorHAnsi" w:cstheme="minorBidi"/>
        </w:rPr>
      </w:pPr>
      <w:r>
        <w:t>L’eau s’écoule des sources à la mer</w:t>
      </w:r>
      <w:r w:rsidR="00BA3CF0">
        <w:rPr>
          <w:rFonts w:eastAsiaTheme="minorHAnsi" w:cstheme="minorBidi"/>
        </w:rPr>
        <w:t xml:space="preserve">, et toutes ces dégradations subies par les eaux du bassin versant peuvent </w:t>
      </w:r>
      <w:r w:rsidR="001E629A">
        <w:rPr>
          <w:rFonts w:eastAsiaTheme="minorHAnsi" w:cstheme="minorBidi"/>
        </w:rPr>
        <w:t>entraîner</w:t>
      </w:r>
      <w:r w:rsidR="00BA3CF0">
        <w:rPr>
          <w:rFonts w:eastAsiaTheme="minorHAnsi" w:cstheme="minorBidi"/>
        </w:rPr>
        <w:t xml:space="preserve"> des conséquences sur les eaux littorales</w:t>
      </w:r>
      <w:r>
        <w:rPr>
          <w:rFonts w:eastAsiaTheme="minorHAnsi" w:cstheme="minorBidi"/>
        </w:rPr>
        <w:t xml:space="preserve">. </w:t>
      </w:r>
      <w:r w:rsidR="00F45B57">
        <w:rPr>
          <w:rFonts w:eastAsiaTheme="minorHAnsi" w:cstheme="minorBidi"/>
        </w:rPr>
        <w:t xml:space="preserve">C’est </w:t>
      </w:r>
      <w:r>
        <w:rPr>
          <w:rFonts w:eastAsiaTheme="minorHAnsi" w:cstheme="minorBidi"/>
        </w:rPr>
        <w:t xml:space="preserve">donc </w:t>
      </w:r>
      <w:r w:rsidR="00F45B57">
        <w:rPr>
          <w:rFonts w:eastAsiaTheme="minorHAnsi" w:cstheme="minorBidi"/>
        </w:rPr>
        <w:t xml:space="preserve">naturellement que </w:t>
      </w:r>
      <w:r w:rsidR="00BA3CF0">
        <w:rPr>
          <w:rFonts w:eastAsiaTheme="minorHAnsi" w:cstheme="minorBidi"/>
        </w:rPr>
        <w:t>la déclinaison d</w:t>
      </w:r>
      <w:r w:rsidR="00F45B57">
        <w:rPr>
          <w:rFonts w:eastAsiaTheme="minorHAnsi" w:cstheme="minorBidi"/>
        </w:rPr>
        <w:t>es enjeux du bassin s</w:t>
      </w:r>
      <w:r w:rsidR="002B7593">
        <w:rPr>
          <w:rFonts w:eastAsiaTheme="minorHAnsi" w:cstheme="minorBidi"/>
        </w:rPr>
        <w:t xml:space="preserve">’étend jusqu’à </w:t>
      </w:r>
      <w:r w:rsidR="005523C5">
        <w:rPr>
          <w:rFonts w:eastAsiaTheme="minorHAnsi" w:cstheme="minorBidi"/>
        </w:rPr>
        <w:t>la mer</w:t>
      </w:r>
      <w:r w:rsidR="00F45B57">
        <w:rPr>
          <w:rFonts w:eastAsiaTheme="minorHAnsi" w:cstheme="minorBidi"/>
        </w:rPr>
        <w:t>.</w:t>
      </w:r>
      <w:r w:rsidR="002E54E1">
        <w:rPr>
          <w:rFonts w:eastAsiaTheme="minorHAnsi" w:cstheme="minorBidi"/>
        </w:rPr>
        <w:t xml:space="preserve"> </w:t>
      </w:r>
      <w:r w:rsidR="005709B2">
        <w:rPr>
          <w:rFonts w:eastAsiaTheme="minorHAnsi" w:cstheme="minorBidi"/>
        </w:rPr>
        <w:t>L</w:t>
      </w:r>
      <w:r w:rsidR="008235B7">
        <w:rPr>
          <w:rFonts w:eastAsiaTheme="minorHAnsi" w:cstheme="minorBidi"/>
        </w:rPr>
        <w:t>a Loire et les fleuves côtiers apport</w:t>
      </w:r>
      <w:r w:rsidR="00DC3A7B">
        <w:rPr>
          <w:rFonts w:eastAsiaTheme="minorHAnsi" w:cstheme="minorBidi"/>
        </w:rPr>
        <w:t xml:space="preserve">ent aux milieux les </w:t>
      </w:r>
      <w:r w:rsidR="003351B5">
        <w:rPr>
          <w:rFonts w:eastAsiaTheme="minorHAnsi" w:cstheme="minorBidi"/>
        </w:rPr>
        <w:t>eaux douces</w:t>
      </w:r>
      <w:r w:rsidR="00FF5FB6">
        <w:rPr>
          <w:rFonts w:eastAsiaTheme="minorHAnsi" w:cstheme="minorBidi"/>
        </w:rPr>
        <w:t xml:space="preserve"> </w:t>
      </w:r>
      <w:r w:rsidR="00DC3A7B">
        <w:rPr>
          <w:rFonts w:eastAsiaTheme="minorHAnsi" w:cstheme="minorBidi"/>
        </w:rPr>
        <w:t xml:space="preserve">et les nutriments </w:t>
      </w:r>
      <w:r w:rsidR="00EE3D29">
        <w:rPr>
          <w:rFonts w:eastAsiaTheme="minorHAnsi" w:cstheme="minorBidi"/>
        </w:rPr>
        <w:t xml:space="preserve">(nitrates, phosphore…) </w:t>
      </w:r>
      <w:r w:rsidR="00DC3A7B">
        <w:rPr>
          <w:rFonts w:eastAsiaTheme="minorHAnsi" w:cstheme="minorBidi"/>
        </w:rPr>
        <w:t>nécessaires</w:t>
      </w:r>
      <w:r w:rsidR="00EE3D29">
        <w:rPr>
          <w:rFonts w:eastAsiaTheme="minorHAnsi" w:cstheme="minorBidi"/>
        </w:rPr>
        <w:t xml:space="preserve"> à leur équilibre</w:t>
      </w:r>
      <w:r w:rsidR="00BA3CF0">
        <w:rPr>
          <w:rFonts w:eastAsiaTheme="minorHAnsi" w:cstheme="minorBidi"/>
        </w:rPr>
        <w:t>, mais le</w:t>
      </w:r>
      <w:r w:rsidR="00073006">
        <w:rPr>
          <w:rFonts w:eastAsiaTheme="minorHAnsi" w:cstheme="minorBidi"/>
        </w:rPr>
        <w:t xml:space="preserve">s déséquilibres qui apparaissent </w:t>
      </w:r>
      <w:r w:rsidR="00A44E37">
        <w:rPr>
          <w:rFonts w:eastAsiaTheme="minorHAnsi" w:cstheme="minorBidi"/>
        </w:rPr>
        <w:t>sur le</w:t>
      </w:r>
      <w:r w:rsidR="00F45B57">
        <w:rPr>
          <w:rFonts w:eastAsiaTheme="minorHAnsi" w:cstheme="minorBidi"/>
        </w:rPr>
        <w:t xml:space="preserve"> continent (baisse des débits, </w:t>
      </w:r>
      <w:r w:rsidR="00387228">
        <w:rPr>
          <w:rFonts w:eastAsiaTheme="minorHAnsi" w:cstheme="minorBidi"/>
        </w:rPr>
        <w:t xml:space="preserve">apport </w:t>
      </w:r>
      <w:r w:rsidR="005523C5">
        <w:rPr>
          <w:rFonts w:eastAsiaTheme="minorHAnsi" w:cstheme="minorBidi"/>
        </w:rPr>
        <w:t xml:space="preserve">des nutriments à la mer en excès…) </w:t>
      </w:r>
      <w:r w:rsidR="00A44E37">
        <w:rPr>
          <w:rFonts w:eastAsiaTheme="minorHAnsi" w:cstheme="minorBidi"/>
        </w:rPr>
        <w:t>se traduisent par des déséquilibres en mer</w:t>
      </w:r>
      <w:r w:rsidR="006E423C">
        <w:rPr>
          <w:rFonts w:eastAsiaTheme="minorHAnsi" w:cstheme="minorBidi"/>
        </w:rPr>
        <w:t xml:space="preserve">, </w:t>
      </w:r>
      <w:r w:rsidR="00753CD3">
        <w:rPr>
          <w:rFonts w:eastAsiaTheme="minorHAnsi" w:cstheme="minorBidi"/>
        </w:rPr>
        <w:t>par exemple</w:t>
      </w:r>
      <w:r w:rsidR="006E423C">
        <w:rPr>
          <w:rFonts w:eastAsiaTheme="minorHAnsi" w:cstheme="minorBidi"/>
        </w:rPr>
        <w:t xml:space="preserve"> par l’eutrop</w:t>
      </w:r>
      <w:r w:rsidR="00753CD3">
        <w:rPr>
          <w:rFonts w:eastAsiaTheme="minorHAnsi" w:cstheme="minorBidi"/>
        </w:rPr>
        <w:t>hisation.</w:t>
      </w:r>
      <w:r w:rsidR="00780D13">
        <w:rPr>
          <w:rFonts w:eastAsiaTheme="minorHAnsi" w:cstheme="minorBidi"/>
        </w:rPr>
        <w:t xml:space="preserve"> T</w:t>
      </w:r>
      <w:r w:rsidR="00CE158F" w:rsidRPr="00D46C12">
        <w:rPr>
          <w:rFonts w:eastAsiaTheme="minorHAnsi" w:cstheme="minorBidi"/>
        </w:rPr>
        <w:t xml:space="preserve">outes les actions réalisées sur le milieu terrestre ont un impact sur le milieu marin. </w:t>
      </w:r>
      <w:r w:rsidR="0098727C" w:rsidRPr="00D46C12">
        <w:rPr>
          <w:rFonts w:eastAsiaTheme="minorHAnsi" w:cstheme="minorBidi"/>
        </w:rPr>
        <w:t xml:space="preserve">La solidarité </w:t>
      </w:r>
      <w:r w:rsidR="00BA3CF0">
        <w:rPr>
          <w:rFonts w:eastAsiaTheme="minorHAnsi" w:cstheme="minorBidi"/>
        </w:rPr>
        <w:t xml:space="preserve">des territoires </w:t>
      </w:r>
      <w:r w:rsidR="0098727C" w:rsidRPr="00D46C12">
        <w:rPr>
          <w:rFonts w:eastAsiaTheme="minorHAnsi" w:cstheme="minorBidi"/>
        </w:rPr>
        <w:t xml:space="preserve">des sources à la mer est </w:t>
      </w:r>
      <w:r w:rsidR="001543DD">
        <w:rPr>
          <w:rFonts w:eastAsiaTheme="minorHAnsi" w:cstheme="minorBidi"/>
        </w:rPr>
        <w:t>nécessaire</w:t>
      </w:r>
      <w:r w:rsidR="00545D0D">
        <w:rPr>
          <w:rFonts w:eastAsiaTheme="minorHAnsi" w:cstheme="minorBidi"/>
        </w:rPr>
        <w:t>.</w:t>
      </w:r>
    </w:p>
    <w:p w14:paraId="3D5E74B0" w14:textId="77777777" w:rsidR="001F200E" w:rsidRDefault="001F200E" w:rsidP="001F200E">
      <w:pPr>
        <w:pStyle w:val="Textenormal"/>
        <w:rPr>
          <w:rFonts w:eastAsiaTheme="minorHAnsi" w:cstheme="minorBidi"/>
        </w:rPr>
      </w:pPr>
      <w:r w:rsidRPr="00ED4E54">
        <w:t>Ces éléments sont illustrés dans le schéma ci-apr</w:t>
      </w:r>
      <w:r w:rsidRPr="00ED4E54">
        <w:rPr>
          <w:rFonts w:eastAsiaTheme="minorHAnsi" w:cstheme="minorBidi"/>
        </w:rPr>
        <w:t>ès.</w:t>
      </w:r>
    </w:p>
    <w:p w14:paraId="6E2F0FD8" w14:textId="1B71BC5A" w:rsidR="00050E77" w:rsidRDefault="00050E77" w:rsidP="00050E77">
      <w:pPr>
        <w:pStyle w:val="Textenormal"/>
        <w:jc w:val="center"/>
        <w:rPr>
          <w:b/>
          <w:bCs/>
        </w:rPr>
      </w:pPr>
      <w:r w:rsidRPr="00050E77">
        <w:rPr>
          <w:noProof/>
        </w:rPr>
        <w:lastRenderedPageBreak/>
        <w:drawing>
          <wp:inline distT="0" distB="0" distL="0" distR="0" wp14:anchorId="3F12F688" wp14:editId="7C357F4E">
            <wp:extent cx="3938602" cy="3444949"/>
            <wp:effectExtent l="0" t="0" r="0" b="3175"/>
            <wp:docPr id="11" name="Image 11" descr="Figure 1 - Schéma représentant les interactions entre les sept enjeux du Sdage Loire-Bretagne.&#10;Expliqués dans le texte précédem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Figure 1 - Schéma représentant les interactions entre les sept enjeux du Sdage Loire-Bretagne.&#10;Expliqués dans le texte précédem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5610" cy="3451078"/>
                    </a:xfrm>
                    <a:prstGeom prst="rect">
                      <a:avLst/>
                    </a:prstGeom>
                    <a:noFill/>
                    <a:ln>
                      <a:noFill/>
                    </a:ln>
                  </pic:spPr>
                </pic:pic>
              </a:graphicData>
            </a:graphic>
          </wp:inline>
        </w:drawing>
      </w:r>
    </w:p>
    <w:p w14:paraId="20332266" w14:textId="3CF89FC8" w:rsidR="001F200E" w:rsidRPr="00545D0D" w:rsidRDefault="001F200E" w:rsidP="001F200E">
      <w:pPr>
        <w:pStyle w:val="TFigure"/>
        <w:rPr>
          <w:rFonts w:eastAsiaTheme="minorHAnsi" w:cstheme="minorBidi"/>
        </w:rPr>
      </w:pPr>
      <w:bookmarkStart w:id="4" w:name="_Toc169795789"/>
      <w:r>
        <w:t xml:space="preserve">Figure </w:t>
      </w:r>
      <w:r>
        <w:fldChar w:fldCharType="begin"/>
      </w:r>
      <w:r>
        <w:instrText xml:space="preserve"> SEQ Figure \* ARABIC </w:instrText>
      </w:r>
      <w:r>
        <w:fldChar w:fldCharType="separate"/>
      </w:r>
      <w:r w:rsidR="00963F90">
        <w:rPr>
          <w:noProof/>
        </w:rPr>
        <w:t>1</w:t>
      </w:r>
      <w:r>
        <w:rPr>
          <w:noProof/>
        </w:rPr>
        <w:fldChar w:fldCharType="end"/>
      </w:r>
      <w:r w:rsidRPr="00531CCA">
        <w:t xml:space="preserve"> - Schéma représentant les interactions entre les sept enjeux du Sdage Loire-Bretagne</w:t>
      </w:r>
      <w:bookmarkEnd w:id="4"/>
    </w:p>
    <w:p w14:paraId="20301D69" w14:textId="37512E9C" w:rsidR="0060604F" w:rsidRPr="00FA5591" w:rsidRDefault="0060604F" w:rsidP="00740813">
      <w:pPr>
        <w:widowControl/>
        <w:autoSpaceDE/>
        <w:autoSpaceDN/>
        <w:spacing w:before="120" w:after="120"/>
        <w:rPr>
          <w:rFonts w:ascii="Marianne" w:hAnsi="Marianne"/>
          <w:sz w:val="20"/>
          <w:szCs w:val="20"/>
        </w:rPr>
      </w:pPr>
      <w:r w:rsidRPr="00FA5591">
        <w:rPr>
          <w:rFonts w:ascii="Marianne" w:hAnsi="Marianne"/>
          <w:sz w:val="20"/>
          <w:szCs w:val="20"/>
        </w:rPr>
        <w:t>Chaque enjeu est construit en quatre parties :</w:t>
      </w:r>
    </w:p>
    <w:p w14:paraId="2CE977A2" w14:textId="77777777" w:rsidR="008623BF" w:rsidRDefault="008623BF" w:rsidP="00740813">
      <w:pPr>
        <w:pStyle w:val="Puce1"/>
      </w:pPr>
      <w:r>
        <w:t>« </w:t>
      </w:r>
      <w:proofErr w:type="gramStart"/>
      <w:r>
        <w:t>q</w:t>
      </w:r>
      <w:r w:rsidR="0060604F" w:rsidRPr="00FA5591">
        <w:t>ue</w:t>
      </w:r>
      <w:proofErr w:type="gramEnd"/>
      <w:r w:rsidR="0060604F" w:rsidRPr="00FA5591">
        <w:t xml:space="preserve"> recouvre cet enjeu ?</w:t>
      </w:r>
      <w:r>
        <w:t> » : elle décrit, introduit l’enjeu et les thématiques qu’il recouvre,</w:t>
      </w:r>
    </w:p>
    <w:p w14:paraId="3259EF69" w14:textId="4137718F" w:rsidR="0060604F" w:rsidRPr="00FA5591" w:rsidRDefault="008623BF" w:rsidP="00740813">
      <w:pPr>
        <w:pStyle w:val="Puce1"/>
      </w:pPr>
      <w:r w:rsidRPr="00FA5591">
        <w:t>« </w:t>
      </w:r>
      <w:proofErr w:type="gramStart"/>
      <w:r w:rsidRPr="00FA5591">
        <w:t>c</w:t>
      </w:r>
      <w:r w:rsidR="0060604F" w:rsidRPr="00FA5591">
        <w:t>e</w:t>
      </w:r>
      <w:proofErr w:type="gramEnd"/>
      <w:r w:rsidR="0060604F" w:rsidRPr="00FA5591">
        <w:t xml:space="preserve"> que dit le Sdage en vigueur</w:t>
      </w:r>
      <w:r w:rsidRPr="00FA5591">
        <w:t xml:space="preserve"> » : elle indique </w:t>
      </w:r>
      <w:r w:rsidR="00AE11D3">
        <w:t>comment</w:t>
      </w:r>
      <w:r w:rsidRPr="00FA5591">
        <w:t xml:space="preserve"> l’enjeu est traité dans le Sdage 2022-2027</w:t>
      </w:r>
      <w:r w:rsidRPr="008623BF">
        <w:t>,</w:t>
      </w:r>
    </w:p>
    <w:p w14:paraId="594F8D49" w14:textId="3AE63E6E" w:rsidR="0060604F" w:rsidRPr="00FA5591" w:rsidRDefault="008623BF" w:rsidP="00740813">
      <w:pPr>
        <w:pStyle w:val="Puce1"/>
      </w:pPr>
      <w:r>
        <w:t>« </w:t>
      </w:r>
      <w:proofErr w:type="gramStart"/>
      <w:r>
        <w:t>d</w:t>
      </w:r>
      <w:r w:rsidR="0060604F" w:rsidRPr="00FA5591">
        <w:t>e</w:t>
      </w:r>
      <w:proofErr w:type="gramEnd"/>
      <w:r w:rsidR="0060604F" w:rsidRPr="00FA5591">
        <w:t xml:space="preserve"> nouveaux éléments de contexte</w:t>
      </w:r>
      <w:r>
        <w:t> » : elle précise les nouveaux éléments à prendre en compte par rapport à la situation du Sdage 2022-2027</w:t>
      </w:r>
      <w:r w:rsidR="00E86E88">
        <w:t>,</w:t>
      </w:r>
    </w:p>
    <w:p w14:paraId="697589BA" w14:textId="5C9F5975" w:rsidR="0060604F" w:rsidRPr="00FA5591" w:rsidRDefault="008623BF" w:rsidP="00740813">
      <w:pPr>
        <w:pStyle w:val="Puce1"/>
      </w:pPr>
      <w:r>
        <w:t>« </w:t>
      </w:r>
      <w:proofErr w:type="gramStart"/>
      <w:r>
        <w:t>q</w:t>
      </w:r>
      <w:r w:rsidR="0060604F" w:rsidRPr="00FA5591">
        <w:t>uelles</w:t>
      </w:r>
      <w:proofErr w:type="gramEnd"/>
      <w:r w:rsidR="0060604F" w:rsidRPr="00FA5591">
        <w:t xml:space="preserve"> pistes d’actions pour demain ?</w:t>
      </w:r>
      <w:r>
        <w:t xml:space="preserve"> » : elle propose les pistes d’actions à mettre en place </w:t>
      </w:r>
      <w:r w:rsidR="00942CEF">
        <w:t xml:space="preserve">afin de </w:t>
      </w:r>
      <w:r>
        <w:t>répondre aux problématiques de l’enjeu concerné.</w:t>
      </w:r>
    </w:p>
    <w:p w14:paraId="1742401F" w14:textId="39FB2EF8" w:rsidR="004D4F4F" w:rsidRPr="00B46C3A" w:rsidRDefault="00B46C3A" w:rsidP="00B46C3A">
      <w:pPr>
        <w:pStyle w:val="Textenormal"/>
      </w:pPr>
      <w:r w:rsidRPr="00B46C3A">
        <w:t>Les enjeux portés par le Sdage recoupent ceux portés par le plan de gestion des risques d'inondation (</w:t>
      </w:r>
      <w:proofErr w:type="spellStart"/>
      <w:r w:rsidRPr="00B46C3A">
        <w:t>PGRI</w:t>
      </w:r>
      <w:proofErr w:type="spellEnd"/>
      <w:r w:rsidRPr="00B46C3A">
        <w:t xml:space="preserve">) du bassin Loire-Bretagne. Ces enjeux peuvent être consultés dans le document </w:t>
      </w:r>
      <w:r w:rsidR="007723E4">
        <w:t>« </w:t>
      </w:r>
      <w:r w:rsidRPr="00B46C3A">
        <w:t>Questions importantes, calendrier et programme de travail pour la gestion des risques d'inondation du bassin Loire-Bretagne de 2028 à 2033</w:t>
      </w:r>
      <w:r w:rsidR="007723E4">
        <w:t> »</w:t>
      </w:r>
      <w:r w:rsidR="00444745">
        <w:t xml:space="preserve"> (lien à venir).</w:t>
      </w:r>
      <w:r w:rsidR="004D4F4F" w:rsidRPr="00B46C3A">
        <w:br w:type="page"/>
      </w:r>
    </w:p>
    <w:p w14:paraId="4D78842F" w14:textId="6837B23F" w:rsidR="006002ED" w:rsidRDefault="00A818EB" w:rsidP="00870820">
      <w:pPr>
        <w:pStyle w:val="T3numrot"/>
      </w:pPr>
      <w:bookmarkStart w:id="5" w:name="_Toc166792078"/>
      <w:bookmarkStart w:id="6" w:name="_Toc172550251"/>
      <w:r w:rsidRPr="00052C5D">
        <w:lastRenderedPageBreak/>
        <w:t>Enjeu 1</w:t>
      </w:r>
      <w:r w:rsidR="00A86256" w:rsidRPr="00052C5D">
        <w:t> </w:t>
      </w:r>
      <w:r w:rsidRPr="00052C5D">
        <w:t>: La politique de l’eau à la hauteur des enjeux d’atténuation et</w:t>
      </w:r>
      <w:r w:rsidRPr="00A818EB">
        <w:t xml:space="preserve"> d’adaptation au dérèglement climatique</w:t>
      </w:r>
      <w:bookmarkStart w:id="7" w:name="_Toc161413457"/>
      <w:bookmarkEnd w:id="5"/>
      <w:bookmarkEnd w:id="6"/>
    </w:p>
    <w:p w14:paraId="6A63F3BF" w14:textId="3BBE056F" w:rsidR="00A818EB" w:rsidRPr="00C63F32" w:rsidRDefault="00A818EB" w:rsidP="00870820">
      <w:pPr>
        <w:pStyle w:val="T4numrot"/>
      </w:pPr>
      <w:bookmarkStart w:id="8" w:name="_Toc161660037"/>
      <w:r w:rsidRPr="00C63F32">
        <w:t>Que recouvre cet enjeu</w:t>
      </w:r>
      <w:r w:rsidR="00A86256">
        <w:t> </w:t>
      </w:r>
      <w:r w:rsidR="00B90047">
        <w:t>?</w:t>
      </w:r>
      <w:bookmarkEnd w:id="7"/>
      <w:bookmarkEnd w:id="8"/>
    </w:p>
    <w:p w14:paraId="74167DB4" w14:textId="7F127148" w:rsidR="002F58F0" w:rsidRDefault="00B10A70" w:rsidP="00B90047">
      <w:pPr>
        <w:pStyle w:val="Sansinterligne"/>
        <w:keepNext/>
      </w:pPr>
      <w:r w:rsidRPr="00B10A70">
        <w:rPr>
          <w:noProof/>
        </w:rPr>
        <w:drawing>
          <wp:inline distT="0" distB="0" distL="0" distR="0" wp14:anchorId="286B5F74" wp14:editId="69233AC8">
            <wp:extent cx="6166884" cy="3425253"/>
            <wp:effectExtent l="0" t="0" r="0" b="0"/>
            <wp:docPr id="1" name="Image 1" descr="Figure 2 – Représentation simplifiée de la chaîne d’impacts physico-chimiques du dérèglement climatique sur les enjeux de l’eau. Expliqué dans le texte qui s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Figure 2 – Représentation simplifiée de la chaîne d’impacts physico-chimiques du dérèglement climatique sur les enjeux de l’eau. Expliqué dans le texte qui suit."/>
                    <pic:cNvPicPr>
                      <a:picLocks noChangeAspect="1" noChangeArrowheads="1"/>
                    </pic:cNvPicPr>
                  </pic:nvPicPr>
                  <pic:blipFill rotWithShape="1">
                    <a:blip r:embed="rId13">
                      <a:extLst>
                        <a:ext uri="{28A0092B-C50C-407E-A947-70E740481C1C}">
                          <a14:useLocalDpi xmlns:a14="http://schemas.microsoft.com/office/drawing/2010/main" val="0"/>
                        </a:ext>
                      </a:extLst>
                    </a:blip>
                    <a:srcRect l="3838" r="5751" b="-307"/>
                    <a:stretch/>
                  </pic:blipFill>
                  <pic:spPr bwMode="auto">
                    <a:xfrm>
                      <a:off x="0" y="0"/>
                      <a:ext cx="6194328" cy="3440496"/>
                    </a:xfrm>
                    <a:prstGeom prst="rect">
                      <a:avLst/>
                    </a:prstGeom>
                    <a:noFill/>
                    <a:ln>
                      <a:noFill/>
                    </a:ln>
                    <a:extLst>
                      <a:ext uri="{53640926-AAD7-44D8-BBD7-CCE9431645EC}">
                        <a14:shadowObscured xmlns:a14="http://schemas.microsoft.com/office/drawing/2010/main"/>
                      </a:ext>
                    </a:extLst>
                  </pic:spPr>
                </pic:pic>
              </a:graphicData>
            </a:graphic>
          </wp:inline>
        </w:drawing>
      </w:r>
    </w:p>
    <w:p w14:paraId="44729AE9" w14:textId="5B0198FE" w:rsidR="00A818EB" w:rsidRDefault="3E344792" w:rsidP="00B90047">
      <w:pPr>
        <w:pStyle w:val="TFigure"/>
      </w:pPr>
      <w:bookmarkStart w:id="9" w:name="_Toc169795790"/>
      <w:r>
        <w:t xml:space="preserve">Figure </w:t>
      </w:r>
      <w:r w:rsidR="00B90047" w:rsidRPr="42B3B1FE">
        <w:fldChar w:fldCharType="begin"/>
      </w:r>
      <w:r w:rsidR="00B90047">
        <w:instrText xml:space="preserve"> SEQ Figure \* ARABIC </w:instrText>
      </w:r>
      <w:r w:rsidR="00B90047" w:rsidRPr="42B3B1FE">
        <w:fldChar w:fldCharType="separate"/>
      </w:r>
      <w:r w:rsidR="00963F90">
        <w:rPr>
          <w:noProof/>
        </w:rPr>
        <w:t>2</w:t>
      </w:r>
      <w:r w:rsidR="00B90047" w:rsidRPr="42B3B1FE">
        <w:rPr>
          <w:noProof/>
        </w:rPr>
        <w:fldChar w:fldCharType="end"/>
      </w:r>
      <w:r>
        <w:t xml:space="preserve"> </w:t>
      </w:r>
      <w:r w:rsidR="00A86256">
        <w:t>–</w:t>
      </w:r>
      <w:r>
        <w:t xml:space="preserve"> Représentation simplifiée de la chaîne d’impacts</w:t>
      </w:r>
      <w:r w:rsidR="3180997E">
        <w:t xml:space="preserve"> physico-chimique</w:t>
      </w:r>
      <w:r w:rsidR="00A86256">
        <w:t>s</w:t>
      </w:r>
      <w:r>
        <w:t xml:space="preserve"> du dérèglement climatique sur les enjeux de l’eau</w:t>
      </w:r>
      <w:r w:rsidR="00B90047" w:rsidRPr="42B3B1FE">
        <w:rPr>
          <w:rStyle w:val="Appelnotedebasdep"/>
        </w:rPr>
        <w:footnoteReference w:id="2"/>
      </w:r>
      <w:bookmarkEnd w:id="9"/>
    </w:p>
    <w:p w14:paraId="39B5B1B3" w14:textId="78A887E6" w:rsidR="00A818EB" w:rsidRPr="00CC0FE6" w:rsidRDefault="00A818EB" w:rsidP="00B90047">
      <w:pPr>
        <w:pStyle w:val="Textenormal"/>
      </w:pPr>
      <w:r w:rsidRPr="00CC0FE6">
        <w:t>Le dérèglement climatique est un enjeu global et transversal à toutes les thématiques. Sa traduction et sa déclinaison dans l’ensemble des enjeux</w:t>
      </w:r>
      <w:r w:rsidR="00816C8E" w:rsidRPr="00CC0FE6">
        <w:t xml:space="preserve"> sont</w:t>
      </w:r>
      <w:r w:rsidRPr="00CC0FE6">
        <w:t xml:space="preserve"> </w:t>
      </w:r>
      <w:r w:rsidR="00816C8E" w:rsidRPr="00CC0FE6">
        <w:t>des</w:t>
      </w:r>
      <w:r w:rsidRPr="00CC0FE6">
        <w:t xml:space="preserve"> préalable</w:t>
      </w:r>
      <w:r w:rsidR="00816C8E" w:rsidRPr="00CC0FE6">
        <w:t>s</w:t>
      </w:r>
      <w:r w:rsidRPr="00CC0FE6">
        <w:t xml:space="preserve"> indispensable</w:t>
      </w:r>
      <w:r w:rsidR="00816C8E" w:rsidRPr="00CC0FE6">
        <w:t>s</w:t>
      </w:r>
      <w:r w:rsidR="00D04430" w:rsidRPr="00CC0FE6">
        <w:t>.</w:t>
      </w:r>
    </w:p>
    <w:p w14:paraId="61505C0C" w14:textId="26A7D92D" w:rsidR="00B90047" w:rsidRDefault="00A818EB" w:rsidP="00B90047">
      <w:pPr>
        <w:pStyle w:val="Textenormal"/>
      </w:pPr>
      <w:r w:rsidRPr="00CC0FE6">
        <w:t>Il est en effet un catalyseur des problèmes et un révélateur des faiblesses d’un territoire</w:t>
      </w:r>
      <w:r w:rsidRPr="00F85082">
        <w:t xml:space="preserve">. Son impact sur le cycle de l’eau </w:t>
      </w:r>
      <w:r w:rsidR="007D6415">
        <w:t xml:space="preserve">et la biodiversité </w:t>
      </w:r>
      <w:r w:rsidRPr="00F85082">
        <w:t>est important</w:t>
      </w:r>
      <w:r>
        <w:t>. L</w:t>
      </w:r>
      <w:r w:rsidRPr="0019344D">
        <w:t xml:space="preserve">’eau est </w:t>
      </w:r>
      <w:r>
        <w:t>un des principaux</w:t>
      </w:r>
      <w:r w:rsidRPr="0019344D">
        <w:t xml:space="preserve"> vecteurs par lequel les effets du </w:t>
      </w:r>
      <w:r>
        <w:t>dérèglement climatique</w:t>
      </w:r>
      <w:r w:rsidRPr="0019344D">
        <w:t xml:space="preserve"> se f</w:t>
      </w:r>
      <w:r>
        <w:t xml:space="preserve">ont </w:t>
      </w:r>
      <w:r w:rsidRPr="0019344D">
        <w:t>sentir</w:t>
      </w:r>
      <w:r>
        <w:t xml:space="preserve">. Et ces effets sont d’autant plus visibles que les pressions déjà existantes sont fortes et que les situations sont dégradées. Il en résulte que </w:t>
      </w:r>
      <w:r w:rsidRPr="00CC0FE6">
        <w:t>les objectifs d’atteinte du bon état des masses d’eau et d’adaptation</w:t>
      </w:r>
      <w:r w:rsidR="00D07424">
        <w:t xml:space="preserve"> au dérèglement climatique</w:t>
      </w:r>
      <w:r w:rsidRPr="00CC0FE6">
        <w:t xml:space="preserve"> sont interdépendants. Il e</w:t>
      </w:r>
      <w:r w:rsidRPr="00F85082">
        <w:t>st</w:t>
      </w:r>
      <w:r>
        <w:t xml:space="preserve"> donc</w:t>
      </w:r>
      <w:r w:rsidRPr="00F85082">
        <w:t xml:space="preserve"> indispensable d’associer la politique d’adaptation à celle d</w:t>
      </w:r>
      <w:r>
        <w:t>’</w:t>
      </w:r>
      <w:r w:rsidRPr="00F85082">
        <w:t>atteinte du bon état des eaux</w:t>
      </w:r>
      <w:r>
        <w:t>. Outre la réponse immédiate (gestion de crise face aux inondations ou aux sécheresses), cette adaptation doit être planifiée dans le temps, avec une anticipation des impacts pour une meilleure résilience à leurs effets.</w:t>
      </w:r>
    </w:p>
    <w:p w14:paraId="5FA81D7B" w14:textId="4163B2F7" w:rsidR="00A818EB" w:rsidRPr="00CC0FE6" w:rsidRDefault="00A818EB" w:rsidP="00B90047">
      <w:pPr>
        <w:pStyle w:val="Textenormal"/>
      </w:pPr>
      <w:r>
        <w:t>Par ailleurs, les récentes observations indiquent une rapidité des changements et leurs multiples impacts sur les différents compartiments de l’eau</w:t>
      </w:r>
      <w:r w:rsidR="009E20C2">
        <w:t xml:space="preserve"> et sur la perte de la biodiversité</w:t>
      </w:r>
      <w:r>
        <w:t>. Les projections climatiques prévoient également une accentuation de ce</w:t>
      </w:r>
      <w:r w:rsidR="009E20C2">
        <w:t>s</w:t>
      </w:r>
      <w:r>
        <w:t xml:space="preserve"> phénomène</w:t>
      </w:r>
      <w:r w:rsidR="009E20C2">
        <w:t>s</w:t>
      </w:r>
      <w:r>
        <w:t xml:space="preserve">. </w:t>
      </w:r>
      <w:r w:rsidR="00D07424">
        <w:t xml:space="preserve">Leur </w:t>
      </w:r>
      <w:r>
        <w:t xml:space="preserve">prise en compte pour mener à bien la reconquête du bon état des eaux est </w:t>
      </w:r>
      <w:r w:rsidRPr="00CC0FE6">
        <w:t>l’enjeu d’aujourd’hui et un défi pour demain !</w:t>
      </w:r>
    </w:p>
    <w:p w14:paraId="4F7FE47B" w14:textId="28D5749D" w:rsidR="00A818EB" w:rsidRPr="00DA721C" w:rsidRDefault="00A818EB" w:rsidP="00B90047">
      <w:pPr>
        <w:pStyle w:val="Textenormal"/>
      </w:pPr>
      <w:r w:rsidRPr="00DA721C">
        <w:t>L’atténuation</w:t>
      </w:r>
      <w:r>
        <w:t xml:space="preserve"> est</w:t>
      </w:r>
      <w:r w:rsidRPr="00DA721C">
        <w:t xml:space="preserve"> une ambition indispensable à renforcer. La mise en œuvre d’une politique d’adaptation ne peut se faire sans une politique d’atténuation, qui est la seule garante d’une réduction à long terme des effets du dérèglement climatique. La politique de l’eau doit donc renforcer son rôle de contributeur à la trajectoire de réduction </w:t>
      </w:r>
      <w:r>
        <w:t xml:space="preserve">des émissions de gaz à effet de </w:t>
      </w:r>
      <w:r>
        <w:lastRenderedPageBreak/>
        <w:t xml:space="preserve">serre, à l’origine </w:t>
      </w:r>
      <w:r w:rsidRPr="00DA721C">
        <w:t xml:space="preserve">du </w:t>
      </w:r>
      <w:r>
        <w:t>dérèglement climatique</w:t>
      </w:r>
      <w:r w:rsidRPr="00DA721C">
        <w:t>.</w:t>
      </w:r>
    </w:p>
    <w:p w14:paraId="786D12A1" w14:textId="1FE77E6F" w:rsidR="00A818EB" w:rsidRPr="00DA721C" w:rsidRDefault="00A818EB" w:rsidP="00B90047">
      <w:pPr>
        <w:pStyle w:val="Textenormal"/>
      </w:pPr>
      <w:r>
        <w:t xml:space="preserve">La santé des milieux </w:t>
      </w:r>
      <w:r w:rsidR="009E20C2">
        <w:t xml:space="preserve">et des humains </w:t>
      </w:r>
      <w:r>
        <w:t>et la pérennité des activités humaines, qui dépendent de ces milieux, sont eux-mêmes dépendant</w:t>
      </w:r>
      <w:r w:rsidR="005E6FFE">
        <w:t>s</w:t>
      </w:r>
      <w:r>
        <w:t xml:space="preserve"> de notre capacité à être plus résilients.</w:t>
      </w:r>
      <w:r w:rsidRPr="00EF6F09">
        <w:t xml:space="preserve"> </w:t>
      </w:r>
      <w:r w:rsidRPr="00CC0FE6">
        <w:t>Le renforcement de la résilience des milieux et des usages</w:t>
      </w:r>
      <w:r w:rsidR="00B96492">
        <w:t>, s’inscrivant dans une vision globale,</w:t>
      </w:r>
      <w:r w:rsidR="000F41B6">
        <w:t xml:space="preserve"> </w:t>
      </w:r>
      <w:r w:rsidRPr="00CC0FE6">
        <w:t>est un impératif face à l’ampleur des</w:t>
      </w:r>
      <w:r>
        <w:t xml:space="preserve"> changements observé</w:t>
      </w:r>
      <w:r w:rsidR="00A66218">
        <w:t>s</w:t>
      </w:r>
      <w:r>
        <w:t xml:space="preserve"> et à venir.</w:t>
      </w:r>
    </w:p>
    <w:p w14:paraId="05B5DF33" w14:textId="77777777" w:rsidR="00A818EB" w:rsidRPr="00C63F32" w:rsidRDefault="00A818EB" w:rsidP="00870820">
      <w:pPr>
        <w:pStyle w:val="T4numrot"/>
      </w:pPr>
      <w:bookmarkStart w:id="10" w:name="_Toc161413458"/>
      <w:bookmarkStart w:id="11" w:name="_Toc161660038"/>
      <w:r w:rsidRPr="00C63F32">
        <w:t>Ce que dit le Sdage en vigueur</w:t>
      </w:r>
      <w:bookmarkEnd w:id="10"/>
      <w:bookmarkEnd w:id="11"/>
    </w:p>
    <w:p w14:paraId="1649A58F" w14:textId="77777777" w:rsidR="00A818EB" w:rsidRPr="00326AE3" w:rsidRDefault="00A818EB" w:rsidP="00326AE3">
      <w:pPr>
        <w:pStyle w:val="Textenormal"/>
        <w:rPr>
          <w:b/>
          <w:bCs/>
        </w:rPr>
      </w:pPr>
      <w:r w:rsidRPr="00326AE3">
        <w:rPr>
          <w:b/>
          <w:bCs/>
        </w:rPr>
        <w:t>Une prise en compte dans les documents actuels…. Mais pour demain reconnaitre l’atténuation et adaptation comme des objectifs propres et transversaux</w:t>
      </w:r>
    </w:p>
    <w:p w14:paraId="0300DAC5" w14:textId="05F8A7D5" w:rsidR="00A818EB" w:rsidRDefault="00A818EB" w:rsidP="00326AE3">
      <w:pPr>
        <w:pStyle w:val="Textenormal"/>
        <w:rPr>
          <w:rFonts w:eastAsia="Arial"/>
        </w:rPr>
      </w:pPr>
      <w:r w:rsidRPr="00221CC4">
        <w:rPr>
          <w:rFonts w:eastAsia="Arial"/>
        </w:rPr>
        <w:t>Au cours des</w:t>
      </w:r>
      <w:r>
        <w:rPr>
          <w:rFonts w:eastAsia="Arial"/>
        </w:rPr>
        <w:t xml:space="preserve"> différents</w:t>
      </w:r>
      <w:r w:rsidRPr="00221CC4">
        <w:rPr>
          <w:rFonts w:eastAsia="Arial"/>
        </w:rPr>
        <w:t xml:space="preserve"> cycles </w:t>
      </w:r>
      <w:r>
        <w:rPr>
          <w:rFonts w:eastAsia="Arial"/>
        </w:rPr>
        <w:t>de la Directive Cadre sur l’Eau</w:t>
      </w:r>
      <w:r w:rsidRPr="00221CC4">
        <w:rPr>
          <w:rFonts w:eastAsia="Arial"/>
        </w:rPr>
        <w:t xml:space="preserve"> et face aux enjeux climatiques, les dispositions d</w:t>
      </w:r>
      <w:r>
        <w:rPr>
          <w:rFonts w:eastAsia="Arial"/>
        </w:rPr>
        <w:t>es</w:t>
      </w:r>
      <w:r w:rsidRPr="00221CC4">
        <w:rPr>
          <w:rFonts w:eastAsia="Arial"/>
        </w:rPr>
        <w:t xml:space="preserve"> Sdage ont intégré la prise en compte du </w:t>
      </w:r>
      <w:r>
        <w:rPr>
          <w:rFonts w:eastAsia="Arial"/>
        </w:rPr>
        <w:t>dérèglement climatique</w:t>
      </w:r>
      <w:r w:rsidRPr="00221CC4">
        <w:rPr>
          <w:rFonts w:eastAsia="Arial"/>
        </w:rPr>
        <w:t xml:space="preserve">. </w:t>
      </w:r>
      <w:r w:rsidR="002B7593">
        <w:rPr>
          <w:rFonts w:eastAsia="Arial"/>
        </w:rPr>
        <w:t>L</w:t>
      </w:r>
      <w:r w:rsidRPr="00221CC4">
        <w:rPr>
          <w:rFonts w:eastAsia="Arial"/>
        </w:rPr>
        <w:t>e Sdage</w:t>
      </w:r>
      <w:r>
        <w:rPr>
          <w:rFonts w:eastAsia="Arial"/>
        </w:rPr>
        <w:t xml:space="preserve"> </w:t>
      </w:r>
      <w:r w:rsidR="00E616CC">
        <w:rPr>
          <w:rFonts w:eastAsia="Arial"/>
        </w:rPr>
        <w:t xml:space="preserve">Loire-Bretagne </w:t>
      </w:r>
      <w:r w:rsidRPr="00221CC4">
        <w:rPr>
          <w:rFonts w:eastAsia="Arial"/>
        </w:rPr>
        <w:t>2016-2021</w:t>
      </w:r>
      <w:r w:rsidR="002B7593">
        <w:rPr>
          <w:rFonts w:eastAsia="Arial"/>
        </w:rPr>
        <w:t xml:space="preserve"> intègre déjà</w:t>
      </w:r>
      <w:r w:rsidRPr="00221CC4">
        <w:rPr>
          <w:rFonts w:eastAsia="Arial"/>
        </w:rPr>
        <w:t xml:space="preserve"> près de 50 % des leviers d’action identifiés dans le Plan d’Adaptation au </w:t>
      </w:r>
      <w:r w:rsidR="00FE75F2">
        <w:rPr>
          <w:rFonts w:eastAsia="Arial"/>
        </w:rPr>
        <w:t xml:space="preserve">Changement </w:t>
      </w:r>
      <w:r>
        <w:rPr>
          <w:rFonts w:eastAsia="Arial"/>
        </w:rPr>
        <w:t>climatique</w:t>
      </w:r>
      <w:r w:rsidRPr="00221CC4">
        <w:rPr>
          <w:rFonts w:eastAsia="Arial"/>
        </w:rPr>
        <w:t xml:space="preserve"> Loire</w:t>
      </w:r>
      <w:r w:rsidR="00FE75F2">
        <w:rPr>
          <w:rFonts w:eastAsia="Arial"/>
        </w:rPr>
        <w:t>-</w:t>
      </w:r>
      <w:r w:rsidRPr="00221CC4">
        <w:rPr>
          <w:rFonts w:eastAsia="Arial"/>
        </w:rPr>
        <w:t xml:space="preserve">Bretagne de 2018. Ils sont équitablement répartis sur l’ensemble des enjeux thématiques. </w:t>
      </w:r>
    </w:p>
    <w:p w14:paraId="52D5766E" w14:textId="1F2F9D08" w:rsidR="00A818EB" w:rsidRDefault="00A818EB" w:rsidP="00326AE3">
      <w:pPr>
        <w:pStyle w:val="Textenormal"/>
      </w:pPr>
      <w:r>
        <w:rPr>
          <w:rFonts w:eastAsia="Arial"/>
        </w:rPr>
        <w:t>L</w:t>
      </w:r>
      <w:r w:rsidRPr="00221CC4">
        <w:rPr>
          <w:rFonts w:eastAsia="Arial"/>
        </w:rPr>
        <w:t>e Sdage</w:t>
      </w:r>
      <w:r>
        <w:rPr>
          <w:rFonts w:eastAsia="Arial"/>
        </w:rPr>
        <w:t xml:space="preserve"> </w:t>
      </w:r>
      <w:r w:rsidR="00E616CC">
        <w:rPr>
          <w:rFonts w:eastAsia="Arial"/>
        </w:rPr>
        <w:t>Loire-Bretagne</w:t>
      </w:r>
      <w:r w:rsidRPr="00221CC4">
        <w:rPr>
          <w:rFonts w:eastAsia="Arial"/>
        </w:rPr>
        <w:t xml:space="preserve"> 2022-2027 renforce</w:t>
      </w:r>
      <w:r>
        <w:rPr>
          <w:rFonts w:eastAsia="Arial"/>
        </w:rPr>
        <w:t xml:space="preserve"> </w:t>
      </w:r>
      <w:r w:rsidRPr="00221CC4">
        <w:rPr>
          <w:rFonts w:eastAsia="Arial"/>
        </w:rPr>
        <w:t xml:space="preserve">la prise en compte transversale du </w:t>
      </w:r>
      <w:r>
        <w:rPr>
          <w:rFonts w:eastAsia="Arial"/>
        </w:rPr>
        <w:t>dérèglement climatique</w:t>
      </w:r>
      <w:r w:rsidRPr="00221CC4">
        <w:rPr>
          <w:rFonts w:eastAsia="Arial"/>
        </w:rPr>
        <w:t xml:space="preserve"> sur l’ensemble du document. Des modifications plus structurantes ont été apportées aux chapitres relatifs à la gestion des prélèvements (chapitre 7), à l’aménagement des cours d’eau dans leur bassin versant (chapitre 1), à la préservation des zones humides (chapitre 8) et du littoral (chapitre</w:t>
      </w:r>
      <w:r w:rsidR="00F60133">
        <w:rPr>
          <w:rFonts w:eastAsia="Arial"/>
        </w:rPr>
        <w:t> </w:t>
      </w:r>
      <w:r w:rsidRPr="00221CC4">
        <w:rPr>
          <w:rFonts w:eastAsia="Arial"/>
        </w:rPr>
        <w:t>10)</w:t>
      </w:r>
      <w:r w:rsidR="00D07424">
        <w:rPr>
          <w:rFonts w:eastAsia="Arial"/>
        </w:rPr>
        <w:t>,</w:t>
      </w:r>
      <w:r w:rsidRPr="00221CC4">
        <w:rPr>
          <w:rFonts w:eastAsia="Arial"/>
        </w:rPr>
        <w:t xml:space="preserve"> qui sont des domaines particulièrement sensibles aux impacts du </w:t>
      </w:r>
      <w:r>
        <w:rPr>
          <w:rFonts w:eastAsia="Arial"/>
        </w:rPr>
        <w:t>dérèglement climatique</w:t>
      </w:r>
      <w:r w:rsidRPr="00221CC4">
        <w:rPr>
          <w:rFonts w:eastAsia="Arial"/>
        </w:rPr>
        <w:t xml:space="preserve">. C’est également dans leurs champs d’actions que se trouvent les solutions les plus pertinentes pour l’adaptation des territoires et l’atténuation du </w:t>
      </w:r>
      <w:r>
        <w:rPr>
          <w:rFonts w:eastAsia="Arial"/>
        </w:rPr>
        <w:t>dérèglement climatique</w:t>
      </w:r>
      <w:r w:rsidRPr="00221CC4">
        <w:rPr>
          <w:rFonts w:eastAsia="Arial"/>
        </w:rPr>
        <w:t>.</w:t>
      </w:r>
    </w:p>
    <w:p w14:paraId="6B24BE88" w14:textId="5E39F678" w:rsidR="00326AE3" w:rsidRDefault="00A818EB" w:rsidP="00326AE3">
      <w:pPr>
        <w:pStyle w:val="Textenormal"/>
      </w:pPr>
      <w:r>
        <w:t>L</w:t>
      </w:r>
      <w:r w:rsidRPr="00221CC4">
        <w:t>es objectifs du Sdage</w:t>
      </w:r>
      <w:r>
        <w:t xml:space="preserve"> </w:t>
      </w:r>
      <w:r w:rsidR="00E616CC">
        <w:t>Loire-Bretagne</w:t>
      </w:r>
      <w:r>
        <w:t xml:space="preserve"> 2022-2027</w:t>
      </w:r>
      <w:r w:rsidRPr="00221CC4">
        <w:t xml:space="preserve"> concordent avec les objectifs d’adaptation au </w:t>
      </w:r>
      <w:r>
        <w:t xml:space="preserve">dérèglement climatique et </w:t>
      </w:r>
      <w:r w:rsidRPr="00221CC4">
        <w:t>permettent d’améliorer la résilience des milieux et des usages</w:t>
      </w:r>
      <w:r>
        <w:t>.</w:t>
      </w:r>
      <w:r>
        <w:rPr>
          <w:rFonts w:eastAsia="Arial"/>
        </w:rPr>
        <w:t xml:space="preserve"> </w:t>
      </w:r>
      <w:r w:rsidRPr="00221CC4">
        <w:t xml:space="preserve">En revanche, dans l’identification et la mise en œuvre des actions, l’adaptation au </w:t>
      </w:r>
      <w:r>
        <w:t>dérèglement climatique</w:t>
      </w:r>
      <w:r w:rsidRPr="00221CC4">
        <w:t xml:space="preserve"> est encore faiblement perçue comme un objectif. </w:t>
      </w:r>
    </w:p>
    <w:p w14:paraId="622D4303" w14:textId="44CB4695" w:rsidR="00A818EB" w:rsidRDefault="00A818EB" w:rsidP="00326AE3">
      <w:pPr>
        <w:pStyle w:val="Textenormal"/>
      </w:pPr>
      <w:r w:rsidRPr="00221CC4">
        <w:t xml:space="preserve">L’atténuation est </w:t>
      </w:r>
      <w:r>
        <w:t xml:space="preserve">cependant </w:t>
      </w:r>
      <w:r w:rsidRPr="00221CC4">
        <w:t>peu ou pas intégrée aux réflexions</w:t>
      </w:r>
      <w:r w:rsidR="009F574E">
        <w:t xml:space="preserve"> à ce stade</w:t>
      </w:r>
      <w:r w:rsidRPr="00221CC4">
        <w:t>.</w:t>
      </w:r>
    </w:p>
    <w:p w14:paraId="66CC01EE" w14:textId="4FEAB6C4" w:rsidR="00A818EB" w:rsidRDefault="00A818EB" w:rsidP="00326AE3">
      <w:pPr>
        <w:pStyle w:val="Textenormal"/>
      </w:pPr>
      <w:r>
        <w:t xml:space="preserve">Enfin, le Sdage </w:t>
      </w:r>
      <w:r w:rsidR="00E616CC">
        <w:t>Loire-Bretagne</w:t>
      </w:r>
      <w:r w:rsidR="00734239">
        <w:t xml:space="preserve"> </w:t>
      </w:r>
      <w:r>
        <w:t>2022-2027</w:t>
      </w:r>
      <w:r w:rsidRPr="00221CC4">
        <w:t xml:space="preserve"> conserve une approche thématique qui rend </w:t>
      </w:r>
      <w:r w:rsidR="00D4327F">
        <w:t xml:space="preserve">plus </w:t>
      </w:r>
      <w:r w:rsidRPr="00221CC4">
        <w:t>difficile la prise en compte d’enjeux ou de solutions transversales.</w:t>
      </w:r>
    </w:p>
    <w:p w14:paraId="7FD533F7" w14:textId="77777777" w:rsidR="00A818EB" w:rsidRPr="00C63F32" w:rsidRDefault="00A818EB" w:rsidP="00870820">
      <w:pPr>
        <w:pStyle w:val="T4numrot"/>
      </w:pPr>
      <w:bookmarkStart w:id="12" w:name="_Toc161413459"/>
      <w:bookmarkStart w:id="13" w:name="_Toc161660039"/>
      <w:r w:rsidRPr="00C63F32">
        <w:t>De nouveaux éléments de contexte</w:t>
      </w:r>
      <w:bookmarkEnd w:id="12"/>
      <w:bookmarkEnd w:id="13"/>
    </w:p>
    <w:p w14:paraId="3C131666" w14:textId="77777777" w:rsidR="00A818EB" w:rsidRPr="00326AE3" w:rsidRDefault="00A818EB" w:rsidP="00A33061">
      <w:pPr>
        <w:pStyle w:val="Textenormal"/>
        <w:keepNext/>
        <w:rPr>
          <w:b/>
          <w:bCs/>
        </w:rPr>
      </w:pPr>
      <w:r w:rsidRPr="00326AE3">
        <w:rPr>
          <w:b/>
          <w:bCs/>
        </w:rPr>
        <w:t>Une amélioration des connaissances au niveau mondial</w:t>
      </w:r>
    </w:p>
    <w:p w14:paraId="4F48D05E" w14:textId="47462EAF" w:rsidR="00A818EB" w:rsidRPr="007B3AB2" w:rsidRDefault="00A818EB" w:rsidP="00A33061">
      <w:pPr>
        <w:pStyle w:val="Textenormal"/>
        <w:keepNext/>
      </w:pPr>
      <w:r w:rsidRPr="007B3AB2">
        <w:rPr>
          <w:u w:val="single"/>
        </w:rPr>
        <w:t>Le 6</w:t>
      </w:r>
      <w:r w:rsidRPr="009D34EB">
        <w:rPr>
          <w:u w:val="single"/>
          <w:vertAlign w:val="superscript"/>
        </w:rPr>
        <w:t>e</w:t>
      </w:r>
      <w:r w:rsidRPr="007B3AB2">
        <w:rPr>
          <w:u w:val="single"/>
        </w:rPr>
        <w:t xml:space="preserve"> rapport du GIEC</w:t>
      </w:r>
      <w:r w:rsidRPr="007B3AB2">
        <w:t xml:space="preserve"> </w:t>
      </w:r>
      <w:r w:rsidR="00DD7F1E">
        <w:t>(groupe d’expert</w:t>
      </w:r>
      <w:r w:rsidR="00C94C2C">
        <w:t xml:space="preserve">s intergouvernemental sur l’évolution du climat) </w:t>
      </w:r>
      <w:r w:rsidRPr="007B3AB2">
        <w:t xml:space="preserve">confirme que le </w:t>
      </w:r>
      <w:r w:rsidR="00EE0F20">
        <w:t>dérèglement</w:t>
      </w:r>
      <w:r w:rsidR="00EE0F20" w:rsidRPr="007B3AB2">
        <w:t xml:space="preserve"> </w:t>
      </w:r>
      <w:r w:rsidRPr="007B3AB2">
        <w:t>climatique va impacter tout le système climatique à différentes échelles temporelles et spatiales. Ses conséquences menacent la santé planétaire et le bien-être humain qui en dépend. Certaines modifications sont déjà effectives et vont s’intensifier de façon certaine</w:t>
      </w:r>
      <w:r>
        <w:t xml:space="preserve"> : </w:t>
      </w:r>
      <w:r w:rsidRPr="007B3AB2">
        <w:t>augmentation de la température, modification des régimes de précipitations, augmentation des évènements extrêmes (pluie, sècheresse</w:t>
      </w:r>
      <w:r w:rsidR="00772DAA">
        <w:t>, et</w:t>
      </w:r>
      <w:r w:rsidR="00490559">
        <w:t>c</w:t>
      </w:r>
      <w:r w:rsidR="00772DAA">
        <w:t>.)</w:t>
      </w:r>
      <w:r w:rsidRPr="007B3AB2">
        <w:t xml:space="preserve">, fonte des glaciers, etc. </w:t>
      </w:r>
      <w:r w:rsidR="009F574E">
        <w:t>L</w:t>
      </w:r>
      <w:r w:rsidRPr="007B3AB2">
        <w:t>a poursuite</w:t>
      </w:r>
      <w:r w:rsidR="009F574E">
        <w:t xml:space="preserve"> de ce dérèglement</w:t>
      </w:r>
      <w:r w:rsidRPr="007B3AB2">
        <w:t xml:space="preserve"> impactera fortement le cycle de l’eau continental à l’échelle globale et régionale, aussi bien dans son fonctionnement que dans sa variabilité.</w:t>
      </w:r>
    </w:p>
    <w:p w14:paraId="376E980A" w14:textId="76CD83DF" w:rsidR="00A818EB" w:rsidRDefault="00A818EB" w:rsidP="003F37EB">
      <w:pPr>
        <w:pStyle w:val="Textenormal"/>
        <w:spacing w:after="240"/>
      </w:pPr>
      <w:r w:rsidRPr="004C366F">
        <w:rPr>
          <w:u w:val="single"/>
        </w:rPr>
        <w:t>Le projet Explore 2</w:t>
      </w:r>
      <w:r w:rsidRPr="004C366F">
        <w:t>, porté par l’</w:t>
      </w:r>
      <w:r w:rsidR="009F574E">
        <w:t>I</w:t>
      </w:r>
      <w:r w:rsidRPr="004C366F">
        <w:t>nstitut national de recherche pour l’agriculture, l’alimentation et l’environnement (</w:t>
      </w:r>
      <w:proofErr w:type="spellStart"/>
      <w:r w:rsidRPr="004C366F">
        <w:t>INRAE</w:t>
      </w:r>
      <w:proofErr w:type="spellEnd"/>
      <w:r w:rsidRPr="004C366F">
        <w:t>) et appuyé par l’</w:t>
      </w:r>
      <w:r w:rsidR="009F574E">
        <w:t>O</w:t>
      </w:r>
      <w:r w:rsidRPr="004C366F">
        <w:t>ffice international de l’eau (</w:t>
      </w:r>
      <w:proofErr w:type="spellStart"/>
      <w:r w:rsidRPr="004C366F">
        <w:t>OiEau</w:t>
      </w:r>
      <w:proofErr w:type="spellEnd"/>
      <w:r w:rsidRPr="004C366F">
        <w:t xml:space="preserve">), s’inscrit dans la suite de l’étude Explore 2070. Ce projet très ambitieux a pour objectif d’actualiser les connaissances </w:t>
      </w:r>
      <w:r w:rsidR="009F574E">
        <w:t>de</w:t>
      </w:r>
      <w:r w:rsidRPr="004C366F">
        <w:t xml:space="preserve"> l’impact du </w:t>
      </w:r>
      <w:r>
        <w:t>dérèglement climatique</w:t>
      </w:r>
      <w:r w:rsidRPr="004C366F">
        <w:t xml:space="preserve"> sur l’hydrologie à partir des dernières publications du GIEC, mais aussi d’accompagner les acteurs du territoire dans la compréhension et l’utilisation des résultats pour adapter les stratégies de gestion de l’eau. Finalisé en juin 2024, </w:t>
      </w:r>
      <w:r w:rsidR="00D07424">
        <w:t>le</w:t>
      </w:r>
      <w:r w:rsidRPr="004C366F">
        <w:t xml:space="preserve"> projet Explore 2 présente les projections de débits saisonnières à l’échelle nationale selon quatre narratifs </w:t>
      </w:r>
      <w:r w:rsidRPr="004C366F">
        <w:lastRenderedPageBreak/>
        <w:t xml:space="preserve">climatiques. Ces éléments </w:t>
      </w:r>
      <w:r w:rsidR="00D07424">
        <w:t>vise</w:t>
      </w:r>
      <w:r w:rsidR="00A33061">
        <w:t>nt</w:t>
      </w:r>
      <w:r w:rsidR="00D07424">
        <w:t xml:space="preserve"> à permettre</w:t>
      </w:r>
      <w:r w:rsidR="00D07424" w:rsidRPr="004C366F">
        <w:t xml:space="preserve"> </w:t>
      </w:r>
      <w:r w:rsidRPr="004C366F">
        <w:t>d’éclairer les décideurs sur l’intensité des changements à venir afin de construire une gestion de l’eau durable.</w:t>
      </w:r>
    </w:p>
    <w:p w14:paraId="25229A6C" w14:textId="692FA47C" w:rsidR="00A818EB" w:rsidRPr="00326AE3" w:rsidRDefault="00A818EB" w:rsidP="0062178E">
      <w:pPr>
        <w:pStyle w:val="Textenormal"/>
        <w:keepNext/>
        <w:widowControl/>
        <w:spacing w:after="240"/>
        <w:rPr>
          <w:b/>
          <w:bCs/>
        </w:rPr>
      </w:pPr>
      <w:r w:rsidRPr="00326AE3">
        <w:rPr>
          <w:b/>
          <w:bCs/>
        </w:rPr>
        <w:t>Des épisodes climatiques intenses</w:t>
      </w:r>
    </w:p>
    <w:p w14:paraId="0AC4871D" w14:textId="5483119A" w:rsidR="00326AE3" w:rsidRDefault="00A818EB" w:rsidP="0062178E">
      <w:pPr>
        <w:pStyle w:val="Textenormal"/>
        <w:keepNext/>
        <w:widowControl/>
      </w:pPr>
      <w:r>
        <w:t>En France, l</w:t>
      </w:r>
      <w:r w:rsidRPr="00C2687A">
        <w:t xml:space="preserve">a sécheresse de 2022 a marqué les esprits : apparaissant comme un phénomène exceptionnel, touchant des territoires habituellement épargnés (notamment en </w:t>
      </w:r>
      <w:r w:rsidR="004D1827">
        <w:t>amont,</w:t>
      </w:r>
      <w:r w:rsidR="00B935D9">
        <w:t xml:space="preserve"> sur des</w:t>
      </w:r>
      <w:r w:rsidRPr="00C2687A">
        <w:t xml:space="preserve"> secteurs de montagne), e</w:t>
      </w:r>
      <w:r>
        <w:t>lle</w:t>
      </w:r>
      <w:r w:rsidRPr="00C2687A">
        <w:t xml:space="preserve"> </w:t>
      </w:r>
      <w:r>
        <w:t>s</w:t>
      </w:r>
      <w:r w:rsidR="009F574E">
        <w:t>’</w:t>
      </w:r>
      <w:r>
        <w:t>e</w:t>
      </w:r>
      <w:r w:rsidR="009F574E">
        <w:t>st</w:t>
      </w:r>
      <w:r>
        <w:t xml:space="preserve"> poursuivi</w:t>
      </w:r>
      <w:r w:rsidR="009F574E">
        <w:t>e</w:t>
      </w:r>
      <w:r w:rsidRPr="00C2687A">
        <w:t>, sans discontinuité, dans plusieurs départements</w:t>
      </w:r>
      <w:r w:rsidR="00D51956">
        <w:t>,</w:t>
      </w:r>
      <w:r w:rsidRPr="00C2687A">
        <w:t xml:space="preserve"> </w:t>
      </w:r>
      <w:r>
        <w:t xml:space="preserve">jusqu’au </w:t>
      </w:r>
      <w:r w:rsidRPr="00C2687A">
        <w:t>printemps 2023</w:t>
      </w:r>
      <w:r>
        <w:t>.</w:t>
      </w:r>
    </w:p>
    <w:p w14:paraId="57D62332" w14:textId="24291843" w:rsidR="00A818EB" w:rsidRDefault="002F58F0" w:rsidP="00326AE3">
      <w:pPr>
        <w:pStyle w:val="Textenormal"/>
      </w:pPr>
      <w:r>
        <w:t xml:space="preserve">Ces sécheresses </w:t>
      </w:r>
      <w:r w:rsidR="00A818EB">
        <w:t>démontre</w:t>
      </w:r>
      <w:r w:rsidR="001468E5">
        <w:t>nt</w:t>
      </w:r>
      <w:r w:rsidR="00A818EB">
        <w:t xml:space="preserve"> le </w:t>
      </w:r>
      <w:r w:rsidR="00A818EB" w:rsidRPr="00C2687A">
        <w:t xml:space="preserve">caractère </w:t>
      </w:r>
      <w:r w:rsidR="00A818EB">
        <w:t>limité</w:t>
      </w:r>
      <w:r w:rsidR="00A818EB" w:rsidRPr="00C2687A">
        <w:t xml:space="preserve"> de la ressource en eau, </w:t>
      </w:r>
      <w:bookmarkStart w:id="14" w:name="_Hlk159367337"/>
      <w:r w:rsidR="00A818EB" w:rsidRPr="00C2687A">
        <w:t>dont les usages doivent être à la fois sobres et partagés</w:t>
      </w:r>
      <w:bookmarkEnd w:id="14"/>
      <w:r w:rsidR="00A818EB" w:rsidRPr="00C2687A">
        <w:t>. Il s’agit de</w:t>
      </w:r>
      <w:r w:rsidR="001468E5">
        <w:t>s</w:t>
      </w:r>
      <w:r w:rsidR="00A818EB" w:rsidRPr="00C2687A">
        <w:t xml:space="preserve"> sécheresse</w:t>
      </w:r>
      <w:r w:rsidR="001468E5">
        <w:t>s</w:t>
      </w:r>
      <w:r w:rsidR="00A818EB" w:rsidRPr="00C2687A">
        <w:t xml:space="preserve"> probablement </w:t>
      </w:r>
      <w:r w:rsidR="001468E5" w:rsidRPr="00C2687A">
        <w:t>l</w:t>
      </w:r>
      <w:r w:rsidR="001468E5">
        <w:t>es</w:t>
      </w:r>
      <w:r w:rsidR="001468E5" w:rsidRPr="00C2687A">
        <w:t xml:space="preserve"> </w:t>
      </w:r>
      <w:r w:rsidR="00A818EB" w:rsidRPr="00C2687A">
        <w:t>plus sévère</w:t>
      </w:r>
      <w:r w:rsidR="001468E5">
        <w:t>s</w:t>
      </w:r>
      <w:r w:rsidR="00A818EB" w:rsidRPr="00C2687A">
        <w:t xml:space="preserve"> depuis au moins un demi-siècle, conjuguant déficit de précipitations et températures records. </w:t>
      </w:r>
    </w:p>
    <w:p w14:paraId="4D110988" w14:textId="2397E87C" w:rsidR="00A818EB" w:rsidRPr="00C2687A" w:rsidRDefault="00A818EB" w:rsidP="003F37EB">
      <w:pPr>
        <w:pStyle w:val="Textenormal"/>
        <w:spacing w:after="240"/>
      </w:pPr>
      <w:r>
        <w:t xml:space="preserve">À la suite de ce phénomène, des chercheurs du CNRS-INSU ont étudié le rôle du dérèglement climatique d’origine anthropique dans l’aggravation des épisodes de sécheresse. </w:t>
      </w:r>
      <w:r w:rsidRPr="00C2687A">
        <w:t>Cette étude</w:t>
      </w:r>
      <w:r>
        <w:t>,</w:t>
      </w:r>
      <w:r w:rsidRPr="00C2687A">
        <w:t xml:space="preserve"> publiée en février 2023</w:t>
      </w:r>
      <w:r>
        <w:t>,</w:t>
      </w:r>
      <w:r w:rsidRPr="00C2687A">
        <w:t xml:space="preserve"> a mis en évidence que le </w:t>
      </w:r>
      <w:r>
        <w:t>dérèglement climatique</w:t>
      </w:r>
      <w:r w:rsidRPr="00C2687A">
        <w:t xml:space="preserve"> lié aux activités humaines contribue à la survenue d’épisodes de sécheresse prolongés comme celui qui a affecté l'Europe de l'Ouest et la région méditerranéenne en 2022, en augmentant la zone affectée et en intensifiant le dessèchement des sols par l'évapotranspiration.</w:t>
      </w:r>
    </w:p>
    <w:p w14:paraId="34F7DFA4" w14:textId="77777777" w:rsidR="00A818EB" w:rsidRPr="00326AE3" w:rsidRDefault="00A818EB" w:rsidP="003F37EB">
      <w:pPr>
        <w:pStyle w:val="Textenormal"/>
        <w:spacing w:after="240"/>
        <w:rPr>
          <w:b/>
          <w:bCs/>
        </w:rPr>
      </w:pPr>
      <w:r w:rsidRPr="00326AE3">
        <w:rPr>
          <w:b/>
          <w:bCs/>
        </w:rPr>
        <w:t>Une planification nationale</w:t>
      </w:r>
    </w:p>
    <w:p w14:paraId="7D0D8B93" w14:textId="6A721426" w:rsidR="00A818EB" w:rsidRPr="00D51507" w:rsidRDefault="00A818EB" w:rsidP="00326AE3">
      <w:pPr>
        <w:pStyle w:val="Textenormal"/>
      </w:pPr>
      <w:r w:rsidRPr="00D51507">
        <w:t xml:space="preserve">Introduite par la Loi de Transition </w:t>
      </w:r>
      <w:r w:rsidR="00326AE3" w:rsidRPr="00D51507">
        <w:t>Énergétique</w:t>
      </w:r>
      <w:r w:rsidRPr="00D51507">
        <w:t xml:space="preserve"> pour la Croissance Verte pour la </w:t>
      </w:r>
      <w:r>
        <w:t>première</w:t>
      </w:r>
      <w:r w:rsidRPr="00D51507">
        <w:t xml:space="preserve"> fois en 2015, la </w:t>
      </w:r>
      <w:r w:rsidRPr="00D51507">
        <w:rPr>
          <w:u w:val="single"/>
        </w:rPr>
        <w:t>Stratégie Nationale Bas-Carbone</w:t>
      </w:r>
      <w:r w:rsidRPr="00D51507">
        <w:t xml:space="preserve"> est </w:t>
      </w:r>
      <w:r>
        <w:t>la</w:t>
      </w:r>
      <w:r w:rsidRPr="00D51507">
        <w:t xml:space="preserve"> feuille de route de la France pour lutter contre le </w:t>
      </w:r>
      <w:r>
        <w:t>dérèglement climatique</w:t>
      </w:r>
      <w:r w:rsidRPr="00D51507">
        <w:t>. Elle définit une trajectoire de réduction des émissions de gaz à effet de serre jusqu’</w:t>
      </w:r>
      <w:r w:rsidR="00D55DE3">
        <w:t>en</w:t>
      </w:r>
      <w:r w:rsidRPr="00D51507">
        <w:t xml:space="preserve"> 2050 et fixe des objectifs à court-moyen termes (budgets “carbone” définis par période de </w:t>
      </w:r>
      <w:r>
        <w:t>5 </w:t>
      </w:r>
      <w:r w:rsidRPr="00D51507">
        <w:t xml:space="preserve">ans). </w:t>
      </w:r>
      <w:r>
        <w:t xml:space="preserve">En 2019, </w:t>
      </w:r>
      <w:r w:rsidRPr="00D51507">
        <w:t xml:space="preserve">l’objectif d’atteindre la neutralité carbone en 2050 est désormais inscrit dans la </w:t>
      </w:r>
      <w:r>
        <w:t>« </w:t>
      </w:r>
      <w:r w:rsidRPr="00D51507">
        <w:t>Loi énergie-climat</w:t>
      </w:r>
      <w:r>
        <w:t xml:space="preserve"> ». Puis en 2021, </w:t>
      </w:r>
      <w:r w:rsidRPr="00D51507">
        <w:t xml:space="preserve">la loi </w:t>
      </w:r>
      <w:r>
        <w:t>« </w:t>
      </w:r>
      <w:r w:rsidRPr="00D51507">
        <w:t>Climat et résilience</w:t>
      </w:r>
      <w:r>
        <w:t> »</w:t>
      </w:r>
      <w:r w:rsidRPr="00D51507">
        <w:t xml:space="preserve"> </w:t>
      </w:r>
      <w:r>
        <w:t>vise</w:t>
      </w:r>
      <w:r w:rsidRPr="00D51507">
        <w:t xml:space="preserve"> à réduire massivement les émissions de gaz à effet de serre des français, dans un esprit de justice sociale</w:t>
      </w:r>
      <w:r>
        <w:t>.</w:t>
      </w:r>
    </w:p>
    <w:p w14:paraId="0D488425" w14:textId="73557105" w:rsidR="00A818EB" w:rsidRDefault="00A818EB" w:rsidP="00326AE3">
      <w:pPr>
        <w:pStyle w:val="Textenormal"/>
      </w:pPr>
      <w:r>
        <w:t xml:space="preserve">Le </w:t>
      </w:r>
      <w:r w:rsidRPr="55BD6CEF">
        <w:rPr>
          <w:u w:val="single"/>
        </w:rPr>
        <w:t xml:space="preserve">plan national d’adaptation au </w:t>
      </w:r>
      <w:r>
        <w:rPr>
          <w:u w:val="single"/>
        </w:rPr>
        <w:t>dérèglement climatique</w:t>
      </w:r>
      <w:r>
        <w:t xml:space="preserve"> (</w:t>
      </w:r>
      <w:proofErr w:type="spellStart"/>
      <w:r>
        <w:t>PNACC</w:t>
      </w:r>
      <w:proofErr w:type="spellEnd"/>
      <w:r>
        <w:t>), mis en place en place en 2011 et actualisé en 2018, vise à mettre en œuvre les actions nécessaires pour adapter, d’ici 2050, les territoires de la France métropolitaine et outre-mer aux changements climatiques régionaux attendus.</w:t>
      </w:r>
    </w:p>
    <w:p w14:paraId="320247F9" w14:textId="77777777" w:rsidR="00A818EB" w:rsidRDefault="00A818EB" w:rsidP="00326AE3">
      <w:pPr>
        <w:pStyle w:val="Textenormal"/>
      </w:pPr>
      <w:r w:rsidRPr="00D51507">
        <w:rPr>
          <w:rFonts w:eastAsiaTheme="minorEastAsia"/>
        </w:rPr>
        <w:t>Afin d’accompagner l’adaptation des collectivités territoriales et l’activité économique sur le territoire national, le gouvernement français a défini en 2023</w:t>
      </w:r>
      <w:r>
        <w:rPr>
          <w:rFonts w:eastAsiaTheme="minorEastAsia"/>
        </w:rPr>
        <w:t xml:space="preserve"> </w:t>
      </w:r>
      <w:r w:rsidRPr="00D51507">
        <w:rPr>
          <w:rFonts w:eastAsiaTheme="minorEastAsia"/>
        </w:rPr>
        <w:t>une trajectoire de réchauffement de référence pour l’adaptation de la France (</w:t>
      </w:r>
      <w:proofErr w:type="spellStart"/>
      <w:r w:rsidRPr="00D51507">
        <w:rPr>
          <w:rFonts w:eastAsiaTheme="minorEastAsia"/>
        </w:rPr>
        <w:t>TRACC</w:t>
      </w:r>
      <w:proofErr w:type="spellEnd"/>
      <w:r w:rsidRPr="00D51507">
        <w:rPr>
          <w:rFonts w:eastAsiaTheme="minorEastAsia"/>
        </w:rPr>
        <w:t>)</w:t>
      </w:r>
      <w:r>
        <w:rPr>
          <w:rFonts w:eastAsiaTheme="minorEastAsia"/>
        </w:rPr>
        <w:t xml:space="preserve">. Cette stratégie, issue d’une consultation du public, permettra de </w:t>
      </w:r>
      <w:r w:rsidRPr="00D51507">
        <w:rPr>
          <w:rFonts w:eastAsiaTheme="minorEastAsia"/>
        </w:rPr>
        <w:t>bâtir une véritable stratégie d’adaptation</w:t>
      </w:r>
      <w:r>
        <w:rPr>
          <w:rFonts w:eastAsiaTheme="minorEastAsia"/>
        </w:rPr>
        <w:t>.</w:t>
      </w:r>
    </w:p>
    <w:p w14:paraId="58C541A9" w14:textId="7FC36C5E" w:rsidR="00A818EB" w:rsidRDefault="00A818EB" w:rsidP="003F37EB">
      <w:pPr>
        <w:pStyle w:val="Textenormal"/>
        <w:spacing w:after="240"/>
      </w:pPr>
      <w:r w:rsidRPr="00D51507">
        <w:rPr>
          <w:rFonts w:eastAsiaTheme="minorEastAsia"/>
        </w:rPr>
        <w:t>L’ensemble des référentiels, normes et r</w:t>
      </w:r>
      <w:r w:rsidR="004277CE">
        <w:rPr>
          <w:rFonts w:eastAsiaTheme="minorEastAsia"/>
        </w:rPr>
        <w:t>è</w:t>
      </w:r>
      <w:r w:rsidRPr="00D51507">
        <w:rPr>
          <w:rFonts w:eastAsiaTheme="minorEastAsia"/>
        </w:rPr>
        <w:t xml:space="preserve">glementations techniques seront actualisés pour prendre en compte, dans tous les domaines et particulièrement le domaine de l’eau, les effets du </w:t>
      </w:r>
      <w:r>
        <w:rPr>
          <w:rFonts w:eastAsiaTheme="minorEastAsia"/>
        </w:rPr>
        <w:t>dérèglement climatique</w:t>
      </w:r>
      <w:r w:rsidRPr="00D51507">
        <w:rPr>
          <w:rFonts w:eastAsiaTheme="minorEastAsia"/>
        </w:rPr>
        <w:t xml:space="preserve"> selon un niveau de réchauffement en France métropolitaine d’environ +2 °C en 2030, +2,7 °C en 2050 et +4 °C en 2100</w:t>
      </w:r>
      <w:r w:rsidR="001468E5">
        <w:rPr>
          <w:rFonts w:eastAsiaTheme="minorEastAsia"/>
        </w:rPr>
        <w:t>,</w:t>
      </w:r>
      <w:r w:rsidRPr="00D51507">
        <w:rPr>
          <w:rFonts w:eastAsiaTheme="minorEastAsia"/>
        </w:rPr>
        <w:t xml:space="preserve"> par rapport à l’ère préindustrielle</w:t>
      </w:r>
      <w:r>
        <w:rPr>
          <w:rFonts w:eastAsiaTheme="minorEastAsia"/>
        </w:rPr>
        <w:t xml:space="preserve">. </w:t>
      </w:r>
      <w:r>
        <w:t>C’est dans ce contexte que se construit l</w:t>
      </w:r>
      <w:r w:rsidRPr="00D51507">
        <w:t xml:space="preserve">e </w:t>
      </w:r>
      <w:r>
        <w:t>troisième</w:t>
      </w:r>
      <w:r w:rsidRPr="00D51507">
        <w:t xml:space="preserve"> </w:t>
      </w:r>
      <w:proofErr w:type="spellStart"/>
      <w:r w:rsidRPr="00D51507">
        <w:t>PNACC</w:t>
      </w:r>
      <w:proofErr w:type="spellEnd"/>
      <w:r>
        <w:t>. Il</w:t>
      </w:r>
      <w:r w:rsidRPr="00D51507">
        <w:t xml:space="preserve"> devrait paraitre avant l’été 2024</w:t>
      </w:r>
      <w:r>
        <w:t>,</w:t>
      </w:r>
      <w:r w:rsidRPr="00D51507">
        <w:t xml:space="preserve"> et axera ses priorités sur la nécessaire adaptation de la France face au +4 °C prévu</w:t>
      </w:r>
      <w:r>
        <w:t>s</w:t>
      </w:r>
      <w:r w:rsidRPr="00D51507">
        <w:t xml:space="preserve"> d’ici la fin du siècle</w:t>
      </w:r>
      <w:r>
        <w:t>.</w:t>
      </w:r>
      <w:r w:rsidRPr="00D51507">
        <w:t xml:space="preserve"> </w:t>
      </w:r>
    </w:p>
    <w:p w14:paraId="7808D43D" w14:textId="77777777" w:rsidR="00A818EB" w:rsidRPr="001B698E" w:rsidRDefault="00A818EB" w:rsidP="003F37EB">
      <w:pPr>
        <w:pStyle w:val="Textenormal"/>
        <w:spacing w:after="240"/>
        <w:rPr>
          <w:b/>
          <w:bCs/>
        </w:rPr>
      </w:pPr>
      <w:r w:rsidRPr="001B698E">
        <w:rPr>
          <w:b/>
          <w:bCs/>
        </w:rPr>
        <w:t>Des réponses sur le bassin Loire-Bretagne</w:t>
      </w:r>
    </w:p>
    <w:p w14:paraId="1E8C8EF3" w14:textId="05CE1F16" w:rsidR="00483398" w:rsidRDefault="00A818EB" w:rsidP="00326AE3">
      <w:pPr>
        <w:pStyle w:val="Textenormal"/>
      </w:pPr>
      <w:r>
        <w:t xml:space="preserve">En </w:t>
      </w:r>
      <w:r w:rsidRPr="001B698E">
        <w:t>déclinaison du Plan Eau gouvernemental</w:t>
      </w:r>
      <w:r w:rsidR="001468E5">
        <w:t xml:space="preserve"> de 2023</w:t>
      </w:r>
      <w:r w:rsidRPr="001B698E">
        <w:t>, et en cohérence avec l’objectif national d’une baisse de 10 % des prélèvements d’ici 2030</w:t>
      </w:r>
      <w:r w:rsidR="001468E5">
        <w:t>, le Comité de bassin a enrichi son plan d’adaptation au changement climatique d’une trajectoire de sobriété de bassin</w:t>
      </w:r>
      <w:r w:rsidRPr="001B698E">
        <w:t>.</w:t>
      </w:r>
      <w:r>
        <w:t xml:space="preserve"> Ce nouveau plan pose les bases d’une future stratégie d’atténuation et d’adaptation au dérèglement climatique prévue pour 2025, plus globale et pouvant inspirer l’ensemble des documents produits à l’échelle du bassin. </w:t>
      </w:r>
    </w:p>
    <w:p w14:paraId="1154B94D" w14:textId="04E26B08" w:rsidR="00A818EB" w:rsidRPr="00C63F32" w:rsidRDefault="00A818EB" w:rsidP="00870820">
      <w:pPr>
        <w:pStyle w:val="T4numrot"/>
      </w:pPr>
      <w:bookmarkStart w:id="15" w:name="_Toc161413460"/>
      <w:bookmarkStart w:id="16" w:name="_Toc161660040"/>
      <w:r w:rsidRPr="00C63F32">
        <w:lastRenderedPageBreak/>
        <w:t>Quelle piste d’action pour demain</w:t>
      </w:r>
      <w:r>
        <w:t> ?</w:t>
      </w:r>
      <w:bookmarkEnd w:id="15"/>
      <w:bookmarkEnd w:id="16"/>
    </w:p>
    <w:p w14:paraId="0165B574" w14:textId="342EE1C2" w:rsidR="00A818EB" w:rsidRDefault="00A818EB" w:rsidP="00460DCA">
      <w:pPr>
        <w:pStyle w:val="Textenormal"/>
        <w:keepNext/>
        <w:widowControl/>
        <w:rPr>
          <w:lang w:bidi="fr-FR"/>
        </w:rPr>
      </w:pPr>
      <w:r w:rsidRPr="00FC2175">
        <w:t>Le dérèglement climatique est un enjeu global et transversal à toutes les thématiques</w:t>
      </w:r>
      <w:r w:rsidRPr="00F85082">
        <w:t>.</w:t>
      </w:r>
      <w:r>
        <w:t xml:space="preserve"> </w:t>
      </w:r>
      <w:r w:rsidRPr="00F85082">
        <w:t xml:space="preserve">Sa traduction et sa déclinaison dans l’ensemble des enjeux </w:t>
      </w:r>
      <w:r>
        <w:t xml:space="preserve">du Sdage </w:t>
      </w:r>
      <w:r w:rsidR="00483398">
        <w:t>sont</w:t>
      </w:r>
      <w:r w:rsidR="00483398" w:rsidRPr="00F85082">
        <w:t xml:space="preserve"> </w:t>
      </w:r>
      <w:r w:rsidR="00483398">
        <w:t xml:space="preserve">des </w:t>
      </w:r>
      <w:r>
        <w:t>préalable</w:t>
      </w:r>
      <w:r w:rsidR="00483398">
        <w:t>s</w:t>
      </w:r>
      <w:r>
        <w:t xml:space="preserve"> indispensable</w:t>
      </w:r>
      <w:r w:rsidR="00483398">
        <w:t>s</w:t>
      </w:r>
      <w:r>
        <w:t xml:space="preserve">. </w:t>
      </w:r>
      <w:r>
        <w:rPr>
          <w:lang w:bidi="fr-FR"/>
        </w:rPr>
        <w:t>Comme</w:t>
      </w:r>
      <w:r w:rsidRPr="009D542F">
        <w:rPr>
          <w:lang w:bidi="fr-FR"/>
        </w:rPr>
        <w:t xml:space="preserve"> le système climatique réagit à différentes échelles spatiales et temporelles, il doit en être de même pour les actions. Il est nécessaire d’agir sur les causes et sur les conséquences, de sorte à être plus résilients. Une approche globale, sous le prisme de l’urgence climatique, est devenue nécessaire. Elle complexifie l’action mais ne la rend pas impossible. Cette action globale implique plus de concertation, de transversalité et ouvre la voie à la multiplication des </w:t>
      </w:r>
      <w:proofErr w:type="spellStart"/>
      <w:r w:rsidRPr="009D542F">
        <w:rPr>
          <w:lang w:bidi="fr-FR"/>
        </w:rPr>
        <w:t>co</w:t>
      </w:r>
      <w:proofErr w:type="spellEnd"/>
      <w:r w:rsidR="00170DAA">
        <w:rPr>
          <w:lang w:bidi="fr-FR"/>
        </w:rPr>
        <w:t>-</w:t>
      </w:r>
      <w:r w:rsidRPr="009D542F">
        <w:rPr>
          <w:lang w:bidi="fr-FR"/>
        </w:rPr>
        <w:t>bénéfices.</w:t>
      </w:r>
    </w:p>
    <w:p w14:paraId="5B6EED5E" w14:textId="022B910C" w:rsidR="0056018C" w:rsidRDefault="00A818EB" w:rsidP="0056018C">
      <w:pPr>
        <w:pStyle w:val="Textenormal"/>
        <w:rPr>
          <w:lang w:bidi="fr-FR"/>
        </w:rPr>
      </w:pPr>
      <w:r>
        <w:t>Il est donc nécessaire de construire une stratégie</w:t>
      </w:r>
      <w:r w:rsidR="00414194">
        <w:t xml:space="preserve"> Climat</w:t>
      </w:r>
      <w:r>
        <w:t xml:space="preserve">, </w:t>
      </w:r>
      <w:r w:rsidRPr="006713F3">
        <w:rPr>
          <w:lang w:bidi="fr-FR"/>
        </w:rPr>
        <w:t>guidant et fixant un cadre à l’élaboration des réponses aux enjeux</w:t>
      </w:r>
      <w:r>
        <w:rPr>
          <w:lang w:bidi="fr-FR"/>
        </w:rPr>
        <w:t xml:space="preserve"> du </w:t>
      </w:r>
      <w:r w:rsidR="001F763F">
        <w:rPr>
          <w:lang w:bidi="fr-FR"/>
        </w:rPr>
        <w:t xml:space="preserve">bassin </w:t>
      </w:r>
      <w:r>
        <w:rPr>
          <w:lang w:bidi="fr-FR"/>
        </w:rPr>
        <w:t>jusqu’au programme d’interventions de l’agence de l’eau</w:t>
      </w:r>
      <w:r w:rsidRPr="006713F3">
        <w:rPr>
          <w:lang w:bidi="fr-FR"/>
        </w:rPr>
        <w:t xml:space="preserve">. </w:t>
      </w:r>
      <w:r>
        <w:rPr>
          <w:lang w:bidi="fr-FR"/>
        </w:rPr>
        <w:t>Cela se traduit par la</w:t>
      </w:r>
      <w:r w:rsidRPr="006713F3">
        <w:rPr>
          <w:lang w:bidi="fr-FR"/>
        </w:rPr>
        <w:t xml:space="preserve"> défini</w:t>
      </w:r>
      <w:r>
        <w:rPr>
          <w:lang w:bidi="fr-FR"/>
        </w:rPr>
        <w:t>tion</w:t>
      </w:r>
      <w:r w:rsidRPr="006713F3">
        <w:rPr>
          <w:lang w:bidi="fr-FR"/>
        </w:rPr>
        <w:t xml:space="preserve"> de </w:t>
      </w:r>
      <w:r w:rsidR="0039552B">
        <w:rPr>
          <w:lang w:bidi="fr-FR"/>
        </w:rPr>
        <w:t>principes</w:t>
      </w:r>
      <w:r w:rsidR="0039552B" w:rsidRPr="006713F3">
        <w:rPr>
          <w:lang w:bidi="fr-FR"/>
        </w:rPr>
        <w:t xml:space="preserve"> </w:t>
      </w:r>
      <w:r w:rsidRPr="006713F3">
        <w:rPr>
          <w:lang w:bidi="fr-FR"/>
        </w:rPr>
        <w:t>simples et efficaces qui pourron</w:t>
      </w:r>
      <w:r>
        <w:rPr>
          <w:lang w:bidi="fr-FR"/>
        </w:rPr>
        <w:t>t</w:t>
      </w:r>
      <w:r w:rsidRPr="006713F3">
        <w:rPr>
          <w:lang w:bidi="fr-FR"/>
        </w:rPr>
        <w:t xml:space="preserve"> facilement être transpos</w:t>
      </w:r>
      <w:r>
        <w:rPr>
          <w:lang w:bidi="fr-FR"/>
        </w:rPr>
        <w:t>és</w:t>
      </w:r>
      <w:r w:rsidRPr="006713F3">
        <w:rPr>
          <w:lang w:bidi="fr-FR"/>
        </w:rPr>
        <w:t>.</w:t>
      </w:r>
    </w:p>
    <w:p w14:paraId="363D0C34" w14:textId="422EDA6C" w:rsidR="009C4D67" w:rsidRPr="00326AE3" w:rsidRDefault="009C4D67" w:rsidP="00FF43DF">
      <w:pPr>
        <w:pStyle w:val="T5numrot"/>
        <w:rPr>
          <w:lang w:bidi="fr-FR"/>
        </w:rPr>
      </w:pPr>
      <w:r>
        <w:t>G</w:t>
      </w:r>
      <w:r w:rsidRPr="00326AE3">
        <w:t xml:space="preserve">uider </w:t>
      </w:r>
      <w:r w:rsidRPr="00326AE3">
        <w:rPr>
          <w:lang w:bidi="fr-FR"/>
        </w:rPr>
        <w:t>et fixer un cadre à l’élaboration des réponses aux enjeux du bassin Loire-Bretagne</w:t>
      </w:r>
      <w:r w:rsidRPr="004212E2">
        <w:t xml:space="preserve"> </w:t>
      </w:r>
      <w:r>
        <w:t>grâce à u</w:t>
      </w:r>
      <w:r w:rsidRPr="00326AE3">
        <w:t xml:space="preserve">ne stratégie </w:t>
      </w:r>
      <w:r>
        <w:t xml:space="preserve">pour faire </w:t>
      </w:r>
      <w:r w:rsidRPr="00326AE3">
        <w:t>face au défi climatique</w:t>
      </w:r>
    </w:p>
    <w:p w14:paraId="04D35F1A" w14:textId="06FF8DA1" w:rsidR="00A818EB" w:rsidRPr="007364B9" w:rsidRDefault="00A818EB" w:rsidP="00E151CB">
      <w:pPr>
        <w:pStyle w:val="Textenormal"/>
        <w:rPr>
          <w:u w:val="single"/>
        </w:rPr>
      </w:pPr>
      <w:r w:rsidRPr="006713F3">
        <w:rPr>
          <w:lang w:bidi="fr-FR"/>
        </w:rPr>
        <w:t xml:space="preserve">Le fondement de cette stratégie </w:t>
      </w:r>
      <w:r w:rsidR="00414194">
        <w:rPr>
          <w:lang w:bidi="fr-FR"/>
        </w:rPr>
        <w:t xml:space="preserve">Climat </w:t>
      </w:r>
      <w:r w:rsidRPr="006713F3">
        <w:rPr>
          <w:lang w:bidi="fr-FR"/>
        </w:rPr>
        <w:t xml:space="preserve">repose sur l’appropriation et l’application </w:t>
      </w:r>
      <w:r w:rsidRPr="007364B9">
        <w:rPr>
          <w:lang w:bidi="fr-FR"/>
        </w:rPr>
        <w:t xml:space="preserve">de </w:t>
      </w:r>
      <w:r w:rsidR="001E510D">
        <w:rPr>
          <w:u w:val="single"/>
          <w:lang w:bidi="fr-FR"/>
        </w:rPr>
        <w:t>cinq</w:t>
      </w:r>
      <w:r w:rsidRPr="007364B9">
        <w:rPr>
          <w:u w:val="single"/>
          <w:lang w:bidi="fr-FR"/>
        </w:rPr>
        <w:t xml:space="preserve"> grands principes structurants</w:t>
      </w:r>
      <w:r w:rsidR="004212E2" w:rsidRPr="007364B9">
        <w:rPr>
          <w:lang w:bidi="fr-FR"/>
        </w:rPr>
        <w:t> </w:t>
      </w:r>
      <w:r w:rsidRPr="007364B9">
        <w:rPr>
          <w:lang w:bidi="fr-FR"/>
        </w:rPr>
        <w:t>:</w:t>
      </w:r>
    </w:p>
    <w:p w14:paraId="1DE5E9A9" w14:textId="6FA58D3E" w:rsidR="00A818EB" w:rsidRPr="0062178E" w:rsidRDefault="00A818EB" w:rsidP="0062178E">
      <w:pPr>
        <w:pStyle w:val="PuceNum"/>
        <w:numPr>
          <w:ilvl w:val="0"/>
          <w:numId w:val="100"/>
        </w:numPr>
        <w:rPr>
          <w:b/>
          <w:bCs/>
        </w:rPr>
      </w:pPr>
      <w:r w:rsidRPr="007364B9">
        <w:t>Avoir une analyse systémique (globale),</w:t>
      </w:r>
      <w:r w:rsidRPr="0062178E">
        <w:rPr>
          <w:b/>
          <w:bCs/>
        </w:rPr>
        <w:t xml:space="preserve"> </w:t>
      </w:r>
      <w:r w:rsidRPr="006713F3">
        <w:t xml:space="preserve">pour faciliter la caractérisation des actions sans regret et éviter la </w:t>
      </w:r>
      <w:proofErr w:type="spellStart"/>
      <w:r w:rsidRPr="006713F3">
        <w:t>mal-adaptation</w:t>
      </w:r>
      <w:proofErr w:type="spellEnd"/>
      <w:r w:rsidRPr="006713F3">
        <w:t xml:space="preserve"> ou les politiques contradictoires</w:t>
      </w:r>
      <w:r>
        <w:t>.</w:t>
      </w:r>
    </w:p>
    <w:p w14:paraId="2C56E592" w14:textId="09D13DE1" w:rsidR="00A818EB" w:rsidRPr="00E151CB" w:rsidRDefault="00A818EB" w:rsidP="009374A6">
      <w:pPr>
        <w:pStyle w:val="PuceNum"/>
        <w:rPr>
          <w:b/>
          <w:bCs/>
        </w:rPr>
      </w:pPr>
      <w:r w:rsidRPr="007364B9">
        <w:t>Agir à la source des dégradations</w:t>
      </w:r>
      <w:r w:rsidRPr="006713F3">
        <w:t xml:space="preserve"> en termes d’actions et de planification, favorisant ainsi l’émergence de </w:t>
      </w:r>
      <w:proofErr w:type="spellStart"/>
      <w:r w:rsidRPr="006713F3">
        <w:t>co</w:t>
      </w:r>
      <w:proofErr w:type="spellEnd"/>
      <w:r w:rsidR="009D524F">
        <w:t>-</w:t>
      </w:r>
      <w:r w:rsidRPr="006713F3">
        <w:t>bénéfices</w:t>
      </w:r>
      <w:r>
        <w:t>.</w:t>
      </w:r>
    </w:p>
    <w:p w14:paraId="6E8261A0" w14:textId="6DF1D501" w:rsidR="00A818EB" w:rsidRPr="006608EB" w:rsidRDefault="00A818EB" w:rsidP="009374A6">
      <w:pPr>
        <w:pStyle w:val="PuceNum"/>
      </w:pPr>
      <w:r w:rsidRPr="006713F3">
        <w:t>Porter des actions multi-objectifs et viser des effets de synergie (porter conjointement atténuation et adaptation)</w:t>
      </w:r>
      <w:r>
        <w:t>.</w:t>
      </w:r>
    </w:p>
    <w:p w14:paraId="5940879B" w14:textId="630FFAF0" w:rsidR="00A818EB" w:rsidRPr="006608EB" w:rsidRDefault="00A818EB" w:rsidP="009374A6">
      <w:pPr>
        <w:pStyle w:val="PuceNum"/>
      </w:pPr>
      <w:r>
        <w:t>Participer à la transformation d</w:t>
      </w:r>
      <w:r w:rsidRPr="006713F3">
        <w:t>es modèles existants et travailler à l’émergence de modèles alternatifs pleinement intégrateurs des enjeux environnementaux, sociaux et économiques</w:t>
      </w:r>
      <w:r>
        <w:t>.</w:t>
      </w:r>
    </w:p>
    <w:p w14:paraId="41E26D55" w14:textId="3E2BAB1C" w:rsidR="00A818EB" w:rsidRPr="00E151CB" w:rsidRDefault="00A818EB" w:rsidP="009374A6">
      <w:pPr>
        <w:pStyle w:val="PuceNum"/>
      </w:pPr>
      <w:r w:rsidRPr="007364B9">
        <w:t>Renforcer et tisser les réseaux d’acteurs aux différentes échelles territoriales</w:t>
      </w:r>
      <w:r w:rsidRPr="006713F3">
        <w:rPr>
          <w:b/>
          <w:bCs/>
        </w:rPr>
        <w:t xml:space="preserve"> </w:t>
      </w:r>
      <w:r w:rsidRPr="006713F3">
        <w:t xml:space="preserve">pour faciliter la prise de décision, la diffusion des connaissances </w:t>
      </w:r>
      <w:r w:rsidRPr="009C572D">
        <w:t>et la création de partenariats</w:t>
      </w:r>
      <w:r>
        <w:t>.</w:t>
      </w:r>
    </w:p>
    <w:p w14:paraId="26892382" w14:textId="14E91BCE" w:rsidR="00A818EB" w:rsidRDefault="00A818EB" w:rsidP="00E151CB">
      <w:pPr>
        <w:pStyle w:val="Textenormal"/>
        <w:rPr>
          <w:lang w:bidi="fr-FR"/>
        </w:rPr>
      </w:pPr>
      <w:r w:rsidRPr="006713F3">
        <w:rPr>
          <w:lang w:bidi="fr-FR"/>
        </w:rPr>
        <w:t xml:space="preserve">La définition des actions résultant de l’application de ces 5 grands principes doit également tenir compte de conditions de réussite afin de maximiser leur applicabilité et leur durabilité. Pour cela, </w:t>
      </w:r>
      <w:r w:rsidR="001E510D">
        <w:rPr>
          <w:lang w:bidi="fr-FR"/>
        </w:rPr>
        <w:t>trois</w:t>
      </w:r>
      <w:r w:rsidRPr="006713F3">
        <w:rPr>
          <w:lang w:bidi="fr-FR"/>
        </w:rPr>
        <w:t xml:space="preserve"> </w:t>
      </w:r>
      <w:r w:rsidRPr="00547BFD">
        <w:rPr>
          <w:b/>
          <w:bCs/>
          <w:u w:val="single"/>
          <w:lang w:bidi="fr-FR"/>
        </w:rPr>
        <w:t>conditions de réussite</w:t>
      </w:r>
      <w:r w:rsidRPr="006713F3">
        <w:rPr>
          <w:lang w:bidi="fr-FR"/>
        </w:rPr>
        <w:t xml:space="preserve"> ont été identifié</w:t>
      </w:r>
      <w:r>
        <w:rPr>
          <w:lang w:bidi="fr-FR"/>
        </w:rPr>
        <w:t>e</w:t>
      </w:r>
      <w:r w:rsidRPr="006713F3">
        <w:rPr>
          <w:lang w:bidi="fr-FR"/>
        </w:rPr>
        <w:t>s</w:t>
      </w:r>
      <w:r w:rsidR="004212E2">
        <w:rPr>
          <w:lang w:bidi="fr-FR"/>
        </w:rPr>
        <w:t> </w:t>
      </w:r>
      <w:r w:rsidRPr="006713F3">
        <w:rPr>
          <w:lang w:bidi="fr-FR"/>
        </w:rPr>
        <w:t>:</w:t>
      </w:r>
      <w:bookmarkStart w:id="17" w:name="_Toc158367858"/>
    </w:p>
    <w:p w14:paraId="32ADFC06" w14:textId="77777777" w:rsidR="00E151CB" w:rsidRPr="009374A6" w:rsidRDefault="00A818EB" w:rsidP="009374A6">
      <w:pPr>
        <w:pStyle w:val="PuceNum"/>
        <w:numPr>
          <w:ilvl w:val="0"/>
          <w:numId w:val="6"/>
        </w:numPr>
      </w:pPr>
      <w:r w:rsidRPr="009374A6">
        <w:t>La sobriété</w:t>
      </w:r>
      <w:bookmarkEnd w:id="17"/>
      <w:r w:rsidRPr="009374A6">
        <w:t xml:space="preserve"> </w:t>
      </w:r>
      <w:bookmarkStart w:id="18" w:name="_Hlk159366499"/>
    </w:p>
    <w:p w14:paraId="1F33D94C" w14:textId="21767C93" w:rsidR="00A818EB" w:rsidRPr="00E151CB" w:rsidRDefault="00A818EB" w:rsidP="00E151CB">
      <w:pPr>
        <w:pStyle w:val="Textenormal"/>
        <w:rPr>
          <w:lang w:bidi="fr-FR"/>
        </w:rPr>
      </w:pPr>
      <w:r w:rsidRPr="00E151CB">
        <w:rPr>
          <w:lang w:bidi="fr-FR"/>
        </w:rPr>
        <w:t xml:space="preserve">Le dérèglement climatique engendre une accélération des altérations qui conduisent à des </w:t>
      </w:r>
      <w:r w:rsidR="00E16077">
        <w:rPr>
          <w:lang w:bidi="fr-FR"/>
        </w:rPr>
        <w:t xml:space="preserve">demandes de </w:t>
      </w:r>
      <w:r w:rsidRPr="00E151CB">
        <w:rPr>
          <w:lang w:bidi="fr-FR"/>
        </w:rPr>
        <w:t>« réparations » ou à des actions d’adaptations</w:t>
      </w:r>
      <w:r w:rsidR="005D1D2B">
        <w:rPr>
          <w:lang w:bidi="fr-FR"/>
        </w:rPr>
        <w:t xml:space="preserve">, voire de </w:t>
      </w:r>
      <w:proofErr w:type="spellStart"/>
      <w:r w:rsidR="007613D1">
        <w:rPr>
          <w:lang w:bidi="fr-FR"/>
        </w:rPr>
        <w:t>mal</w:t>
      </w:r>
      <w:r w:rsidR="009F574E">
        <w:rPr>
          <w:lang w:bidi="fr-FR"/>
        </w:rPr>
        <w:t>-</w:t>
      </w:r>
      <w:r w:rsidR="007613D1">
        <w:rPr>
          <w:lang w:bidi="fr-FR"/>
        </w:rPr>
        <w:t>adaptation</w:t>
      </w:r>
      <w:proofErr w:type="spellEnd"/>
      <w:r w:rsidR="005D1D2B">
        <w:rPr>
          <w:lang w:bidi="fr-FR"/>
        </w:rPr>
        <w:t xml:space="preserve">, </w:t>
      </w:r>
      <w:r w:rsidRPr="00E151CB">
        <w:rPr>
          <w:lang w:bidi="fr-FR"/>
        </w:rPr>
        <w:t xml:space="preserve">qui sollicitent généralement un accroissement des besoins en ressources </w:t>
      </w:r>
      <w:r w:rsidR="00B7643B">
        <w:rPr>
          <w:lang w:bidi="fr-FR"/>
        </w:rPr>
        <w:t xml:space="preserve">naturelles </w:t>
      </w:r>
      <w:r w:rsidRPr="00E151CB">
        <w:rPr>
          <w:lang w:bidi="fr-FR"/>
        </w:rPr>
        <w:t xml:space="preserve">notamment en eau, mais aussi en autres ressources (énergétique ou financière). </w:t>
      </w:r>
      <w:r w:rsidR="00B7643B">
        <w:rPr>
          <w:lang w:bidi="fr-FR"/>
        </w:rPr>
        <w:t>Ces ressources étant limitées, l</w:t>
      </w:r>
      <w:r w:rsidRPr="00E151CB">
        <w:rPr>
          <w:lang w:bidi="fr-FR"/>
        </w:rPr>
        <w:t xml:space="preserve">a sobriété est donc un levier indispensable qu’il convient d’utiliser en priorité. </w:t>
      </w:r>
      <w:bookmarkStart w:id="19" w:name="_Toc158367859"/>
    </w:p>
    <w:bookmarkEnd w:id="18"/>
    <w:p w14:paraId="33E87C62" w14:textId="77777777" w:rsidR="00A818EB" w:rsidRPr="00547BFD" w:rsidRDefault="00A818EB" w:rsidP="009374A6">
      <w:pPr>
        <w:pStyle w:val="PuceNum"/>
      </w:pPr>
      <w:r>
        <w:t>L</w:t>
      </w:r>
      <w:r w:rsidRPr="006713F3">
        <w:t>’acceptabilité sociale</w:t>
      </w:r>
      <w:bookmarkEnd w:id="19"/>
      <w:r w:rsidRPr="006713F3">
        <w:t xml:space="preserve"> </w:t>
      </w:r>
    </w:p>
    <w:p w14:paraId="78F87871" w14:textId="10DE2343" w:rsidR="00A818EB" w:rsidRPr="006713F3" w:rsidRDefault="00A818EB" w:rsidP="00E151CB">
      <w:pPr>
        <w:pStyle w:val="Textenormal"/>
        <w:rPr>
          <w:lang w:bidi="fr-FR"/>
        </w:rPr>
      </w:pPr>
      <w:r w:rsidRPr="006713F3">
        <w:rPr>
          <w:lang w:bidi="fr-FR"/>
        </w:rPr>
        <w:t xml:space="preserve">Afin de réaliser les actions, il est </w:t>
      </w:r>
      <w:r w:rsidR="002B7593" w:rsidRPr="007424D5">
        <w:rPr>
          <w:lang w:bidi="fr-FR"/>
        </w:rPr>
        <w:t>indispensable</w:t>
      </w:r>
      <w:r w:rsidR="002B7593" w:rsidRPr="006713F3">
        <w:rPr>
          <w:lang w:bidi="fr-FR"/>
        </w:rPr>
        <w:t xml:space="preserve"> </w:t>
      </w:r>
      <w:r w:rsidRPr="006713F3">
        <w:rPr>
          <w:lang w:bidi="fr-FR"/>
        </w:rPr>
        <w:t>d’avoir l’adhésion</w:t>
      </w:r>
      <w:r w:rsidR="001468E5">
        <w:rPr>
          <w:lang w:bidi="fr-FR"/>
        </w:rPr>
        <w:t>,</w:t>
      </w:r>
      <w:r w:rsidRPr="006713F3">
        <w:rPr>
          <w:lang w:bidi="fr-FR"/>
        </w:rPr>
        <w:t xml:space="preserve"> ou au moins l’assentiment de la majorité de la société. L’ambition est de transformer ce qui pourrait être perçu comme une « contrainte », </w:t>
      </w:r>
      <w:r w:rsidR="00E16077">
        <w:rPr>
          <w:lang w:bidi="fr-FR"/>
        </w:rPr>
        <w:t>en</w:t>
      </w:r>
      <w:r w:rsidR="00E16077" w:rsidRPr="006713F3">
        <w:rPr>
          <w:lang w:bidi="fr-FR"/>
        </w:rPr>
        <w:t xml:space="preserve"> </w:t>
      </w:r>
      <w:r w:rsidRPr="006713F3">
        <w:rPr>
          <w:lang w:bidi="fr-FR"/>
        </w:rPr>
        <w:t xml:space="preserve">un « désir » ou du moins un progrès. Il y a donc un travail énorme à fournir afin d’identifier les freins et les blocages à cette perception. Ce travail d’acceptation est déterminant pour </w:t>
      </w:r>
      <w:r w:rsidR="00B7643B">
        <w:rPr>
          <w:lang w:bidi="fr-FR"/>
        </w:rPr>
        <w:t>éviter l’inaction et engager</w:t>
      </w:r>
      <w:r w:rsidRPr="006713F3">
        <w:rPr>
          <w:lang w:bidi="fr-FR"/>
        </w:rPr>
        <w:t xml:space="preserve"> les projets sur les territoires. Cette condition suggère </w:t>
      </w:r>
      <w:r w:rsidR="001468E5">
        <w:rPr>
          <w:lang w:bidi="fr-FR"/>
        </w:rPr>
        <w:t xml:space="preserve">que les </w:t>
      </w:r>
      <w:r w:rsidR="001468E5">
        <w:rPr>
          <w:lang w:bidi="fr-FR"/>
        </w:rPr>
        <w:lastRenderedPageBreak/>
        <w:t xml:space="preserve">politiques de l’eau tiennent </w:t>
      </w:r>
      <w:r w:rsidRPr="006713F3">
        <w:rPr>
          <w:lang w:bidi="fr-FR"/>
        </w:rPr>
        <w:t xml:space="preserve">compte </w:t>
      </w:r>
      <w:r w:rsidR="001468E5">
        <w:rPr>
          <w:lang w:bidi="fr-FR"/>
        </w:rPr>
        <w:t xml:space="preserve">des vitesses de changement de modèles </w:t>
      </w:r>
      <w:r w:rsidRPr="006713F3">
        <w:rPr>
          <w:lang w:bidi="fr-FR"/>
        </w:rPr>
        <w:t>sociologiques et économiques.</w:t>
      </w:r>
    </w:p>
    <w:p w14:paraId="57333BFC" w14:textId="34FB69A7" w:rsidR="00A818EB" w:rsidRPr="00547BFD" w:rsidRDefault="00E16077" w:rsidP="009374A6">
      <w:pPr>
        <w:pStyle w:val="PuceNum"/>
      </w:pPr>
      <w:r>
        <w:t>L’adaptabilité</w:t>
      </w:r>
    </w:p>
    <w:p w14:paraId="63911048" w14:textId="1D881221" w:rsidR="00A818EB" w:rsidRPr="002B4671" w:rsidRDefault="00E16077" w:rsidP="00E16077">
      <w:pPr>
        <w:pStyle w:val="Textenormal"/>
      </w:pPr>
      <w:r>
        <w:t>Face au constat de la forte incertitude</w:t>
      </w:r>
      <w:r w:rsidR="002B7593">
        <w:t xml:space="preserve"> </w:t>
      </w:r>
      <w:r w:rsidR="002B7593" w:rsidRPr="007424D5">
        <w:t>d</w:t>
      </w:r>
      <w:r w:rsidRPr="007424D5">
        <w:t>es</w:t>
      </w:r>
      <w:r>
        <w:t xml:space="preserve"> dommages du </w:t>
      </w:r>
      <w:r w:rsidR="00ED1F1E">
        <w:t>dérèglement</w:t>
      </w:r>
      <w:r>
        <w:t xml:space="preserve"> climatique, et le fait que la connaissance évolue rapidement, il est indispensable de pouvoir s’adapter en élaborant des dispositifs évolutifs. Dans un futur dont l’évolution est incertaine, les normes ou les règles définies dans le présent doivent pouvoir être réorientées pour ne pas risquer de devenir un élément de </w:t>
      </w:r>
      <w:proofErr w:type="spellStart"/>
      <w:r w:rsidDel="00704EF2">
        <w:t>mal-adaptation</w:t>
      </w:r>
      <w:proofErr w:type="spellEnd"/>
      <w:r>
        <w:t>.</w:t>
      </w:r>
      <w:r w:rsidR="00D53872">
        <w:t xml:space="preserve"> L</w:t>
      </w:r>
      <w:r w:rsidRPr="00F2617B">
        <w:t>’adaptabilité territoriale doit également être renforcée pour prendre en compte la spécificité locale des impacts du dérèglement climatique</w:t>
      </w:r>
      <w:r w:rsidR="00A818EB" w:rsidRPr="00D40CD5">
        <w:t>.</w:t>
      </w:r>
    </w:p>
    <w:p w14:paraId="05C9D33D" w14:textId="77777777" w:rsidR="00E72776" w:rsidRDefault="00E72776" w:rsidP="00E16077">
      <w:pPr>
        <w:pStyle w:val="Textenormal"/>
      </w:pPr>
    </w:p>
    <w:p w14:paraId="411E6284" w14:textId="53F66C95" w:rsidR="002F58F0" w:rsidRDefault="002F58F0" w:rsidP="00E16077">
      <w:pPr>
        <w:pStyle w:val="Textenormal"/>
      </w:pPr>
      <w:r>
        <w:rPr>
          <w:noProof/>
        </w:rPr>
        <w:drawing>
          <wp:inline distT="0" distB="0" distL="0" distR="0" wp14:anchorId="67AACFE5" wp14:editId="13306450">
            <wp:extent cx="6120130" cy="3147695"/>
            <wp:effectExtent l="0" t="0" r="0" b="0"/>
            <wp:docPr id="2137549981" name="Image 2137549981" descr="Figure 3  – Schéma des fondements de la stratégie Climat.&#10;Ce schéma montre l'imbrication des 5 grands principes et des conditions de réussite précédemment explicités dans l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9981" name="Image 2137549981" descr="Figure 3  – Schéma des fondements de la stratégie Climat.&#10;Ce schéma montre l'imbrication des 5 grands principes et des conditions de réussite précédemment explicités dans le texte."/>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6120130" cy="3147695"/>
                    </a:xfrm>
                    <a:prstGeom prst="rect">
                      <a:avLst/>
                    </a:prstGeom>
                    <a:noFill/>
                    <a:ln>
                      <a:noFill/>
                    </a:ln>
                  </pic:spPr>
                </pic:pic>
              </a:graphicData>
            </a:graphic>
          </wp:inline>
        </w:drawing>
      </w:r>
    </w:p>
    <w:p w14:paraId="0E9C016B" w14:textId="57FB886A" w:rsidR="009C4D67" w:rsidRPr="002B4671" w:rsidRDefault="00B302DE" w:rsidP="00B302DE">
      <w:pPr>
        <w:pStyle w:val="TFigure"/>
      </w:pPr>
      <w:bookmarkStart w:id="20" w:name="_Toc169795791"/>
      <w:r>
        <w:t xml:space="preserve">Figure </w:t>
      </w:r>
      <w:r>
        <w:fldChar w:fldCharType="begin"/>
      </w:r>
      <w:r>
        <w:instrText xml:space="preserve"> SEQ Figure \* ARABIC </w:instrText>
      </w:r>
      <w:r>
        <w:fldChar w:fldCharType="separate"/>
      </w:r>
      <w:r w:rsidR="00963F90">
        <w:rPr>
          <w:noProof/>
        </w:rPr>
        <w:t>3</w:t>
      </w:r>
      <w:r>
        <w:rPr>
          <w:noProof/>
        </w:rPr>
        <w:fldChar w:fldCharType="end"/>
      </w:r>
      <w:r>
        <w:t xml:space="preserve">  </w:t>
      </w:r>
      <w:r w:rsidRPr="00F87C2C">
        <w:t>– Schéma des fondements de la stratégie Climat</w:t>
      </w:r>
      <w:bookmarkEnd w:id="20"/>
    </w:p>
    <w:p w14:paraId="6FA17EF4" w14:textId="2A959B6F" w:rsidR="005149B3" w:rsidRPr="005149B3" w:rsidRDefault="00A818EB" w:rsidP="00544339">
      <w:pPr>
        <w:pStyle w:val="T3numrot"/>
      </w:pPr>
      <w:r>
        <w:br w:type="page"/>
      </w:r>
      <w:bookmarkStart w:id="21" w:name="_Toc166792079"/>
      <w:bookmarkStart w:id="22" w:name="_Toc172550252"/>
      <w:r w:rsidR="005149B3" w:rsidRPr="005149B3">
        <w:lastRenderedPageBreak/>
        <w:t>Enjeu</w:t>
      </w:r>
      <w:r w:rsidR="005149B3" w:rsidRPr="00BD4021">
        <w:rPr>
          <w:rFonts w:ascii="Cambria Math" w:hAnsi="Cambria Math" w:cs="Cambria Math"/>
        </w:rPr>
        <w:t> </w:t>
      </w:r>
      <w:r w:rsidR="00491307" w:rsidRPr="00BD4021">
        <w:rPr>
          <w:rFonts w:cs="Cambria Math"/>
        </w:rPr>
        <w:t>2</w:t>
      </w:r>
      <w:r w:rsidR="004212E2" w:rsidRPr="00BD4021">
        <w:rPr>
          <w:rFonts w:cs="Cambria Math"/>
        </w:rPr>
        <w:t> </w:t>
      </w:r>
      <w:r w:rsidR="005149B3" w:rsidRPr="005149B3">
        <w:t>: La</w:t>
      </w:r>
      <w:r w:rsidR="00DA0E0B" w:rsidRPr="005149B3">
        <w:t xml:space="preserve"> </w:t>
      </w:r>
      <w:r w:rsidR="005149B3" w:rsidRPr="005149B3">
        <w:t xml:space="preserve">connaissance </w:t>
      </w:r>
      <w:r w:rsidR="002F58F0">
        <w:t xml:space="preserve">et la communication </w:t>
      </w:r>
      <w:r w:rsidR="005149B3" w:rsidRPr="005149B3">
        <w:t xml:space="preserve">au service de la prise de conscience pour </w:t>
      </w:r>
      <w:r w:rsidR="005149B3" w:rsidRPr="005149B3">
        <w:rPr>
          <w:rFonts w:cs="Marianne"/>
        </w:rPr>
        <w:t>é</w:t>
      </w:r>
      <w:r w:rsidR="005149B3" w:rsidRPr="005149B3">
        <w:t>clairer les choix</w:t>
      </w:r>
      <w:r w:rsidR="00D05D6A">
        <w:t>,</w:t>
      </w:r>
      <w:r w:rsidR="005149B3" w:rsidRPr="005149B3">
        <w:t xml:space="preserve"> accompagner</w:t>
      </w:r>
      <w:r w:rsidR="002F58F0">
        <w:t xml:space="preserve"> les transitions et affronter</w:t>
      </w:r>
      <w:r w:rsidR="005149B3" w:rsidRPr="005149B3">
        <w:t xml:space="preserve"> les ruptures</w:t>
      </w:r>
      <w:bookmarkEnd w:id="21"/>
      <w:bookmarkEnd w:id="22"/>
    </w:p>
    <w:p w14:paraId="2C37B1CD" w14:textId="27B65E51" w:rsidR="005149B3" w:rsidRPr="005149B3" w:rsidRDefault="005149B3" w:rsidP="00870820">
      <w:pPr>
        <w:pStyle w:val="T4numrot"/>
      </w:pPr>
      <w:bookmarkStart w:id="23" w:name="_Toc161413462"/>
      <w:bookmarkStart w:id="24" w:name="_Toc161660042"/>
      <w:r w:rsidRPr="005149B3">
        <w:t>Que recouvre cet enjeu</w:t>
      </w:r>
      <w:r w:rsidR="004212E2">
        <w:t> </w:t>
      </w:r>
      <w:r>
        <w:t>?</w:t>
      </w:r>
      <w:bookmarkEnd w:id="23"/>
      <w:bookmarkEnd w:id="24"/>
      <w:r w:rsidRPr="005149B3">
        <w:t> </w:t>
      </w:r>
    </w:p>
    <w:p w14:paraId="533CB18C" w14:textId="3D8EBBD0" w:rsidR="005149B3" w:rsidRPr="005149B3" w:rsidRDefault="005149B3" w:rsidP="005149B3">
      <w:pPr>
        <w:pStyle w:val="Textenormal"/>
      </w:pPr>
      <w:r w:rsidRPr="005149B3">
        <w:t>La connaissance est un préalable pour faciliter la prise de décision</w:t>
      </w:r>
      <w:r w:rsidR="0048199E">
        <w:t>,</w:t>
      </w:r>
      <w:r w:rsidRPr="005149B3">
        <w:t xml:space="preserve"> et pour que les actions mises en œuvre puissent répondre aux objectifs retenus. Toutefois, la recherche de l’exhaustivité ne peut pas être un objectif. En effet l’environnement et sa connaissance, dans ses composantes physiques ou humaines, évoluent en permanence. Les connaissances sont, par nature, partielles et perfectibles. Ces limites ne doivent pas être un frein à l’action, mais l’amélioration des connaissances doit être un objectif constant accompagnant l’action. L’évaluation des politiques publiques en fait partie.</w:t>
      </w:r>
    </w:p>
    <w:p w14:paraId="5A743195" w14:textId="627A3EF3" w:rsidR="005149B3" w:rsidRPr="005149B3" w:rsidRDefault="005149B3" w:rsidP="005149B3">
      <w:pPr>
        <w:pStyle w:val="Textenormal"/>
      </w:pPr>
      <w:r w:rsidRPr="005149B3">
        <w:t>L’amélioration continue de la connaissance, indispensable dans le contexte du dérèglement climatique, permet de réduire les incertitudes. Elle doit être menée aux échelles adaptées, y compris locales et dans tous les domaines. Au-delà de la connaissance sur l’eau et les milieux aquatiques</w:t>
      </w:r>
      <w:r w:rsidR="001B579B">
        <w:t xml:space="preserve"> (sur les systèmes de </w:t>
      </w:r>
      <w:r w:rsidR="00FE151D">
        <w:t xml:space="preserve">collecte et de </w:t>
      </w:r>
      <w:r w:rsidR="001B579B">
        <w:t>traitement de l’eau par exemple et leurs impacts sur les milieux</w:t>
      </w:r>
      <w:r w:rsidR="0095117B">
        <w:t>, la santé</w:t>
      </w:r>
      <w:r w:rsidR="00455FA3">
        <w:t xml:space="preserve"> publique</w:t>
      </w:r>
      <w:r w:rsidR="001C4BBC">
        <w:t xml:space="preserve"> et les activités économiques</w:t>
      </w:r>
      <w:r w:rsidR="001B579B">
        <w:t>)</w:t>
      </w:r>
      <w:r w:rsidRPr="005149B3">
        <w:t>, il convient de comprendre les enjeux, les changements globaux (climatiques, économiques, sociologiques, démographiques, scientifiques…) et leurs combinaisons. Ils influencent en effet les futures disponibilités et besoin</w:t>
      </w:r>
      <w:r w:rsidR="00E948DB">
        <w:t>s</w:t>
      </w:r>
      <w:r w:rsidRPr="005149B3">
        <w:t xml:space="preserve"> en eau ainsi que les pressions exercées sur le milieu. Il s’agit de mieux identifier l’étendue et l’évolution des perturbations, de mieux comprendre les enjeux des différents acteurs à toutes les échelles, pour mieux anticiper les effets des actions correctrices.</w:t>
      </w:r>
    </w:p>
    <w:p w14:paraId="369F0648" w14:textId="6683FB71" w:rsidR="005149B3" w:rsidRPr="005149B3" w:rsidRDefault="005149B3" w:rsidP="005149B3">
      <w:pPr>
        <w:pStyle w:val="Textenormal"/>
      </w:pPr>
      <w:r w:rsidRPr="005149B3">
        <w:t>Le développement de la connaissance dans le domaine des micropolluants est nécessaire. Il concerne les polluants émergents et les effets cocktails des substances. Il concerne également les nouvelles approches de l’écotoxicologie avec le développement de la biosurveillance permettant de révéler les effets des substances sur la biologie en utilisant des organismes ou des ensembles d’organismes. La biosurveillance permet de compléter un diagnostic classique.</w:t>
      </w:r>
    </w:p>
    <w:p w14:paraId="3A812715" w14:textId="44F44B4A" w:rsidR="005149B3" w:rsidRPr="005149B3" w:rsidRDefault="005149B3" w:rsidP="005149B3">
      <w:pPr>
        <w:pStyle w:val="Textenormal"/>
      </w:pPr>
      <w:r w:rsidRPr="005149B3">
        <w:t>Il est primordial de développer la prise de conscience de la valeur du patrimoine lié à l’eau et aux milieux aquatiques et de mettre en avant les services rendus par les écosystèmes auprès de tous les publics. Ceci impose</w:t>
      </w:r>
      <w:r w:rsidR="00DC5010">
        <w:t xml:space="preserve"> l’</w:t>
      </w:r>
      <w:r w:rsidR="003B1491">
        <w:t>acquisition</w:t>
      </w:r>
      <w:r w:rsidR="00DC5010">
        <w:t>,</w:t>
      </w:r>
      <w:r w:rsidRPr="005149B3">
        <w:t xml:space="preserve"> le partage et la diffusion de la connaissance selon des modalités adaptées à chaque public (</w:t>
      </w:r>
      <w:r w:rsidR="003B1491">
        <w:t xml:space="preserve">recherche, </w:t>
      </w:r>
      <w:r w:rsidRPr="005149B3">
        <w:t>données, synthèses pédagogiques, vulgarisation</w:t>
      </w:r>
      <w:r w:rsidR="00FF3F86">
        <w:t xml:space="preserve">, </w:t>
      </w:r>
      <w:r w:rsidR="00770EA3">
        <w:t>communication</w:t>
      </w:r>
      <w:r w:rsidRPr="005149B3">
        <w:t>…)</w:t>
      </w:r>
      <w:r w:rsidR="00876AC5">
        <w:t>.</w:t>
      </w:r>
      <w:r w:rsidR="001B579B">
        <w:t xml:space="preserve"> </w:t>
      </w:r>
    </w:p>
    <w:p w14:paraId="3E4D978C" w14:textId="7A5582EE" w:rsidR="00FF1F9A" w:rsidRDefault="00511890">
      <w:pPr>
        <w:widowControl/>
        <w:autoSpaceDE/>
        <w:autoSpaceDN/>
        <w:rPr>
          <w:u w:val="single"/>
        </w:rPr>
      </w:pPr>
      <w:r>
        <w:rPr>
          <w:noProof/>
          <w:color w:val="0000FF"/>
          <w:u w:val="single"/>
          <w:shd w:val="clear" w:color="auto" w:fill="E6E6E6"/>
        </w:rPr>
        <w:drawing>
          <wp:anchor distT="0" distB="0" distL="114300" distR="114300" simplePos="0" relativeHeight="251658240" behindDoc="1" locked="0" layoutInCell="1" allowOverlap="1" wp14:anchorId="6CC5A1B4" wp14:editId="668BF75A">
            <wp:simplePos x="0" y="0"/>
            <wp:positionH relativeFrom="margin">
              <wp:posOffset>3128010</wp:posOffset>
            </wp:positionH>
            <wp:positionV relativeFrom="paragraph">
              <wp:posOffset>-2171700</wp:posOffset>
            </wp:positionV>
            <wp:extent cx="2988310" cy="4227195"/>
            <wp:effectExtent l="0" t="0" r="2540" b="1905"/>
            <wp:wrapTight wrapText="bothSides">
              <wp:wrapPolygon edited="0">
                <wp:start x="0" y="0"/>
                <wp:lineTo x="0" y="21512"/>
                <wp:lineTo x="21481" y="21512"/>
                <wp:lineTo x="21481" y="0"/>
                <wp:lineTo x="0" y="0"/>
              </wp:wrapPolygon>
            </wp:wrapTight>
            <wp:docPr id="8" name="Image 8" descr="Figure 4 : Préservation des ressources en eau et des milieux aquatiques. Qu'en pensent les Français ?&#10;- Des préoccupations environnementales grandissantes (changement climatique, Qualité de l'eau potable, déclin de la biodiversité)&#10;Deux priorités : Réduction de la pollution des rivières (42%), assurer la disponibilité en eau potable (31%).&#10;90% font attention à leur consommation. Sept Français sur 10 sont plus inquiets qu'avant concernant la disponibilité de la ressource.&#10;Source : agences de l'eau, If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Figure 4 : Préservation des ressources en eau et des milieux aquatiques. Qu'en pensent les Français ?&#10;- Des préoccupations environnementales grandissantes (changement climatique, Qualité de l'eau potable, déclin de la biodiversité)&#10;Deux priorités : Réduction de la pollution des rivières (42%), assurer la disponibilité en eau potable (31%).&#10;90% font attention à leur consommation. Sept Français sur 10 sont plus inquiets qu'avant concernant la disponibilité de la ressource.&#10;Source : agences de l'eau, Ifo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8310" cy="4227195"/>
                    </a:xfrm>
                    <a:prstGeom prst="rect">
                      <a:avLst/>
                    </a:prstGeom>
                    <a:noFill/>
                    <a:ln>
                      <a:noFill/>
                    </a:ln>
                  </pic:spPr>
                </pic:pic>
              </a:graphicData>
            </a:graphic>
            <wp14:sizeRelH relativeFrom="page">
              <wp14:pctWidth>0</wp14:pctWidth>
            </wp14:sizeRelH>
            <wp14:sizeRelV relativeFrom="page">
              <wp14:pctHeight>0</wp14:pctHeight>
            </wp14:sizeRelV>
          </wp:anchor>
        </w:drawing>
      </w:r>
      <w:r w:rsidR="00FF1F9A">
        <w:rPr>
          <w:noProof/>
          <w:color w:val="2B579A"/>
          <w:shd w:val="clear" w:color="auto" w:fill="E6E6E6"/>
        </w:rPr>
        <mc:AlternateContent>
          <mc:Choice Requires="wps">
            <w:drawing>
              <wp:anchor distT="0" distB="0" distL="114300" distR="114300" simplePos="0" relativeHeight="251658241" behindDoc="1" locked="0" layoutInCell="1" allowOverlap="1" wp14:anchorId="3DF3510A" wp14:editId="229D3235">
                <wp:simplePos x="0" y="0"/>
                <wp:positionH relativeFrom="margin">
                  <wp:align>right</wp:align>
                </wp:positionH>
                <wp:positionV relativeFrom="paragraph">
                  <wp:posOffset>363220</wp:posOffset>
                </wp:positionV>
                <wp:extent cx="2988310" cy="635"/>
                <wp:effectExtent l="0" t="0" r="2540" b="0"/>
                <wp:wrapTight wrapText="bothSides">
                  <wp:wrapPolygon edited="0">
                    <wp:start x="0" y="0"/>
                    <wp:lineTo x="0" y="20721"/>
                    <wp:lineTo x="21481" y="20721"/>
                    <wp:lineTo x="21481" y="0"/>
                    <wp:lineTo x="0" y="0"/>
                  </wp:wrapPolygon>
                </wp:wrapTight>
                <wp:docPr id="9" name="Zone de text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988310" cy="635"/>
                        </a:xfrm>
                        <a:prstGeom prst="rect">
                          <a:avLst/>
                        </a:prstGeom>
                        <a:solidFill>
                          <a:prstClr val="white"/>
                        </a:solidFill>
                        <a:ln>
                          <a:noFill/>
                        </a:ln>
                      </wps:spPr>
                      <wps:txbx>
                        <w:txbxContent>
                          <w:p w14:paraId="73CCF3DA" w14:textId="0B52B8B0" w:rsidR="005149B3" w:rsidRPr="004C4B6B" w:rsidRDefault="005149B3" w:rsidP="005149B3">
                            <w:pPr>
                              <w:pStyle w:val="TFigure"/>
                              <w:rPr>
                                <w:rFonts w:eastAsia="Calibri"/>
                                <w:noProof/>
                                <w:color w:val="0000FF"/>
                                <w:u w:val="single"/>
                                <w:lang w:eastAsia="en-US"/>
                              </w:rPr>
                            </w:pPr>
                            <w:bookmarkStart w:id="25" w:name="_Toc169795792"/>
                            <w:r>
                              <w:t xml:space="preserve">Figure </w:t>
                            </w:r>
                            <w:r>
                              <w:fldChar w:fldCharType="begin"/>
                            </w:r>
                            <w:r>
                              <w:instrText xml:space="preserve"> SEQ Figure \* ARABIC </w:instrText>
                            </w:r>
                            <w:r>
                              <w:fldChar w:fldCharType="separate"/>
                            </w:r>
                            <w:r w:rsidR="00963F90">
                              <w:rPr>
                                <w:noProof/>
                              </w:rPr>
                              <w:t>4</w:t>
                            </w:r>
                            <w:r>
                              <w:rPr>
                                <w:noProof/>
                              </w:rPr>
                              <w:fldChar w:fldCharType="end"/>
                            </w:r>
                            <w:r>
                              <w:t xml:space="preserve"> - </w:t>
                            </w:r>
                            <w:r w:rsidRPr="00C86181">
                              <w:t>Préservation des ressources en eau et des milieux aquatiques : Qu'en pensent les Français ?</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DF3510A" id="_x0000_t202" coordsize="21600,21600" o:spt="202" path="m,l,21600r21600,l21600,xe">
                <v:stroke joinstyle="miter"/>
                <v:path gradientshapeok="t" o:connecttype="rect"/>
              </v:shapetype>
              <v:shape id="Zone de texte 9" o:spid="_x0000_s1026" type="#_x0000_t202" alt="&quot;&quot;" style="position:absolute;margin-left:184.1pt;margin-top:28.6pt;width:235.3pt;height:.05pt;z-index:-251658239;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" stroked="f">
                <v:textbox style="mso-fit-shape-to-text:t" inset="0,0,0,0">
                  <w:txbxContent>
                    <w:p w14:paraId="73CCF3DA" w14:textId="0B52B8B0" w:rsidR="005149B3" w:rsidRPr="004C4B6B" w:rsidRDefault="005149B3" w:rsidP="005149B3">
                      <w:pPr>
                        <w:pStyle w:val="TFigure"/>
                        <w:rPr>
                          <w:rFonts w:eastAsia="Calibri"/>
                          <w:noProof/>
                          <w:color w:val="0000FF"/>
                          <w:u w:val="single"/>
                          <w:lang w:eastAsia="en-US"/>
                        </w:rPr>
                      </w:pPr>
                      <w:bookmarkStart w:id="26" w:name="_Toc169795792"/>
                      <w:r>
                        <w:t xml:space="preserve">Figure </w:t>
                      </w:r>
                      <w:r>
                        <w:fldChar w:fldCharType="begin"/>
                      </w:r>
                      <w:r>
                        <w:instrText xml:space="preserve"> SEQ Figure \* ARABIC </w:instrText>
                      </w:r>
                      <w:r>
                        <w:fldChar w:fldCharType="separate"/>
                      </w:r>
                      <w:r w:rsidR="00963F90">
                        <w:rPr>
                          <w:noProof/>
                        </w:rPr>
                        <w:t>4</w:t>
                      </w:r>
                      <w:r>
                        <w:rPr>
                          <w:noProof/>
                        </w:rPr>
                        <w:fldChar w:fldCharType="end"/>
                      </w:r>
                      <w:r>
                        <w:t xml:space="preserve"> - </w:t>
                      </w:r>
                      <w:r w:rsidRPr="00C86181">
                        <w:t>Préservation des ressources en eau et des milieux aquatiques : Qu'en pensent les Français ?</w:t>
                      </w:r>
                      <w:bookmarkEnd w:id="26"/>
                    </w:p>
                  </w:txbxContent>
                </v:textbox>
                <w10:wrap type="tight" anchorx="margin"/>
              </v:shape>
            </w:pict>
          </mc:Fallback>
        </mc:AlternateContent>
      </w:r>
      <w:r w:rsidR="00FF1F9A">
        <w:rPr>
          <w:u w:val="single"/>
        </w:rPr>
        <w:br w:type="page"/>
      </w:r>
    </w:p>
    <w:p w14:paraId="5EAC4B23" w14:textId="4834E7BF" w:rsidR="005149B3" w:rsidRPr="005149B3" w:rsidRDefault="005149B3" w:rsidP="00870820">
      <w:pPr>
        <w:pStyle w:val="T4numrot"/>
      </w:pPr>
      <w:bookmarkStart w:id="27" w:name="_Toc161413463"/>
      <w:bookmarkStart w:id="28" w:name="_Toc161660043"/>
      <w:r w:rsidRPr="005149B3">
        <w:lastRenderedPageBreak/>
        <w:t>Ce que dit le Sdage en vigueur</w:t>
      </w:r>
      <w:bookmarkEnd w:id="27"/>
      <w:bookmarkEnd w:id="28"/>
      <w:r w:rsidRPr="005149B3">
        <w:t> </w:t>
      </w:r>
    </w:p>
    <w:p w14:paraId="72BC7914" w14:textId="204E75D8" w:rsidR="005149B3" w:rsidRDefault="005149B3" w:rsidP="00AC1626">
      <w:pPr>
        <w:pStyle w:val="Textenormal"/>
        <w:keepNext/>
        <w:widowControl/>
      </w:pPr>
      <w:r w:rsidRPr="005149B3">
        <w:t xml:space="preserve">Le Sdage </w:t>
      </w:r>
      <w:r w:rsidR="00BB14B3">
        <w:t>Loire-Bretagne</w:t>
      </w:r>
      <w:r w:rsidRPr="005149B3">
        <w:t xml:space="preserve"> 2022-2027 n’a pas de chapitre spécifique dédié à cet enjeu mais </w:t>
      </w:r>
      <w:r w:rsidR="007965FD">
        <w:t xml:space="preserve">le </w:t>
      </w:r>
      <w:r w:rsidR="007965FD" w:rsidRPr="005149B3">
        <w:t>trait</w:t>
      </w:r>
      <w:r w:rsidR="007965FD">
        <w:t>e</w:t>
      </w:r>
      <w:r w:rsidRPr="005149B3">
        <w:t xml:space="preserve"> au fil du document.</w:t>
      </w:r>
    </w:p>
    <w:p w14:paraId="169B227C" w14:textId="1A5B801B" w:rsidR="005149B3" w:rsidRPr="005149B3" w:rsidRDefault="005149B3" w:rsidP="005149B3">
      <w:pPr>
        <w:pStyle w:val="Textenormal"/>
      </w:pPr>
      <w:r w:rsidRPr="005149B3">
        <w:t xml:space="preserve">Il consacre de nombreuses orientations et dispositions </w:t>
      </w:r>
      <w:r w:rsidR="002B7593">
        <w:t>à</w:t>
      </w:r>
      <w:r w:rsidR="002B7593" w:rsidRPr="005149B3">
        <w:t xml:space="preserve"> </w:t>
      </w:r>
      <w:r w:rsidRPr="005149B3">
        <w:t>l’amélioration de la connaissance que ce soit sur le fonctionnement des cours d’eau et leur aménagement, les milieux aquatiques, humides et littoraux, la compréhension des pollutions (de leurs rejets, leurs concentrations, les nouvelles molécules</w:t>
      </w:r>
      <w:r w:rsidR="00E52EAE">
        <w:t>, etc</w:t>
      </w:r>
      <w:r w:rsidR="00182371">
        <w:t>.</w:t>
      </w:r>
      <w:r w:rsidRPr="005149B3">
        <w:t>).</w:t>
      </w:r>
    </w:p>
    <w:p w14:paraId="43519B1B" w14:textId="7BCCAD80" w:rsidR="005149B3" w:rsidRPr="005149B3" w:rsidRDefault="005149B3" w:rsidP="005149B3">
      <w:pPr>
        <w:pStyle w:val="Textenormal"/>
      </w:pPr>
      <w:r w:rsidRPr="005149B3">
        <w:t>Le chapitre 5 du Sdage intitulé «</w:t>
      </w:r>
      <w:r w:rsidRPr="005149B3">
        <w:rPr>
          <w:rFonts w:ascii="Cambria Math" w:hAnsi="Cambria Math" w:cs="Cambria Math"/>
        </w:rPr>
        <w:t> </w:t>
      </w:r>
      <w:r w:rsidRPr="005149B3">
        <w:t>Maitriser et r</w:t>
      </w:r>
      <w:r w:rsidRPr="005149B3">
        <w:rPr>
          <w:rFonts w:cs="Marianne"/>
        </w:rPr>
        <w:t>é</w:t>
      </w:r>
      <w:r w:rsidRPr="005149B3">
        <w:t xml:space="preserve">duire les pollutions dues aux </w:t>
      </w:r>
      <w:r w:rsidR="00482BC4">
        <w:t>micro</w:t>
      </w:r>
      <w:r w:rsidRPr="005149B3">
        <w:t>polluants</w:t>
      </w:r>
      <w:r w:rsidRPr="005149B3">
        <w:rPr>
          <w:rFonts w:ascii="Cambria Math" w:hAnsi="Cambria Math" w:cs="Cambria Math"/>
        </w:rPr>
        <w:t> </w:t>
      </w:r>
      <w:r w:rsidRPr="005149B3">
        <w:rPr>
          <w:rFonts w:cs="Marianne"/>
        </w:rPr>
        <w:t>»</w:t>
      </w:r>
      <w:r w:rsidRPr="005149B3">
        <w:t xml:space="preserve"> fait une large place </w:t>
      </w:r>
      <w:r w:rsidRPr="005149B3">
        <w:rPr>
          <w:rFonts w:cs="Marianne"/>
        </w:rPr>
        <w:t>à</w:t>
      </w:r>
      <w:r w:rsidRPr="005149B3">
        <w:t xml:space="preserve"> l</w:t>
      </w:r>
      <w:r w:rsidRPr="005149B3">
        <w:rPr>
          <w:rFonts w:cs="Marianne"/>
        </w:rPr>
        <w:t>’</w:t>
      </w:r>
      <w:r w:rsidRPr="005149B3">
        <w:t>am</w:t>
      </w:r>
      <w:r w:rsidRPr="005149B3">
        <w:rPr>
          <w:rFonts w:cs="Marianne"/>
        </w:rPr>
        <w:t>é</w:t>
      </w:r>
      <w:r w:rsidRPr="005149B3">
        <w:t>lioration des connaissances. Il pr</w:t>
      </w:r>
      <w:r w:rsidRPr="005149B3">
        <w:rPr>
          <w:rFonts w:cs="Marianne"/>
        </w:rPr>
        <w:t>é</w:t>
      </w:r>
      <w:r w:rsidRPr="005149B3">
        <w:t>conise la poursuite de l</w:t>
      </w:r>
      <w:r w:rsidRPr="005149B3">
        <w:rPr>
          <w:rFonts w:cs="Marianne"/>
        </w:rPr>
        <w:t>’</w:t>
      </w:r>
      <w:r w:rsidRPr="005149B3">
        <w:t>acquisition des connaissances (orientation 5A) sur les rejets de stations d</w:t>
      </w:r>
      <w:r w:rsidRPr="005149B3">
        <w:rPr>
          <w:rFonts w:cs="Marianne"/>
        </w:rPr>
        <w:t>’é</w:t>
      </w:r>
      <w:r w:rsidRPr="005149B3">
        <w:t xml:space="preserve">puration ou </w:t>
      </w:r>
      <w:r w:rsidR="002B7593">
        <w:t>sur</w:t>
      </w:r>
      <w:r w:rsidR="002B7593" w:rsidRPr="005149B3">
        <w:t xml:space="preserve"> </w:t>
      </w:r>
      <w:r w:rsidRPr="005149B3">
        <w:t>les plans d</w:t>
      </w:r>
      <w:r w:rsidRPr="005149B3">
        <w:rPr>
          <w:rFonts w:cs="Marianne"/>
        </w:rPr>
        <w:t>’</w:t>
      </w:r>
      <w:r w:rsidRPr="005149B3">
        <w:t>eau pollu</w:t>
      </w:r>
      <w:r w:rsidRPr="005149B3">
        <w:rPr>
          <w:rFonts w:cs="Marianne"/>
        </w:rPr>
        <w:t>é</w:t>
      </w:r>
      <w:r w:rsidRPr="005149B3">
        <w:t xml:space="preserve">s. Il traite </w:t>
      </w:r>
      <w:r w:rsidRPr="005149B3">
        <w:rPr>
          <w:rFonts w:cs="Marianne"/>
        </w:rPr>
        <w:t>é</w:t>
      </w:r>
      <w:r w:rsidRPr="005149B3">
        <w:t>galement de l</w:t>
      </w:r>
      <w:r w:rsidRPr="005149B3">
        <w:rPr>
          <w:rFonts w:cs="Marianne"/>
        </w:rPr>
        <w:t>’</w:t>
      </w:r>
      <w:r w:rsidRPr="005149B3">
        <w:t>am</w:t>
      </w:r>
      <w:r w:rsidRPr="005149B3">
        <w:rPr>
          <w:rFonts w:cs="Marianne"/>
        </w:rPr>
        <w:t>é</w:t>
      </w:r>
      <w:r w:rsidRPr="005149B3">
        <w:t xml:space="preserve">lioration de la connaissance des rejets par temps de pluie (disposition </w:t>
      </w:r>
      <w:r w:rsidR="00353B9B">
        <w:br/>
      </w:r>
      <w:r w:rsidRPr="005149B3">
        <w:t>5B</w:t>
      </w:r>
      <w:r>
        <w:t>-</w:t>
      </w:r>
      <w:r w:rsidRPr="005149B3">
        <w:t>2), de la qualité des boues</w:t>
      </w:r>
      <w:r w:rsidR="002B7593">
        <w:t xml:space="preserve"> de station de traitement des eaux</w:t>
      </w:r>
      <w:r w:rsidRPr="005149B3">
        <w:t xml:space="preserve"> (disposition 5B</w:t>
      </w:r>
      <w:r>
        <w:t>-</w:t>
      </w:r>
      <w:r w:rsidRPr="005149B3">
        <w:t>3) et de l’impact des rejets (disposition 5B</w:t>
      </w:r>
      <w:r>
        <w:t>-</w:t>
      </w:r>
      <w:r w:rsidRPr="005149B3">
        <w:t>4).</w:t>
      </w:r>
    </w:p>
    <w:p w14:paraId="437ED14D" w14:textId="0619DD52" w:rsidR="00C81F75" w:rsidRPr="005149B3" w:rsidRDefault="005149B3" w:rsidP="005149B3">
      <w:pPr>
        <w:pStyle w:val="Textenormal"/>
      </w:pPr>
      <w:r w:rsidRPr="005149B3">
        <w:t xml:space="preserve">Le Sdage développe également un panel d’action pour favoriser la prise de conscience des acteurs du bassin (tout public confondu), et </w:t>
      </w:r>
      <w:r w:rsidR="00382041">
        <w:t xml:space="preserve">son </w:t>
      </w:r>
      <w:r w:rsidRPr="005149B3">
        <w:t>orientation 14C précise l’importance d’améliorer l’accès à l’information sur l’eau.</w:t>
      </w:r>
    </w:p>
    <w:p w14:paraId="217A181E" w14:textId="36ABED5C" w:rsidR="005149B3" w:rsidRPr="005149B3" w:rsidRDefault="005149B3" w:rsidP="00870820">
      <w:pPr>
        <w:pStyle w:val="T4numrot"/>
      </w:pPr>
      <w:bookmarkStart w:id="29" w:name="_Toc161413464"/>
      <w:bookmarkStart w:id="30" w:name="_Toc161660044"/>
      <w:r w:rsidRPr="005149B3">
        <w:t>De nouveaux éléments de contexte</w:t>
      </w:r>
      <w:bookmarkEnd w:id="29"/>
      <w:bookmarkEnd w:id="30"/>
      <w:r w:rsidRPr="005149B3">
        <w:t> </w:t>
      </w:r>
    </w:p>
    <w:p w14:paraId="061690D4" w14:textId="3A977B85" w:rsidR="005149B3" w:rsidRDefault="005149B3" w:rsidP="005149B3">
      <w:pPr>
        <w:pStyle w:val="Textenormal"/>
      </w:pPr>
      <w:r w:rsidRPr="005149B3">
        <w:rPr>
          <w:b/>
          <w:bCs/>
        </w:rPr>
        <w:t>Évolution des connaissances climatiques</w:t>
      </w:r>
      <w:r w:rsidRPr="005149B3">
        <w:t xml:space="preserve"> (voir les enjeux relatifs au dérèglement climatique et </w:t>
      </w:r>
      <w:r w:rsidR="000025C6">
        <w:t xml:space="preserve">au </w:t>
      </w:r>
      <w:r w:rsidRPr="005149B3">
        <w:t>quantitatif)</w:t>
      </w:r>
    </w:p>
    <w:p w14:paraId="56F09079" w14:textId="122F07C9" w:rsidR="005149B3" w:rsidRPr="005149B3" w:rsidRDefault="005149B3" w:rsidP="00AE0669">
      <w:pPr>
        <w:pStyle w:val="Textenormal"/>
        <w:spacing w:after="240"/>
      </w:pPr>
      <w:r w:rsidRPr="005149B3">
        <w:t>Les récentes recherches et les études scientifiques permettent d’améliorer la connaissance sur le dérèglement climatique et ses projections. Le projet Explore 2 a pour objectif d’actualiser les connaissances sur l’impact du changement climatique sur l’hydrologie (se référer au 6</w:t>
      </w:r>
      <w:r w:rsidRPr="005B7EAC">
        <w:rPr>
          <w:vertAlign w:val="superscript"/>
        </w:rPr>
        <w:t>e</w:t>
      </w:r>
      <w:r w:rsidRPr="005149B3">
        <w:t xml:space="preserve"> rapport du GIEC), mais aussi d’accompagner les acteurs du territoire dans la compréhension et l’utilisation des résultats pour adapter les stratégies de gestion de l’eau.</w:t>
      </w:r>
    </w:p>
    <w:p w14:paraId="5B754791" w14:textId="06636D0C" w:rsidR="005149B3" w:rsidRPr="005149B3" w:rsidRDefault="005149B3" w:rsidP="00AE0669">
      <w:pPr>
        <w:pStyle w:val="Textenormal"/>
        <w:spacing w:after="240"/>
      </w:pPr>
      <w:r w:rsidRPr="005149B3">
        <w:rPr>
          <w:b/>
          <w:bCs/>
        </w:rPr>
        <w:t xml:space="preserve">Évolutions </w:t>
      </w:r>
      <w:r w:rsidR="00B444D1" w:rsidRPr="005149B3">
        <w:rPr>
          <w:b/>
          <w:bCs/>
        </w:rPr>
        <w:t>réglementaires</w:t>
      </w:r>
      <w:r w:rsidR="00B444D1" w:rsidRPr="005149B3">
        <w:rPr>
          <w:rFonts w:ascii="Cambria Math" w:hAnsi="Cambria Math" w:cs="Cambria Math"/>
          <w:b/>
          <w:bCs/>
        </w:rPr>
        <w:t> </w:t>
      </w:r>
      <w:r w:rsidR="00B444D1">
        <w:rPr>
          <w:rFonts w:ascii="Cambria Math" w:hAnsi="Cambria Math" w:cs="Cambria Math"/>
          <w:b/>
          <w:bCs/>
        </w:rPr>
        <w:t>:</w:t>
      </w:r>
      <w:r w:rsidRPr="005149B3">
        <w:rPr>
          <w:b/>
          <w:bCs/>
        </w:rPr>
        <w:t xml:space="preserve"> am</w:t>
      </w:r>
      <w:r w:rsidRPr="005149B3">
        <w:rPr>
          <w:rFonts w:cs="Marianne"/>
          <w:b/>
          <w:bCs/>
        </w:rPr>
        <w:t>é</w:t>
      </w:r>
      <w:r w:rsidRPr="005149B3">
        <w:rPr>
          <w:b/>
          <w:bCs/>
        </w:rPr>
        <w:t xml:space="preserve">lioration des connaissances </w:t>
      </w:r>
      <w:r w:rsidRPr="005149B3">
        <w:t>(voir l’enjeu relatif à la qualité)</w:t>
      </w:r>
    </w:p>
    <w:p w14:paraId="17FA81BC" w14:textId="7388B9B4" w:rsidR="005149B3" w:rsidRDefault="005149B3" w:rsidP="005149B3">
      <w:pPr>
        <w:pStyle w:val="Textenormal"/>
      </w:pPr>
      <w:r w:rsidRPr="005149B3">
        <w:t xml:space="preserve">Des réflexions sont engagées pour revoir la </w:t>
      </w:r>
      <w:r w:rsidRPr="005149B3">
        <w:rPr>
          <w:u w:val="single"/>
        </w:rPr>
        <w:t>liste de vigilance des substances</w:t>
      </w:r>
      <w:r w:rsidRPr="005149B3">
        <w:t xml:space="preserve"> devant être surveillées (révision de la directive établissant les normes de qualités environnementales dans le domaine de l’eau et de la directive eaux souterraines).</w:t>
      </w:r>
    </w:p>
    <w:p w14:paraId="75F17F14" w14:textId="5C2B74B5" w:rsidR="005149B3" w:rsidRPr="005149B3" w:rsidRDefault="005149B3" w:rsidP="00AE0669">
      <w:pPr>
        <w:pStyle w:val="Textenormal"/>
        <w:spacing w:after="240"/>
      </w:pPr>
      <w:r w:rsidRPr="005149B3">
        <w:t xml:space="preserve">Le </w:t>
      </w:r>
      <w:r w:rsidRPr="005149B3">
        <w:rPr>
          <w:u w:val="single"/>
        </w:rPr>
        <w:t>plan Ecophyto 2030</w:t>
      </w:r>
      <w:r w:rsidRPr="005149B3">
        <w:t xml:space="preserve"> vise également à renforcer la connaissance sur les utilisations des produits phytosanitaires</w:t>
      </w:r>
      <w:r w:rsidR="00876AC5">
        <w:t>.</w:t>
      </w:r>
    </w:p>
    <w:p w14:paraId="739D2931" w14:textId="566FBD55" w:rsidR="005149B3" w:rsidRPr="005149B3" w:rsidRDefault="005149B3" w:rsidP="00AE0669">
      <w:pPr>
        <w:pStyle w:val="Textenormal"/>
        <w:spacing w:after="240"/>
      </w:pPr>
      <w:r w:rsidRPr="005149B3">
        <w:rPr>
          <w:b/>
          <w:bCs/>
        </w:rPr>
        <w:t>Des engagements pour préserver et restaurer la biodiversité</w:t>
      </w:r>
      <w:r w:rsidR="00876AC5">
        <w:t xml:space="preserve"> </w:t>
      </w:r>
      <w:r w:rsidRPr="005149B3">
        <w:t xml:space="preserve">(voir les enjeux relatifs </w:t>
      </w:r>
      <w:r w:rsidR="00411304">
        <w:t xml:space="preserve">au dérèglement climatique, </w:t>
      </w:r>
      <w:r w:rsidRPr="005149B3">
        <w:t>aux milieux aquatiques et au littoral</w:t>
      </w:r>
      <w:r w:rsidR="00B51328">
        <w:t>)</w:t>
      </w:r>
    </w:p>
    <w:p w14:paraId="6F422EEA" w14:textId="6BEA57F3" w:rsidR="005149B3" w:rsidRPr="005149B3" w:rsidRDefault="005149B3" w:rsidP="005149B3">
      <w:pPr>
        <w:pStyle w:val="Textenormal"/>
      </w:pPr>
      <w:r w:rsidRPr="005149B3">
        <w:rPr>
          <w:u w:val="single"/>
        </w:rPr>
        <w:t>La stratégie nationale biodiversité (</w:t>
      </w:r>
      <w:proofErr w:type="spellStart"/>
      <w:r w:rsidRPr="005149B3">
        <w:rPr>
          <w:u w:val="single"/>
        </w:rPr>
        <w:t>SNB</w:t>
      </w:r>
      <w:proofErr w:type="spellEnd"/>
      <w:r w:rsidRPr="005149B3">
        <w:rPr>
          <w:u w:val="single"/>
        </w:rPr>
        <w:t>)</w:t>
      </w:r>
      <w:r w:rsidRPr="005149B3">
        <w:t xml:space="preserve"> 2030 déclinée au niveau régional </w:t>
      </w:r>
      <w:r w:rsidRPr="005149B3">
        <w:rPr>
          <w:u w:val="single"/>
        </w:rPr>
        <w:t>(</w:t>
      </w:r>
      <w:proofErr w:type="spellStart"/>
      <w:r w:rsidRPr="005149B3">
        <w:rPr>
          <w:u w:val="single"/>
        </w:rPr>
        <w:t>SRB</w:t>
      </w:r>
      <w:proofErr w:type="spellEnd"/>
      <w:r w:rsidRPr="005149B3">
        <w:rPr>
          <w:u w:val="single"/>
        </w:rPr>
        <w:t>)</w:t>
      </w:r>
      <w:r w:rsidRPr="005149B3">
        <w:t xml:space="preserve"> vise à lutter contre la perte de la biodiversité. L’objectif est d’inverser la trajectoire du déclin de la biodiversité en réduisant les pressions sur la biodiversité, </w:t>
      </w:r>
      <w:r w:rsidR="009F42EF">
        <w:t xml:space="preserve">en </w:t>
      </w:r>
      <w:r w:rsidRPr="005149B3">
        <w:t>protégeant et restaurant les écosystèmes.</w:t>
      </w:r>
    </w:p>
    <w:p w14:paraId="2A965D3B" w14:textId="77777777" w:rsidR="00FD5DF2" w:rsidRDefault="00CE1F26" w:rsidP="005149B3">
      <w:pPr>
        <w:pStyle w:val="Textenormal"/>
      </w:pPr>
      <w:r w:rsidRPr="00C81F75">
        <w:rPr>
          <w:u w:val="single"/>
        </w:rPr>
        <w:t>U</w:t>
      </w:r>
      <w:r w:rsidR="005149B3" w:rsidRPr="00C81F75">
        <w:rPr>
          <w:u w:val="single"/>
        </w:rPr>
        <w:t xml:space="preserve">ne stratégie nationale pour les aires protégées 2030 </w:t>
      </w:r>
      <w:r w:rsidR="005149B3" w:rsidRPr="005149B3">
        <w:t xml:space="preserve">pose la première brique de la </w:t>
      </w:r>
      <w:proofErr w:type="spellStart"/>
      <w:r w:rsidR="005149B3" w:rsidRPr="005149B3">
        <w:t>SNB</w:t>
      </w:r>
      <w:proofErr w:type="spellEnd"/>
      <w:r w:rsidR="005149B3" w:rsidRPr="005149B3">
        <w:t xml:space="preserve">. </w:t>
      </w:r>
    </w:p>
    <w:p w14:paraId="24EC4C29" w14:textId="294C4764" w:rsidR="005149B3" w:rsidRDefault="005149B3" w:rsidP="00AE0669">
      <w:pPr>
        <w:pStyle w:val="Textenormal"/>
        <w:spacing w:after="240"/>
      </w:pPr>
      <w:r w:rsidRPr="005149B3">
        <w:t xml:space="preserve">Le </w:t>
      </w:r>
      <w:r w:rsidRPr="005149B3">
        <w:rPr>
          <w:u w:val="single"/>
        </w:rPr>
        <w:t>4</w:t>
      </w:r>
      <w:r w:rsidRPr="005149B3">
        <w:rPr>
          <w:u w:val="single"/>
          <w:vertAlign w:val="superscript"/>
        </w:rPr>
        <w:t>e</w:t>
      </w:r>
      <w:r w:rsidRPr="005149B3">
        <w:rPr>
          <w:u w:val="single"/>
        </w:rPr>
        <w:t xml:space="preserve"> plan national zones humides</w:t>
      </w:r>
      <w:r w:rsidRPr="005149B3">
        <w:t xml:space="preserve"> (2022</w:t>
      </w:r>
      <w:r w:rsidR="00C43EDB">
        <w:t>-</w:t>
      </w:r>
      <w:r w:rsidRPr="005149B3">
        <w:t>2026) vise quant à lui une amélioration de la connaissance des zones humides.</w:t>
      </w:r>
    </w:p>
    <w:p w14:paraId="18329844" w14:textId="10B97276" w:rsidR="005149B3" w:rsidRPr="005149B3" w:rsidRDefault="005149B3" w:rsidP="00AE0669">
      <w:pPr>
        <w:pStyle w:val="Textenormal"/>
        <w:spacing w:after="240"/>
      </w:pPr>
      <w:r w:rsidRPr="005149B3">
        <w:rPr>
          <w:b/>
          <w:bCs/>
        </w:rPr>
        <w:t>Création d’un Conseil scientifique pour le bassin Loire-Bretagne</w:t>
      </w:r>
    </w:p>
    <w:p w14:paraId="6808143C" w14:textId="055F19F5" w:rsidR="005149B3" w:rsidRPr="005149B3" w:rsidRDefault="005149B3" w:rsidP="005149B3">
      <w:pPr>
        <w:pStyle w:val="Textenormal"/>
      </w:pPr>
      <w:r w:rsidRPr="005149B3">
        <w:t>En juillet 2022, le comité de bassin se dote d</w:t>
      </w:r>
      <w:r w:rsidR="004212E2">
        <w:t>’</w:t>
      </w:r>
      <w:r w:rsidRPr="005149B3">
        <w:t>un conseil scientifique. Son objet est de donner des avis sur les enjeux et questionnements relatifs aux orientations de moyen et long terme ainsi qu</w:t>
      </w:r>
      <w:r w:rsidR="004212E2">
        <w:t>’</w:t>
      </w:r>
      <w:r w:rsidRPr="005149B3">
        <w:t xml:space="preserve">aux </w:t>
      </w:r>
      <w:r w:rsidRPr="005149B3">
        <w:lastRenderedPageBreak/>
        <w:t>grands projets pour l</w:t>
      </w:r>
      <w:r w:rsidR="004212E2">
        <w:t>’</w:t>
      </w:r>
      <w:r w:rsidRPr="005149B3">
        <w:t>eau envisagés dans le bassin.</w:t>
      </w:r>
    </w:p>
    <w:p w14:paraId="38AA8302" w14:textId="249D9A5F" w:rsidR="005149B3" w:rsidRDefault="005149B3" w:rsidP="00870820">
      <w:pPr>
        <w:pStyle w:val="T4numrot"/>
      </w:pPr>
      <w:bookmarkStart w:id="31" w:name="_Toc161413465"/>
      <w:bookmarkStart w:id="32" w:name="_Toc161660045"/>
      <w:r w:rsidRPr="005149B3">
        <w:t>Quelles pistes d’action pour demain</w:t>
      </w:r>
      <w:r w:rsidR="004212E2">
        <w:t> </w:t>
      </w:r>
      <w:r w:rsidR="00482BC4">
        <w:t>?</w:t>
      </w:r>
      <w:bookmarkEnd w:id="31"/>
      <w:bookmarkEnd w:id="32"/>
    </w:p>
    <w:p w14:paraId="63176D25" w14:textId="369A76A3" w:rsidR="00FD46DB" w:rsidRPr="00FD46DB" w:rsidRDefault="00FD46DB" w:rsidP="007903DD">
      <w:pPr>
        <w:pStyle w:val="Textenormal"/>
        <w:rPr>
          <w:b/>
          <w:bCs/>
        </w:rPr>
      </w:pPr>
      <w:r w:rsidRPr="002469A5">
        <w:t>Quatre pistes d’action sont présentée</w:t>
      </w:r>
      <w:r w:rsidRPr="00C43EDB">
        <w:rPr>
          <w:bCs/>
        </w:rPr>
        <w:t>s</w:t>
      </w:r>
      <w:r w:rsidRPr="002469A5">
        <w:t xml:space="preserve"> ci-dessous.</w:t>
      </w:r>
    </w:p>
    <w:p w14:paraId="40D1985E" w14:textId="09C76139" w:rsidR="005149B3" w:rsidRPr="00643410" w:rsidRDefault="005149B3" w:rsidP="00FF43DF">
      <w:pPr>
        <w:pStyle w:val="T5numrot"/>
      </w:pPr>
      <w:r w:rsidRPr="00643410">
        <w:t>Conforter les réseaux de suivi et renforcer la connaissance sur l’eau et les milieux associés au bassin versant pour mieux les gérer</w:t>
      </w:r>
    </w:p>
    <w:p w14:paraId="112F1D30" w14:textId="0B021256" w:rsidR="009415EC" w:rsidRDefault="005149B3" w:rsidP="009415EC">
      <w:pPr>
        <w:pStyle w:val="Textenormal"/>
      </w:pPr>
      <w:r w:rsidRPr="005149B3">
        <w:t>La complexité grandissante des enjeux de gestion de l’eau, dans le contexte du dérèglement climatique, rend complexe la prise de décision. L’amélioration de la connaissance doit permettre de mieux qualifier les effets du dérèglement climatique, les diagnostics environnementaux (dysfonctionnement des milieux aquatiques terrestres et marins, impacts des rejets polluants classiques et des nouvelles substances…)</w:t>
      </w:r>
      <w:r w:rsidR="001468E5">
        <w:t>,</w:t>
      </w:r>
      <w:r w:rsidRPr="005149B3">
        <w:t xml:space="preserve"> ou encore les effets probables des actions envisagées. Elle permet donc de réduire les marges d’incertitudes.</w:t>
      </w:r>
    </w:p>
    <w:p w14:paraId="42C6D5EF" w14:textId="004CF692" w:rsidR="00774CC2" w:rsidRDefault="005149B3" w:rsidP="009415EC">
      <w:pPr>
        <w:pStyle w:val="Textenormal"/>
      </w:pPr>
      <w:r w:rsidRPr="005149B3">
        <w:t>Cela suppose d’améliorer l’acquisition et la collecte, à différentes échelles et notamment à l’échelle des bassins versants, des données et des connaissances sur les milieux, les usages et les activités</w:t>
      </w:r>
      <w:r w:rsidR="001A268F">
        <w:t>.</w:t>
      </w:r>
      <w:r w:rsidRPr="005149B3">
        <w:t xml:space="preserve"> </w:t>
      </w:r>
    </w:p>
    <w:p w14:paraId="71985881" w14:textId="63D03A01" w:rsidR="00F0165B" w:rsidRDefault="00271E92" w:rsidP="000C3FAD">
      <w:pPr>
        <w:pStyle w:val="Textenormal"/>
        <w:spacing w:before="360" w:after="360"/>
      </w:pPr>
      <w:r>
        <w:rPr>
          <w:noProof/>
        </w:rPr>
        <w:drawing>
          <wp:anchor distT="0" distB="0" distL="114300" distR="114300" simplePos="0" relativeHeight="251658291" behindDoc="0" locked="0" layoutInCell="1" allowOverlap="1" wp14:anchorId="2773A445" wp14:editId="0798CBCB">
            <wp:simplePos x="0" y="0"/>
            <wp:positionH relativeFrom="margin">
              <wp:align>left</wp:align>
            </wp:positionH>
            <wp:positionV relativeFrom="paragraph">
              <wp:posOffset>18415</wp:posOffset>
            </wp:positionV>
            <wp:extent cx="495300" cy="503161"/>
            <wp:effectExtent l="0" t="0" r="0" b="0"/>
            <wp:wrapSquare wrapText="bothSides"/>
            <wp:docPr id="37" name="Imag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3161"/>
                    </a:xfrm>
                    <a:prstGeom prst="rect">
                      <a:avLst/>
                    </a:prstGeom>
                  </pic:spPr>
                </pic:pic>
              </a:graphicData>
            </a:graphic>
          </wp:anchor>
        </w:drawing>
      </w:r>
      <w:r w:rsidR="00F316D4" w:rsidRPr="00F316D4">
        <w:t>Pour demain, les pistes d’action sont :</w:t>
      </w:r>
    </w:p>
    <w:p w14:paraId="7654646B" w14:textId="5961CC28" w:rsidR="003F73AD" w:rsidRDefault="00985BAC" w:rsidP="00E96BA4">
      <w:pPr>
        <w:pStyle w:val="Puce1"/>
      </w:pPr>
      <w:r>
        <w:t>S</w:t>
      </w:r>
      <w:r w:rsidR="005149B3" w:rsidRPr="005149B3">
        <w:t xml:space="preserve">ur le sujet particulier de la surveillance des milieux, </w:t>
      </w:r>
      <w:r w:rsidR="003F73AD">
        <w:t>l’</w:t>
      </w:r>
      <w:r w:rsidR="005149B3" w:rsidRPr="005149B3">
        <w:t xml:space="preserve">amélioration </w:t>
      </w:r>
      <w:r w:rsidR="003F73AD">
        <w:t>de la collecte de donn</w:t>
      </w:r>
      <w:r w:rsidR="00F030B9">
        <w:t>ées</w:t>
      </w:r>
      <w:r w:rsidR="005149B3" w:rsidRPr="005149B3">
        <w:t xml:space="preserve"> peut s’appuyer sur</w:t>
      </w:r>
      <w:r w:rsidR="00B11413">
        <w:t> :</w:t>
      </w:r>
    </w:p>
    <w:p w14:paraId="77937ACC" w14:textId="17E1FF03" w:rsidR="00FE7C8D" w:rsidRDefault="005149B3" w:rsidP="00E96BA4">
      <w:pPr>
        <w:pStyle w:val="Puce2"/>
      </w:pPr>
      <w:proofErr w:type="gramStart"/>
      <w:r w:rsidRPr="005149B3">
        <w:t>l’optimisation</w:t>
      </w:r>
      <w:proofErr w:type="gramEnd"/>
      <w:r w:rsidRPr="005149B3">
        <w:t xml:space="preserve"> des dispositifs existants, par exemple </w:t>
      </w:r>
      <w:r w:rsidR="004E30C7">
        <w:t>en renforçant</w:t>
      </w:r>
      <w:r w:rsidRPr="005149B3">
        <w:t xml:space="preserve"> la représentativité des réseaux de mesures</w:t>
      </w:r>
      <w:r w:rsidR="00CC2A5D">
        <w:t>,</w:t>
      </w:r>
      <w:r w:rsidRPr="005149B3">
        <w:t xml:space="preserve"> </w:t>
      </w:r>
    </w:p>
    <w:p w14:paraId="7C2FB2BC" w14:textId="140001BA" w:rsidR="005149B3" w:rsidRPr="005149B3" w:rsidRDefault="00FE7C8D" w:rsidP="00F2617B">
      <w:pPr>
        <w:pStyle w:val="Puce2"/>
      </w:pPr>
      <w:proofErr w:type="gramStart"/>
      <w:r>
        <w:t>la</w:t>
      </w:r>
      <w:proofErr w:type="gramEnd"/>
      <w:r w:rsidR="005149B3" w:rsidRPr="005149B3">
        <w:t xml:space="preserve"> </w:t>
      </w:r>
      <w:r w:rsidRPr="005149B3">
        <w:t>mobilis</w:t>
      </w:r>
      <w:r>
        <w:t>ation</w:t>
      </w:r>
      <w:r w:rsidRPr="005149B3">
        <w:t xml:space="preserve"> </w:t>
      </w:r>
      <w:r w:rsidR="005149B3" w:rsidRPr="005149B3">
        <w:t xml:space="preserve">des solutions innovantes, </w:t>
      </w:r>
      <w:r w:rsidR="00442DE9">
        <w:t>telles que des</w:t>
      </w:r>
      <w:r w:rsidR="005149B3" w:rsidRPr="005149B3">
        <w:t xml:space="preserve"> mesures satellitaires des niveaux </w:t>
      </w:r>
      <w:r w:rsidR="00442DE9">
        <w:t>pour l</w:t>
      </w:r>
      <w:r w:rsidR="005149B3" w:rsidRPr="005149B3">
        <w:t>es plans d’eau.</w:t>
      </w:r>
    </w:p>
    <w:p w14:paraId="1BF8388F" w14:textId="5400DFD2" w:rsidR="005149B3" w:rsidRPr="009415EC" w:rsidRDefault="0042339E" w:rsidP="00F2617B">
      <w:pPr>
        <w:pStyle w:val="Puce1"/>
      </w:pPr>
      <w:r>
        <w:t>P</w:t>
      </w:r>
      <w:r w:rsidR="005149B3" w:rsidRPr="009415EC">
        <w:t>lus particulièrement l’amélioration des connaissances doit viser</w:t>
      </w:r>
      <w:r w:rsidR="0059443E">
        <w:t xml:space="preserve"> </w:t>
      </w:r>
      <w:r w:rsidR="00F82D71" w:rsidRPr="009415EC">
        <w:t>à</w:t>
      </w:r>
      <w:r w:rsidR="00985BAC">
        <w:rPr>
          <w:rFonts w:ascii="Cambria Math" w:hAnsi="Cambria Math" w:cs="Cambria Math"/>
        </w:rPr>
        <w:t> </w:t>
      </w:r>
      <w:r w:rsidR="00F82D71">
        <w:rPr>
          <w:rFonts w:ascii="Cambria Math" w:hAnsi="Cambria Math" w:cs="Cambria Math"/>
        </w:rPr>
        <w:t>:</w:t>
      </w:r>
    </w:p>
    <w:p w14:paraId="0963358D" w14:textId="756162C1" w:rsidR="00F82D71" w:rsidRDefault="005A00E0" w:rsidP="00E96BA4">
      <w:pPr>
        <w:pStyle w:val="Puce2"/>
      </w:pPr>
      <w:proofErr w:type="gramStart"/>
      <w:r>
        <w:t>f</w:t>
      </w:r>
      <w:r w:rsidR="00B77AC0">
        <w:t>avoriser</w:t>
      </w:r>
      <w:proofErr w:type="gramEnd"/>
      <w:r w:rsidR="00B77AC0">
        <w:t xml:space="preserve"> la recherche </w:t>
      </w:r>
      <w:r w:rsidR="00C22F32">
        <w:t xml:space="preserve">sur les thèmes </w:t>
      </w:r>
      <w:r w:rsidR="004610CD">
        <w:t xml:space="preserve">nécessaires à </w:t>
      </w:r>
      <w:r w:rsidR="00E50F88">
        <w:t>l’amélioration de la</w:t>
      </w:r>
      <w:r w:rsidR="004610CD">
        <w:t xml:space="preserve"> gestion de l’eau </w:t>
      </w:r>
      <w:r w:rsidR="00CE1045">
        <w:t xml:space="preserve">dans </w:t>
      </w:r>
      <w:r w:rsidR="00E50F88">
        <w:t>le bassin</w:t>
      </w:r>
      <w:r w:rsidR="00FB0591">
        <w:t>, en s’appuyant sur le conseil scienti</w:t>
      </w:r>
      <w:r w:rsidR="001917CE">
        <w:t>fique pour leur identification,</w:t>
      </w:r>
    </w:p>
    <w:p w14:paraId="09319EEB" w14:textId="40974AF0" w:rsidR="005149B3" w:rsidRPr="005149B3" w:rsidRDefault="000B3666" w:rsidP="00E96BA4">
      <w:pPr>
        <w:pStyle w:val="Puce2"/>
      </w:pPr>
      <w:proofErr w:type="gramStart"/>
      <w:r>
        <w:t>favoriser</w:t>
      </w:r>
      <w:proofErr w:type="gramEnd"/>
      <w:r>
        <w:t xml:space="preserve"> la</w:t>
      </w:r>
      <w:r w:rsidRPr="005149B3">
        <w:t xml:space="preserve"> compr</w:t>
      </w:r>
      <w:r>
        <w:t>éhension</w:t>
      </w:r>
      <w:r w:rsidRPr="005149B3">
        <w:t xml:space="preserve"> </w:t>
      </w:r>
      <w:r>
        <w:t>du</w:t>
      </w:r>
      <w:r w:rsidR="005149B3" w:rsidRPr="005149B3">
        <w:t xml:space="preserve"> fonctionnement des bassins versants, </w:t>
      </w:r>
      <w:r w:rsidR="00160708">
        <w:t xml:space="preserve">en complétant les données mesurées </w:t>
      </w:r>
      <w:r w:rsidR="00B45E41">
        <w:t>pour permettre</w:t>
      </w:r>
      <w:r w:rsidR="00B45E41" w:rsidRPr="005149B3">
        <w:t xml:space="preserve"> </w:t>
      </w:r>
      <w:r w:rsidR="00160708">
        <w:t>le</w:t>
      </w:r>
      <w:r w:rsidR="005149B3" w:rsidRPr="005149B3">
        <w:t xml:space="preserve"> développement de modélisations,</w:t>
      </w:r>
    </w:p>
    <w:p w14:paraId="4FAA41A3" w14:textId="494C11AB" w:rsidR="005149B3" w:rsidRPr="005149B3" w:rsidRDefault="006B1B29" w:rsidP="00E96BA4">
      <w:pPr>
        <w:pStyle w:val="Puce2"/>
      </w:pPr>
      <w:proofErr w:type="gramStart"/>
      <w:r>
        <w:t>favoriser</w:t>
      </w:r>
      <w:proofErr w:type="gramEnd"/>
      <w:r>
        <w:t xml:space="preserve"> </w:t>
      </w:r>
      <w:r w:rsidR="002B7593">
        <w:t>l</w:t>
      </w:r>
      <w:r>
        <w:t>a caractérisation</w:t>
      </w:r>
      <w:r w:rsidR="005149B3" w:rsidRPr="005149B3">
        <w:t xml:space="preserve"> </w:t>
      </w:r>
      <w:r>
        <w:t>d</w:t>
      </w:r>
      <w:r w:rsidR="005149B3" w:rsidRPr="005149B3">
        <w:t>es pratiques, par exemple sur la consommation d’eau</w:t>
      </w:r>
      <w:r w:rsidR="00FE4F3E">
        <w:t> ;</w:t>
      </w:r>
      <w:r w:rsidR="005149B3" w:rsidRPr="005149B3">
        <w:t xml:space="preserve"> </w:t>
      </w:r>
      <w:r w:rsidR="00BE0769">
        <w:t>l</w:t>
      </w:r>
      <w:r w:rsidR="007076EE" w:rsidRPr="003779D3">
        <w:t xml:space="preserve">a mise en place de </w:t>
      </w:r>
      <w:r w:rsidR="00716DA6">
        <w:t xml:space="preserve">la </w:t>
      </w:r>
      <w:r w:rsidR="007076EE" w:rsidRPr="003779D3">
        <w:t xml:space="preserve">télérelève </w:t>
      </w:r>
      <w:r w:rsidR="00A8161C">
        <w:t>permet</w:t>
      </w:r>
      <w:r w:rsidR="007076EE" w:rsidRPr="003779D3">
        <w:t xml:space="preserve"> de mieux connaitre et suivre la consommation d’eau, </w:t>
      </w:r>
      <w:r w:rsidR="00697E27">
        <w:t>pour</w:t>
      </w:r>
      <w:r w:rsidR="00B45E41">
        <w:t>,</w:t>
      </w:r>
      <w:r w:rsidR="00697E27">
        <w:t xml:space="preserve"> par exemple</w:t>
      </w:r>
      <w:r w:rsidR="007076EE" w:rsidRPr="003779D3">
        <w:t xml:space="preserve"> agir contre les pertes sur le</w:t>
      </w:r>
      <w:r w:rsidR="00434F21">
        <w:t>s</w:t>
      </w:r>
      <w:r w:rsidR="007076EE" w:rsidRPr="003779D3">
        <w:t xml:space="preserve"> réseau</w:t>
      </w:r>
      <w:r w:rsidR="00434F21">
        <w:t>x</w:t>
      </w:r>
      <w:r w:rsidR="007076EE" w:rsidRPr="003779D3">
        <w:t xml:space="preserve"> d’alimentation en eau potable</w:t>
      </w:r>
      <w:r w:rsidR="00DD0F31">
        <w:t>,</w:t>
      </w:r>
    </w:p>
    <w:p w14:paraId="51A4E0C2" w14:textId="199DBF2C" w:rsidR="005149B3" w:rsidRPr="005149B3" w:rsidRDefault="005149B3" w:rsidP="00E96BA4">
      <w:pPr>
        <w:pStyle w:val="Puce2"/>
      </w:pPr>
      <w:proofErr w:type="gramStart"/>
      <w:r w:rsidRPr="005149B3">
        <w:t>anticiper</w:t>
      </w:r>
      <w:proofErr w:type="gramEnd"/>
      <w:r w:rsidRPr="005149B3">
        <w:t xml:space="preserve"> les effets du dérèglement climatique sur tous les milieux aquatiques et les espèces inféodées,</w:t>
      </w:r>
    </w:p>
    <w:p w14:paraId="3D4F4473" w14:textId="5A174C59" w:rsidR="005149B3" w:rsidRPr="005149B3" w:rsidRDefault="005149B3" w:rsidP="00E96BA4">
      <w:pPr>
        <w:pStyle w:val="Puce2"/>
      </w:pPr>
      <w:proofErr w:type="gramStart"/>
      <w:r w:rsidRPr="005149B3">
        <w:t>réduire</w:t>
      </w:r>
      <w:proofErr w:type="gramEnd"/>
      <w:r w:rsidRPr="005149B3">
        <w:t xml:space="preserve"> la vulnérabilité des milieux aquatiques et de</w:t>
      </w:r>
      <w:r w:rsidR="00B45E41">
        <w:t>s</w:t>
      </w:r>
      <w:r w:rsidRPr="005149B3">
        <w:t xml:space="preserve"> usages, avec par exemple, le développement de modes de production moins dépendants de l’eau,</w:t>
      </w:r>
    </w:p>
    <w:p w14:paraId="2501BEAE" w14:textId="2748AA4D" w:rsidR="005149B3" w:rsidRDefault="00A21ED2" w:rsidP="00E96BA4">
      <w:pPr>
        <w:pStyle w:val="Puce2"/>
      </w:pPr>
      <w:proofErr w:type="gramStart"/>
      <w:r>
        <w:t>améliorer</w:t>
      </w:r>
      <w:proofErr w:type="gramEnd"/>
      <w:r>
        <w:t xml:space="preserve"> la compréhension de</w:t>
      </w:r>
      <w:r w:rsidR="005149B3" w:rsidRPr="005149B3">
        <w:t xml:space="preserve"> l’interface entre l’eau et le sol, les capacités de stockage du sol, les relations nappes-rivières…</w:t>
      </w:r>
    </w:p>
    <w:p w14:paraId="4C251F9A" w14:textId="77777777" w:rsidR="00B51328" w:rsidRDefault="005149B3" w:rsidP="00FF43DF">
      <w:pPr>
        <w:pStyle w:val="T5numrot"/>
      </w:pPr>
      <w:r w:rsidRPr="009415EC">
        <w:t>Améliorer le partage et l’accès à cette connaissance pour éclairer les choix</w:t>
      </w:r>
    </w:p>
    <w:p w14:paraId="45D5D0EA" w14:textId="064EAB76" w:rsidR="00301E35" w:rsidRDefault="005149B3" w:rsidP="0062745B">
      <w:pPr>
        <w:pStyle w:val="Textenormal"/>
        <w:keepNext/>
        <w:widowControl/>
      </w:pPr>
      <w:r w:rsidRPr="005149B3">
        <w:t xml:space="preserve">Le partage des connaissances induit de rendre les données accessibles, compréhensibles et disponibles pour chaque public, à l’image d’observatoires existants sur l’eau et la biodiversité. </w:t>
      </w:r>
      <w:r w:rsidRPr="005149B3">
        <w:lastRenderedPageBreak/>
        <w:t>L’objectif visé est de favoriser la consultation de données, le partage et la vulgarisation des savoirs. Cela doit permettre de favoriser la prise de conscience et la sensibilisation des citoyens et des acteurs. C’est un préalable à la réussite de toutes actions collectives. À titre d’illustration, sur le sujet du lien entre la terre et la mer, partager la connaissance sur les sources de pollutions, sur leur effet sur la biologie et les activités en mer</w:t>
      </w:r>
      <w:r w:rsidR="00EF7FED">
        <w:t>, etc.</w:t>
      </w:r>
      <w:r w:rsidR="00985BAC">
        <w:t xml:space="preserve"> </w:t>
      </w:r>
      <w:r w:rsidRPr="005149B3">
        <w:t xml:space="preserve">permettra de renforcer la synergie des actions entre les </w:t>
      </w:r>
      <w:r w:rsidR="00227592">
        <w:t>Agences régionales de santé (</w:t>
      </w:r>
      <w:r w:rsidRPr="005149B3">
        <w:t>ARS</w:t>
      </w:r>
      <w:r w:rsidR="00227592">
        <w:t>)</w:t>
      </w:r>
      <w:r w:rsidRPr="005149B3">
        <w:t>, les gestionnaires de réseaux et les conchyliculteurs.</w:t>
      </w:r>
    </w:p>
    <w:p w14:paraId="3E5CDA98" w14:textId="7C57DAD2" w:rsidR="005149B3" w:rsidRDefault="00F74BFE" w:rsidP="000C3FAD">
      <w:pPr>
        <w:pStyle w:val="Textenormal"/>
        <w:spacing w:before="480" w:after="240"/>
      </w:pPr>
      <w:r>
        <w:rPr>
          <w:noProof/>
        </w:rPr>
        <w:drawing>
          <wp:anchor distT="0" distB="0" distL="114300" distR="114300" simplePos="0" relativeHeight="251658242" behindDoc="0" locked="0" layoutInCell="1" allowOverlap="1" wp14:anchorId="25DC50C1" wp14:editId="0372E453">
            <wp:simplePos x="0" y="0"/>
            <wp:positionH relativeFrom="margin">
              <wp:posOffset>0</wp:posOffset>
            </wp:positionH>
            <wp:positionV relativeFrom="paragraph">
              <wp:posOffset>26832</wp:posOffset>
            </wp:positionV>
            <wp:extent cx="495300" cy="503161"/>
            <wp:effectExtent l="0" t="0" r="0" b="0"/>
            <wp:wrapSquare wrapText="bothSides"/>
            <wp:docPr id="38" name="Imag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3161"/>
                    </a:xfrm>
                    <a:prstGeom prst="rect">
                      <a:avLst/>
                    </a:prstGeom>
                  </pic:spPr>
                </pic:pic>
              </a:graphicData>
            </a:graphic>
          </wp:anchor>
        </w:drawing>
      </w:r>
      <w:r w:rsidR="00F316D4" w:rsidRPr="00F316D4">
        <w:t>Pour demain, les pistes d’action sont :</w:t>
      </w:r>
    </w:p>
    <w:p w14:paraId="0B3AD250" w14:textId="0C1E696B" w:rsidR="005149B3" w:rsidRPr="005149B3" w:rsidRDefault="006C6619" w:rsidP="00665CB6">
      <w:pPr>
        <w:pStyle w:val="Puce1"/>
      </w:pPr>
      <w:proofErr w:type="gramStart"/>
      <w:r>
        <w:t>généralis</w:t>
      </w:r>
      <w:r w:rsidR="006E0FB1">
        <w:t>er</w:t>
      </w:r>
      <w:proofErr w:type="gramEnd"/>
      <w:r w:rsidR="005149B3" w:rsidRPr="005149B3">
        <w:t xml:space="preserve"> </w:t>
      </w:r>
      <w:r w:rsidR="006E0FB1">
        <w:t>le</w:t>
      </w:r>
      <w:r w:rsidR="00865764" w:rsidRPr="005149B3">
        <w:t xml:space="preserve"> </w:t>
      </w:r>
      <w:r w:rsidR="005149B3" w:rsidRPr="005149B3">
        <w:t>conditionnement des financements publics à la production de données sous des formats compatibles avec les outils publics</w:t>
      </w:r>
      <w:r w:rsidR="00B45E41">
        <w:t xml:space="preserve"> de bancarisation</w:t>
      </w:r>
      <w:r w:rsidR="005149B3" w:rsidRPr="005149B3">
        <w:t>,</w:t>
      </w:r>
    </w:p>
    <w:p w14:paraId="3731259C" w14:textId="2F9DE601" w:rsidR="009F654A" w:rsidRDefault="00DE37F4" w:rsidP="009F654A">
      <w:pPr>
        <w:pStyle w:val="Puce1"/>
      </w:pPr>
      <w:proofErr w:type="gramStart"/>
      <w:r w:rsidRPr="00B45E41">
        <w:t>favoriser</w:t>
      </w:r>
      <w:proofErr w:type="gramEnd"/>
      <w:r w:rsidRPr="00B45E41">
        <w:t xml:space="preserve"> </w:t>
      </w:r>
      <w:r w:rsidR="005149B3" w:rsidRPr="00B45E41">
        <w:t xml:space="preserve">la </w:t>
      </w:r>
      <w:r w:rsidRPr="00B45E41">
        <w:t xml:space="preserve">diffusion et </w:t>
      </w:r>
      <w:r w:rsidRPr="00F2617B">
        <w:t>le</w:t>
      </w:r>
      <w:r w:rsidRPr="00B45E41">
        <w:t xml:space="preserve"> porter à connaissance </w:t>
      </w:r>
      <w:r w:rsidR="005149B3" w:rsidRPr="00B45E41">
        <w:t>de</w:t>
      </w:r>
      <w:r w:rsidRPr="00B45E41">
        <w:t>s données sur</w:t>
      </w:r>
      <w:r w:rsidR="005149B3" w:rsidRPr="00B45E41">
        <w:t xml:space="preserve"> l’eau</w:t>
      </w:r>
      <w:r w:rsidR="005951D7">
        <w:t>, de façon</w:t>
      </w:r>
      <w:r w:rsidR="005149B3" w:rsidRPr="005149B3">
        <w:t xml:space="preserve"> simple et ergonomique, accessible à tous, et adapté</w:t>
      </w:r>
      <w:r w:rsidR="005951D7">
        <w:t>e</w:t>
      </w:r>
      <w:r w:rsidR="005149B3" w:rsidRPr="005149B3">
        <w:t xml:space="preserve"> à différentes échelles de territoire,</w:t>
      </w:r>
    </w:p>
    <w:p w14:paraId="1F473D41" w14:textId="647C15FD" w:rsidR="003042A8" w:rsidRDefault="006E0FB1" w:rsidP="0022061D">
      <w:pPr>
        <w:pStyle w:val="Puce1"/>
        <w:spacing w:after="360"/>
      </w:pPr>
      <w:proofErr w:type="gramStart"/>
      <w:r>
        <w:t>favoriser</w:t>
      </w:r>
      <w:proofErr w:type="gramEnd"/>
      <w:r>
        <w:t xml:space="preserve"> </w:t>
      </w:r>
      <w:r w:rsidR="005149B3" w:rsidRPr="005149B3">
        <w:t>une plus grande pédagogie sur le cycle de l’eau auprès du grand public</w:t>
      </w:r>
      <w:r w:rsidR="00DD0F31">
        <w:t>.</w:t>
      </w:r>
    </w:p>
    <w:p w14:paraId="6503C0D3" w14:textId="57AA54F7" w:rsidR="005149B3" w:rsidRPr="00AD694C" w:rsidRDefault="000D5160" w:rsidP="00FF43DF">
      <w:pPr>
        <w:pStyle w:val="T5numrot"/>
      </w:pPr>
      <w:r>
        <w:t>Communiquer et f</w:t>
      </w:r>
      <w:r w:rsidRPr="00AD694C">
        <w:t>avoriser</w:t>
      </w:r>
      <w:r w:rsidR="005149B3" w:rsidRPr="00AD694C">
        <w:t xml:space="preserve"> la sensibilisation et la prise de conscience </w:t>
      </w:r>
      <w:r w:rsidR="007763B1">
        <w:t>pour</w:t>
      </w:r>
      <w:r w:rsidR="007763B1" w:rsidRPr="00AD694C">
        <w:t xml:space="preserve"> </w:t>
      </w:r>
      <w:r w:rsidR="005149B3" w:rsidRPr="00AD694C">
        <w:t xml:space="preserve">accompagner </w:t>
      </w:r>
      <w:r w:rsidR="002F58F0">
        <w:t xml:space="preserve">les transitions et affronter </w:t>
      </w:r>
      <w:r w:rsidR="005149B3" w:rsidRPr="00AD694C">
        <w:t>les ruptures</w:t>
      </w:r>
    </w:p>
    <w:p w14:paraId="6CC85D67" w14:textId="6DFB1BD7" w:rsidR="005149B3" w:rsidRPr="005149B3" w:rsidRDefault="005149B3" w:rsidP="0022061D">
      <w:pPr>
        <w:pStyle w:val="Textenormal"/>
      </w:pPr>
      <w:r w:rsidRPr="005149B3">
        <w:t xml:space="preserve">L’implication large des acteurs et des habitants dans la préservation des bassins versants et l’atteinte des objectifs du Sdage sont des enjeux toujours aussi prégnants. Cela nécessite leur sensibilisation sur les </w:t>
      </w:r>
      <w:r w:rsidR="00B45E41">
        <w:t>conséquences des dégradations de l’eau et des milieux aquatiques</w:t>
      </w:r>
      <w:r w:rsidRPr="005149B3">
        <w:t>, leur formation et leur mobilisation pour favoriser l’émergence de solutions partagées.</w:t>
      </w:r>
      <w:r w:rsidRPr="005149B3">
        <w:br/>
        <w:t>Le travail pédagogique engagé par de nombreux acteurs autour des notions cl</w:t>
      </w:r>
      <w:r w:rsidR="006A4D6D">
        <w:t>és</w:t>
      </w:r>
      <w:r w:rsidRPr="005149B3">
        <w:t xml:space="preserve"> (bassins versants, fonctions des milieux aquatiques, rôles des usages et des acteurs) reste indispensable. C’est une des conditions de l’implication des habitants dans le débat sur l’eau et de leur soutien aux actions mises en œuvre, notamment pour restaurer l’équilibre des milieux aquatiques ou pour faire évoluer les pratiques.</w:t>
      </w:r>
    </w:p>
    <w:p w14:paraId="5DB42EE1" w14:textId="305CF747" w:rsidR="005149B3" w:rsidRPr="005149B3" w:rsidRDefault="00FC6768" w:rsidP="000C3FAD">
      <w:pPr>
        <w:pStyle w:val="Textenormal"/>
        <w:spacing w:before="480" w:after="240"/>
      </w:pPr>
      <w:r>
        <w:rPr>
          <w:noProof/>
        </w:rPr>
        <w:drawing>
          <wp:anchor distT="0" distB="0" distL="114300" distR="114300" simplePos="0" relativeHeight="251658243" behindDoc="0" locked="0" layoutInCell="1" allowOverlap="1" wp14:anchorId="261F25A1" wp14:editId="17332BEB">
            <wp:simplePos x="0" y="0"/>
            <wp:positionH relativeFrom="margin">
              <wp:posOffset>0</wp:posOffset>
            </wp:positionH>
            <wp:positionV relativeFrom="paragraph">
              <wp:posOffset>37627</wp:posOffset>
            </wp:positionV>
            <wp:extent cx="495300" cy="503161"/>
            <wp:effectExtent l="0" t="0" r="0" b="0"/>
            <wp:wrapSquare wrapText="bothSides"/>
            <wp:docPr id="26"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3161"/>
                    </a:xfrm>
                    <a:prstGeom prst="rect">
                      <a:avLst/>
                    </a:prstGeom>
                  </pic:spPr>
                </pic:pic>
              </a:graphicData>
            </a:graphic>
          </wp:anchor>
        </w:drawing>
      </w:r>
      <w:r w:rsidR="00F316D4" w:rsidRPr="00F316D4">
        <w:t>Pour demain, les pistes d’action sont :</w:t>
      </w:r>
      <w:r w:rsidR="005149B3" w:rsidRPr="005149B3">
        <w:t xml:space="preserve"> </w:t>
      </w:r>
    </w:p>
    <w:p w14:paraId="64774E52" w14:textId="16B8C0FF" w:rsidR="005149B3" w:rsidRPr="005149B3" w:rsidRDefault="005149B3" w:rsidP="00665CB6">
      <w:pPr>
        <w:pStyle w:val="Puce1"/>
      </w:pPr>
      <w:proofErr w:type="gramStart"/>
      <w:r w:rsidRPr="005149B3">
        <w:t>la</w:t>
      </w:r>
      <w:proofErr w:type="gramEnd"/>
      <w:r w:rsidR="00381A9C">
        <w:t xml:space="preserve"> </w:t>
      </w:r>
      <w:r w:rsidR="00381A9C" w:rsidRPr="00B45E41">
        <w:t>promotion</w:t>
      </w:r>
      <w:r w:rsidRPr="00B45E41">
        <w:t xml:space="preserve"> </w:t>
      </w:r>
      <w:r w:rsidRPr="005149B3">
        <w:t>d’outil pour mesurer l’</w:t>
      </w:r>
      <w:r w:rsidR="00B51DA0">
        <w:t xml:space="preserve"> </w:t>
      </w:r>
      <w:r w:rsidRPr="005149B3">
        <w:t>«</w:t>
      </w:r>
      <w:r w:rsidR="00B51DA0">
        <w:rPr>
          <w:rFonts w:ascii="Cambria Math" w:hAnsi="Cambria Math" w:cs="Cambria Math"/>
        </w:rPr>
        <w:t> </w:t>
      </w:r>
      <w:r w:rsidRPr="005149B3">
        <w:t>empreinte eau</w:t>
      </w:r>
      <w:r w:rsidRPr="005149B3">
        <w:rPr>
          <w:rFonts w:ascii="Cambria Math" w:hAnsi="Cambria Math" w:cs="Cambria Math"/>
        </w:rPr>
        <w:t> </w:t>
      </w:r>
      <w:r w:rsidRPr="005149B3">
        <w:rPr>
          <w:rFonts w:cs="Marianne"/>
        </w:rPr>
        <w:t>»</w:t>
      </w:r>
      <w:r w:rsidRPr="005149B3">
        <w:t xml:space="preserve"> des consommations des produits alimentaires et non alimentaires (</w:t>
      </w:r>
      <w:proofErr w:type="spellStart"/>
      <w:r w:rsidRPr="005149B3">
        <w:t>aquascore</w:t>
      </w:r>
      <w:proofErr w:type="spellEnd"/>
      <w:r w:rsidRPr="005149B3">
        <w:t>, labels</w:t>
      </w:r>
      <w:r w:rsidRPr="005149B3">
        <w:rPr>
          <w:rFonts w:cs="Marianne"/>
        </w:rPr>
        <w:t>…</w:t>
      </w:r>
      <w:r w:rsidRPr="005149B3">
        <w:t>),</w:t>
      </w:r>
    </w:p>
    <w:p w14:paraId="50047ECC" w14:textId="335AD702" w:rsidR="005149B3" w:rsidRPr="005149B3" w:rsidRDefault="005149B3" w:rsidP="00AD694C">
      <w:pPr>
        <w:pStyle w:val="Puce1"/>
        <w:spacing w:after="360"/>
      </w:pPr>
      <w:proofErr w:type="gramStart"/>
      <w:r w:rsidRPr="005149B3">
        <w:t>le</w:t>
      </w:r>
      <w:proofErr w:type="gramEnd"/>
      <w:r w:rsidRPr="005149B3">
        <w:t xml:space="preserve"> développement de modules sur le cycle de l’eau, la préservation de l’eau, la sobriété dans les programmes scolaires et les formations à destination des professionnels et des élus.</w:t>
      </w:r>
    </w:p>
    <w:p w14:paraId="148E01BD" w14:textId="1F98FFD0" w:rsidR="005149B3" w:rsidRPr="00AD694C" w:rsidRDefault="00665CB6" w:rsidP="00FF43DF">
      <w:pPr>
        <w:pStyle w:val="T5numrot"/>
      </w:pPr>
      <w:r w:rsidRPr="00AD694C">
        <w:t>Évaluer</w:t>
      </w:r>
      <w:r w:rsidR="005149B3" w:rsidRPr="00AD694C">
        <w:t xml:space="preserve"> l’efficacité des politiques de l’eau</w:t>
      </w:r>
    </w:p>
    <w:p w14:paraId="02C37DF8" w14:textId="16D81328" w:rsidR="00665CB6" w:rsidRDefault="005149B3" w:rsidP="0022061D">
      <w:pPr>
        <w:pStyle w:val="Textenormal"/>
      </w:pPr>
      <w:r w:rsidRPr="005149B3">
        <w:t>En complément des outils mis en place pour le suivi des actions et des milieux (programme de surveillance, indicateurs du tableau de bord du Sdage, bilans du programme de mesures), il est important de poursuivre l’évaluation des politiques de l’eau, à l’image de l’évaluation par l’agence de l’eau de sa politique d’intervention.</w:t>
      </w:r>
    </w:p>
    <w:p w14:paraId="4AD0D399" w14:textId="0900B58F" w:rsidR="005149B3" w:rsidRDefault="002A58EF" w:rsidP="000C3FAD">
      <w:pPr>
        <w:pStyle w:val="Textenormal"/>
        <w:spacing w:before="360"/>
      </w:pPr>
      <w:r>
        <w:rPr>
          <w:noProof/>
        </w:rPr>
        <w:drawing>
          <wp:anchor distT="0" distB="0" distL="114300" distR="114300" simplePos="0" relativeHeight="251658244" behindDoc="0" locked="0" layoutInCell="1" allowOverlap="1" wp14:anchorId="0299FE90" wp14:editId="398B7900">
            <wp:simplePos x="0" y="0"/>
            <wp:positionH relativeFrom="margin">
              <wp:posOffset>0</wp:posOffset>
            </wp:positionH>
            <wp:positionV relativeFrom="paragraph">
              <wp:posOffset>58582</wp:posOffset>
            </wp:positionV>
            <wp:extent cx="495300" cy="503161"/>
            <wp:effectExtent l="0" t="0" r="0" b="0"/>
            <wp:wrapSquare wrapText="bothSides"/>
            <wp:docPr id="35" name="Imag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3161"/>
                    </a:xfrm>
                    <a:prstGeom prst="rect">
                      <a:avLst/>
                    </a:prstGeom>
                  </pic:spPr>
                </pic:pic>
              </a:graphicData>
            </a:graphic>
          </wp:anchor>
        </w:drawing>
      </w:r>
      <w:r w:rsidR="00127664" w:rsidRPr="00127664">
        <w:t xml:space="preserve">Pour demain, </w:t>
      </w:r>
      <w:r w:rsidR="00127664">
        <w:t>une des</w:t>
      </w:r>
      <w:r w:rsidR="00127664" w:rsidRPr="00127664">
        <w:t xml:space="preserve"> pistes d’action </w:t>
      </w:r>
      <w:r w:rsidR="002645AE">
        <w:t xml:space="preserve">est </w:t>
      </w:r>
      <w:r w:rsidR="005149B3" w:rsidRPr="005149B3">
        <w:t>de mieux apprécier les coûts de l’inaction face au dérèglement climatique.</w:t>
      </w:r>
    </w:p>
    <w:p w14:paraId="7503A1FB" w14:textId="57CD533C" w:rsidR="000C3FAD" w:rsidRPr="000C3FAD" w:rsidRDefault="000C3FAD" w:rsidP="000C3FAD">
      <w:pPr>
        <w:widowControl/>
        <w:autoSpaceDE/>
        <w:autoSpaceDN/>
        <w:rPr>
          <w:rFonts w:ascii="Marianne" w:hAnsi="Marianne" w:cs="Arial"/>
          <w:sz w:val="20"/>
          <w:szCs w:val="20"/>
        </w:rPr>
      </w:pPr>
      <w:r>
        <w:br w:type="page"/>
      </w:r>
    </w:p>
    <w:p w14:paraId="2C06DFEC" w14:textId="47C83FB7" w:rsidR="00A818EB" w:rsidRPr="006D5418" w:rsidRDefault="006C3474" w:rsidP="00870820">
      <w:pPr>
        <w:pStyle w:val="T3numrot"/>
      </w:pPr>
      <w:bookmarkStart w:id="33" w:name="_Toc166792080"/>
      <w:bookmarkStart w:id="34" w:name="_Toc172550253"/>
      <w:r w:rsidRPr="00B118F7">
        <w:lastRenderedPageBreak/>
        <w:t>Enjeu</w:t>
      </w:r>
      <w:r w:rsidR="00A818EB">
        <w:t xml:space="preserve"> 3</w:t>
      </w:r>
      <w:r w:rsidR="00A818EB" w:rsidRPr="00B118F7">
        <w:t> :</w:t>
      </w:r>
      <w:r w:rsidR="00A818EB" w:rsidRPr="006D5418">
        <w:t xml:space="preserve"> </w:t>
      </w:r>
      <w:r w:rsidR="00A818EB" w:rsidRPr="00B118F7">
        <w:t>Les politiques territoriales</w:t>
      </w:r>
      <w:r w:rsidR="005C7104">
        <w:t xml:space="preserve"> porteuses</w:t>
      </w:r>
      <w:r w:rsidR="00A818EB" w:rsidRPr="00B118F7">
        <w:t xml:space="preserve"> des nécessaires solidarités entre les acteurs et les territoires autour de la gestion de l’eau</w:t>
      </w:r>
      <w:bookmarkEnd w:id="33"/>
      <w:bookmarkEnd w:id="34"/>
    </w:p>
    <w:p w14:paraId="12B3B5F3" w14:textId="10EA1E51" w:rsidR="00A818EB" w:rsidRPr="00C63F32" w:rsidRDefault="00A818EB" w:rsidP="00870820">
      <w:pPr>
        <w:pStyle w:val="T4numrot"/>
      </w:pPr>
      <w:bookmarkStart w:id="35" w:name="_Toc161413467"/>
      <w:bookmarkStart w:id="36" w:name="_Toc161660047"/>
      <w:r w:rsidRPr="6F53DEA4">
        <w:t>Que recouvre cet en</w:t>
      </w:r>
      <w:r w:rsidR="006C3474">
        <w:t>j</w:t>
      </w:r>
      <w:r w:rsidRPr="6F53DEA4">
        <w:t>eu</w:t>
      </w:r>
      <w:r>
        <w:t> ?</w:t>
      </w:r>
      <w:bookmarkEnd w:id="35"/>
      <w:bookmarkEnd w:id="36"/>
    </w:p>
    <w:p w14:paraId="38854569" w14:textId="3BBFB094" w:rsidR="00BB35C7" w:rsidRDefault="00BB35C7" w:rsidP="00BB35C7">
      <w:pPr>
        <w:pStyle w:val="Textenormal"/>
        <w:rPr>
          <w:rFonts w:eastAsia="Arial"/>
        </w:rPr>
      </w:pPr>
      <w:r w:rsidRPr="002C7AB1">
        <w:t>Le bassin versant</w:t>
      </w:r>
      <w:r w:rsidR="005F0AF2">
        <w:t xml:space="preserve">, par ses </w:t>
      </w:r>
      <w:r w:rsidR="00394C41">
        <w:t>riv</w:t>
      </w:r>
      <w:r w:rsidR="008402C2">
        <w:t>ières</w:t>
      </w:r>
      <w:r w:rsidR="00FB4BF3">
        <w:t xml:space="preserve">, </w:t>
      </w:r>
      <w:r w:rsidR="00FB4BF3" w:rsidRPr="002C7AB1">
        <w:t>draine</w:t>
      </w:r>
      <w:r w:rsidRPr="002C7AB1">
        <w:t xml:space="preserve"> l’ensemble de ses eaux vers un point </w:t>
      </w:r>
      <w:r>
        <w:t>de confluence avec un</w:t>
      </w:r>
      <w:r w:rsidR="00BD16C8">
        <w:t>e</w:t>
      </w:r>
      <w:r w:rsidR="005F0AF2">
        <w:t xml:space="preserve"> autre</w:t>
      </w:r>
      <w:r>
        <w:t xml:space="preserve"> </w:t>
      </w:r>
      <w:r w:rsidR="00BD16C8">
        <w:t>rivière</w:t>
      </w:r>
      <w:r>
        <w:t xml:space="preserve">, un fleuve ou </w:t>
      </w:r>
      <w:r w:rsidR="00A05ED5">
        <w:t xml:space="preserve">vers </w:t>
      </w:r>
      <w:r>
        <w:t>la mer. Il</w:t>
      </w:r>
      <w:r w:rsidRPr="002C7AB1">
        <w:t xml:space="preserve"> comprend tous les éléments </w:t>
      </w:r>
      <w:r>
        <w:t xml:space="preserve">présents </w:t>
      </w:r>
      <w:r w:rsidRPr="002C7AB1">
        <w:t>à l’intérieur de ses limites</w:t>
      </w:r>
      <w:r>
        <w:t> :</w:t>
      </w:r>
      <w:r w:rsidRPr="002C7AB1">
        <w:t xml:space="preserve"> le sol, la végétation, les animaux, </w:t>
      </w:r>
      <w:r w:rsidRPr="002C7AB1">
        <w:rPr>
          <w:rFonts w:eastAsia="Arial"/>
        </w:rPr>
        <w:t>les eaux de surface et les eaux souterraines</w:t>
      </w:r>
      <w:r>
        <w:rPr>
          <w:rFonts w:eastAsia="Arial"/>
        </w:rPr>
        <w:t>,</w:t>
      </w:r>
      <w:r w:rsidRPr="00383ABD">
        <w:t xml:space="preserve"> </w:t>
      </w:r>
      <w:r w:rsidRPr="002C7AB1">
        <w:t>les être</w:t>
      </w:r>
      <w:r w:rsidRPr="002C7AB1">
        <w:rPr>
          <w:rFonts w:eastAsia="Arial"/>
        </w:rPr>
        <w:t>s humains</w:t>
      </w:r>
      <w:r w:rsidR="002B7593">
        <w:rPr>
          <w:rFonts w:eastAsia="Arial"/>
        </w:rPr>
        <w:t xml:space="preserve"> et leurs activités</w:t>
      </w:r>
      <w:r w:rsidRPr="002C7AB1">
        <w:rPr>
          <w:rFonts w:eastAsia="Arial"/>
        </w:rPr>
        <w:t>.</w:t>
      </w:r>
      <w:r>
        <w:rPr>
          <w:rFonts w:eastAsia="Arial"/>
        </w:rPr>
        <w:t xml:space="preserve"> Il</w:t>
      </w:r>
      <w:r w:rsidRPr="6F53DEA4">
        <w:rPr>
          <w:rFonts w:eastAsia="Arial"/>
        </w:rPr>
        <w:t xml:space="preserve"> remplit plusieurs fonctions importantes notamment hydrologiques, écologiques et socioéconomiques.</w:t>
      </w:r>
      <w:r>
        <w:rPr>
          <w:rFonts w:eastAsia="Arial"/>
        </w:rPr>
        <w:t xml:space="preserve"> </w:t>
      </w:r>
    </w:p>
    <w:p w14:paraId="2B34ABCE" w14:textId="521D5170" w:rsidR="00CC122B" w:rsidRDefault="00BB35C7" w:rsidP="00BB35C7">
      <w:pPr>
        <w:pStyle w:val="Textenormal"/>
      </w:pPr>
      <w:r>
        <w:t xml:space="preserve">Au fil du temps, les usages de l’eau se sont intensifiés et diversifiés. Les aménagements dans les bassins versants (imperméabilisation, </w:t>
      </w:r>
      <w:r w:rsidR="00A56606">
        <w:t xml:space="preserve">régressions des </w:t>
      </w:r>
      <w:r>
        <w:t>haies</w:t>
      </w:r>
      <w:r w:rsidR="00897897">
        <w:t>, accélération des écoulements</w:t>
      </w:r>
      <w:r>
        <w:t xml:space="preserve">…) et les usages qui s’y développent ont un impact sur le cycle naturel de l’eau, la fonctionnalité des sols et des milieux aquatiques, la qualité de l’eau et la quantité. Les usages en amont (rejets, prélèvements…) ont des impacts sur les usages en aval, y compris en mer. </w:t>
      </w:r>
    </w:p>
    <w:p w14:paraId="2238324C" w14:textId="34E8ED68" w:rsidR="00940DFA" w:rsidRDefault="003549AF" w:rsidP="00940DFA">
      <w:pPr>
        <w:pStyle w:val="Textenormal"/>
      </w:pPr>
      <w:r>
        <w:t>L’évolution des activités humaines et de leurs impacts, l</w:t>
      </w:r>
      <w:r w:rsidR="004F22C8">
        <w:t>e caractère limité de l’eau disponible pour les activités humaines</w:t>
      </w:r>
      <w:r>
        <w:t xml:space="preserve"> et</w:t>
      </w:r>
      <w:r w:rsidR="004F22C8">
        <w:t xml:space="preserve"> sa raréfaction,</w:t>
      </w:r>
      <w:r w:rsidR="0021314B">
        <w:t xml:space="preserve"> </w:t>
      </w:r>
      <w:r w:rsidR="00CA6113">
        <w:t>le développement des évènements extrêmes dans un contexte de dérèglement climatique</w:t>
      </w:r>
      <w:r w:rsidR="00B45E41">
        <w:t>,</w:t>
      </w:r>
      <w:r w:rsidR="00CA6113">
        <w:t xml:space="preserve"> invitent à développer les solidarités</w:t>
      </w:r>
      <w:r w:rsidR="00E243EE">
        <w:t> : dans les bassins versants, entre la terre et la mer, entre les espaces ruraux et urbains, entre les usagers</w:t>
      </w:r>
      <w:r w:rsidR="00013F64">
        <w:t>,</w:t>
      </w:r>
      <w:r w:rsidR="00F54808" w:rsidRPr="00F54808">
        <w:t xml:space="preserve"> </w:t>
      </w:r>
      <w:r w:rsidR="00F54808">
        <w:t>y compris sur le plan financie</w:t>
      </w:r>
      <w:r w:rsidR="00F533F1">
        <w:t>r</w:t>
      </w:r>
      <w:r w:rsidR="002668D4">
        <w:t>,</w:t>
      </w:r>
      <w:r w:rsidR="00B45E41" w:rsidRPr="00B45E41">
        <w:t xml:space="preserve"> </w:t>
      </w:r>
      <w:r w:rsidR="00D25344">
        <w:t>etc.</w:t>
      </w:r>
      <w:r w:rsidR="004B0980">
        <w:t xml:space="preserve"> </w:t>
      </w:r>
      <w:r w:rsidR="00940DFA">
        <w:t xml:space="preserve">Chaque usager, qu’il soit en mer ou sur terre, en amont ou en aval, à la ville ou à la campagne, ne peut ignorer les autres usagers. Cela passe par la préservation et la restauration des milieux naturels et de leurs fonctionnalités, par la sobriété et par la définition des usages prioritaires. </w:t>
      </w:r>
    </w:p>
    <w:p w14:paraId="6BC4979F" w14:textId="519B8794" w:rsidR="00BB35C7" w:rsidRDefault="00BB35C7" w:rsidP="00BB35C7">
      <w:pPr>
        <w:pStyle w:val="Textenormal"/>
      </w:pPr>
      <w:r>
        <w:t>Le bassin versant est donc un périmètre pertinent pour la gestion de l’eau</w:t>
      </w:r>
      <w:r w:rsidR="00E73B1C">
        <w:t xml:space="preserve">. La parcelle est l’espace </w:t>
      </w:r>
      <w:r w:rsidR="006C37D3">
        <w:t>adapté pour</w:t>
      </w:r>
      <w:r w:rsidR="00A56606">
        <w:t xml:space="preserve"> l’action</w:t>
      </w:r>
      <w:r>
        <w:t>.</w:t>
      </w:r>
    </w:p>
    <w:p w14:paraId="6FF99DBA" w14:textId="34DB6A80" w:rsidR="00BB35C7" w:rsidRDefault="00BB35C7" w:rsidP="00BB35C7">
      <w:pPr>
        <w:pStyle w:val="Textenormal"/>
      </w:pPr>
      <w:r>
        <w:t>Toutefois, de nombreuses activités humaines, en lien avec l’aménagement du territoire</w:t>
      </w:r>
      <w:r w:rsidR="004315F2">
        <w:t>,</w:t>
      </w:r>
      <w:r>
        <w:t xml:space="preserve"> transcendent les bassins versants : infrastructures d’alimentation en eau potable, bassins de vie, organisation des collectivités territoriales</w:t>
      </w:r>
      <w:r w:rsidR="00BE289F">
        <w:t xml:space="preserve"> de l’État</w:t>
      </w:r>
      <w:r>
        <w:t>, politiques départementales et régionales</w:t>
      </w:r>
      <w:r w:rsidR="00445B62">
        <w:t>, politique maritime</w:t>
      </w:r>
      <w:r w:rsidR="00A469F7">
        <w:t>, notamment au</w:t>
      </w:r>
      <w:r w:rsidR="00ED711B">
        <w:t xml:space="preserve"> travers des documents stratégiques de façade</w:t>
      </w:r>
      <w:r>
        <w:t>. Deux grands types de démarches de planification sont à l’œuvre sur les territoires, avec d’une part, des approches thématiques, spécifiques, comme la gestion de l’eau (Sdage, Sage), et d’autre part, des approches plus intégrées comme celles des politiques d’urbanisme ou d’aménagement du territoire (</w:t>
      </w:r>
      <w:proofErr w:type="spellStart"/>
      <w:r>
        <w:t>Sraddet</w:t>
      </w:r>
      <w:proofErr w:type="spellEnd"/>
      <w:r>
        <w:t xml:space="preserve">, Scot, Plu, </w:t>
      </w:r>
      <w:proofErr w:type="spellStart"/>
      <w:r>
        <w:t>Plui</w:t>
      </w:r>
      <w:proofErr w:type="spellEnd"/>
      <w:r>
        <w:t>…). Ces outils de planification, qui ont chacun leur légitimité propre, doivent être articulés. Les documents d’aménagement du territoire et d’urbanisme doivent être compatibles avec les Sage et les Sdage.</w:t>
      </w:r>
    </w:p>
    <w:p w14:paraId="5624E939" w14:textId="02B3C119" w:rsidR="00BB35C7" w:rsidRDefault="00BB35C7" w:rsidP="000D7052">
      <w:pPr>
        <w:pStyle w:val="Textenormal"/>
      </w:pPr>
      <w:r>
        <w:t xml:space="preserve">Du fait du dérèglement climatique, plus encore qu’hier, </w:t>
      </w:r>
      <w:r w:rsidR="00532C7C">
        <w:t>i</w:t>
      </w:r>
      <w:r w:rsidR="000D7052">
        <w:t xml:space="preserve">l convient de penser les articulations entre la politique de l’eau et les autres politiques publiques, afin que les enjeux de l’eau et la logique de bassin versant soient mieux pris en compte par l’ensemble des </w:t>
      </w:r>
      <w:r w:rsidR="00BE289F">
        <w:t>acteurs</w:t>
      </w:r>
      <w:r w:rsidR="000D7052">
        <w:t>. Ces dernières</w:t>
      </w:r>
      <w:r>
        <w:t xml:space="preserve"> doivent s’appuyer sur les services de régulation naturelle offerts par les écosystèmes et sur leurs capacités de résilience. Les modèles existants doivent évoluer, afin d’intégrer les enjeux environnementaux, sociaux et économiques</w:t>
      </w:r>
      <w:r w:rsidR="005E2DF1">
        <w:t>,</w:t>
      </w:r>
      <w:r>
        <w:t xml:space="preserve"> pour </w:t>
      </w:r>
      <w:r w:rsidRPr="00230568">
        <w:t>faire face aux enjeux du dérèglement climatique.</w:t>
      </w:r>
      <w:r>
        <w:t xml:space="preserve"> </w:t>
      </w:r>
    </w:p>
    <w:p w14:paraId="76341278" w14:textId="6415DA11" w:rsidR="00A818EB" w:rsidRDefault="00A818EB" w:rsidP="00E151CB">
      <w:pPr>
        <w:pStyle w:val="Textenormal"/>
      </w:pPr>
      <w:r w:rsidRPr="00230568">
        <w:t>Ainsi la gestion de l’eau ne peut se réaliser de façon efficace que si elle est abordée et mis</w:t>
      </w:r>
      <w:r w:rsidR="000E53F6">
        <w:t>e</w:t>
      </w:r>
      <w:r w:rsidRPr="00230568">
        <w:t xml:space="preserve"> en œuvre </w:t>
      </w:r>
      <w:r>
        <w:t xml:space="preserve">de manière coordonnée, </w:t>
      </w:r>
      <w:r w:rsidRPr="00230568">
        <w:t>par l’ensemble des politiques et des acteurs</w:t>
      </w:r>
      <w:r w:rsidR="00B45E41">
        <w:t>,</w:t>
      </w:r>
      <w:r>
        <w:t xml:space="preserve"> afin de définir, porter et financer les actions à venir. Sa gestion doit donc être placée au cœur des solidarité</w:t>
      </w:r>
      <w:r w:rsidR="00B45E41">
        <w:t>s</w:t>
      </w:r>
      <w:r>
        <w:t xml:space="preserve"> des territoires et des usagers</w:t>
      </w:r>
      <w:r w:rsidRPr="007C4392">
        <w:t>, et prendre en compte l’acceptabilité sociale des projets de territoires.</w:t>
      </w:r>
      <w:r>
        <w:t xml:space="preserve"> </w:t>
      </w:r>
    </w:p>
    <w:p w14:paraId="6BE61561" w14:textId="5025C093" w:rsidR="004C0916" w:rsidRDefault="004C0916">
      <w:pPr>
        <w:widowControl/>
        <w:autoSpaceDE/>
        <w:autoSpaceDN/>
        <w:rPr>
          <w:rFonts w:ascii="Marianne" w:hAnsi="Marianne" w:cs="Arial"/>
          <w:sz w:val="20"/>
          <w:szCs w:val="20"/>
        </w:rPr>
      </w:pPr>
      <w:r>
        <w:br w:type="page"/>
      </w:r>
    </w:p>
    <w:p w14:paraId="6CA3DE19" w14:textId="77777777" w:rsidR="00A818EB" w:rsidRPr="00C63F32" w:rsidRDefault="00A818EB" w:rsidP="00870820">
      <w:pPr>
        <w:pStyle w:val="T4numrot"/>
      </w:pPr>
      <w:bookmarkStart w:id="37" w:name="_Toc161413468"/>
      <w:bookmarkStart w:id="38" w:name="_Toc161660048"/>
      <w:r w:rsidRPr="6F53DEA4">
        <w:lastRenderedPageBreak/>
        <w:t>Ce que dit le Sdage en vigueur</w:t>
      </w:r>
      <w:bookmarkEnd w:id="37"/>
      <w:bookmarkEnd w:id="38"/>
    </w:p>
    <w:p w14:paraId="512B6BE9" w14:textId="3F508916" w:rsidR="00A818EB" w:rsidRDefault="00A818EB" w:rsidP="00E151CB">
      <w:pPr>
        <w:pStyle w:val="Textenormal"/>
      </w:pPr>
      <w:r>
        <w:t xml:space="preserve">Le Sdage </w:t>
      </w:r>
      <w:r w:rsidR="006A5C85">
        <w:t>Loire-Bretagne</w:t>
      </w:r>
      <w:r>
        <w:t xml:space="preserve"> 2022-2027 aborde les </w:t>
      </w:r>
      <w:r w:rsidR="00BE289F">
        <w:t xml:space="preserve">questions </w:t>
      </w:r>
      <w:r>
        <w:t xml:space="preserve">de gouvernance, de cohérence des politiques publiques, et de solidarité amont-aval de façon transversale dans l’ensemble de </w:t>
      </w:r>
      <w:r w:rsidR="00B45E41">
        <w:t xml:space="preserve">ses </w:t>
      </w:r>
      <w:r>
        <w:t xml:space="preserve">chapitres, et cible plus particulièrement ces sujets au sein des chapitres 12 à 14. </w:t>
      </w:r>
    </w:p>
    <w:p w14:paraId="31EC6F1B" w14:textId="40AF107A" w:rsidR="00A818EB" w:rsidRDefault="00A818EB" w:rsidP="00E151CB">
      <w:pPr>
        <w:pStyle w:val="Textenormal"/>
      </w:pPr>
      <w:r>
        <w:t>Il conforte la cohérence des politiques publiques au travers des Sage (57 démarches de Sage couvrent actuellement 87</w:t>
      </w:r>
      <w:r w:rsidR="008D4270">
        <w:t> </w:t>
      </w:r>
      <w:r>
        <w:t>% du bassin Loire-Bretagne). Il identifie 4 territoires comme « Sage nécessaire » et précise le rôle attendu de leurs commissions locales de l’eau (CLE). Une soixant</w:t>
      </w:r>
      <w:r w:rsidR="008D4270">
        <w:t>aine</w:t>
      </w:r>
      <w:r>
        <w:t xml:space="preserve"> de dispositions du Sdage visent explicitement les Sage et les CLE, fixant le cadre de leur intervention, renforçant la subsidiarité des règles de la gestion de l’eau et la reconnaissance de ces acteurs au sein des politiques territoriales. </w:t>
      </w:r>
      <w:r w:rsidR="00B45E41">
        <w:t xml:space="preserve">Le Sdage </w:t>
      </w:r>
      <w:r>
        <w:t>vise également le renforcement de la cohérence des territoires et promeut l’utilisation des analyses économiques comme outil d’aide à la décision pour atteindre le bon état des eaux.</w:t>
      </w:r>
    </w:p>
    <w:p w14:paraId="1DF48024" w14:textId="77777777" w:rsidR="008F7B67" w:rsidRDefault="00A818EB" w:rsidP="008F7B67">
      <w:pPr>
        <w:pStyle w:val="Sansinterligne"/>
        <w:keepNext/>
        <w:jc w:val="center"/>
      </w:pPr>
      <w:r>
        <w:rPr>
          <w:noProof/>
          <w:color w:val="2B579A"/>
          <w:shd w:val="clear" w:color="auto" w:fill="E6E6E6"/>
        </w:rPr>
        <w:drawing>
          <wp:inline distT="0" distB="0" distL="0" distR="0" wp14:anchorId="73B26C7C" wp14:editId="12D3E188">
            <wp:extent cx="5753100" cy="4067175"/>
            <wp:effectExtent l="0" t="0" r="0" b="9525"/>
            <wp:docPr id="3" name="Image 3" descr="Figure 5 : Carte de l'état d'avancement des Sage, situation en décembre 2023.&#10;57 démarches de Sage couvrent 87% du territoire du bassin Loire-Bretagne : 54 Sage mis en œuvre et 3 Sage en cours d'élabora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Figure 5 : Carte de l'état d'avancement des Sage, situation en décembre 2023.&#10;57 démarches de Sage couvrent 87% du territoire du bassin Loire-Bretagne : 54 Sage mis en œuvre et 3 Sage en cours d'élaboration.&#10;&#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4067175"/>
                    </a:xfrm>
                    <a:prstGeom prst="rect">
                      <a:avLst/>
                    </a:prstGeom>
                    <a:noFill/>
                    <a:ln>
                      <a:noFill/>
                    </a:ln>
                  </pic:spPr>
                </pic:pic>
              </a:graphicData>
            </a:graphic>
          </wp:inline>
        </w:drawing>
      </w:r>
    </w:p>
    <w:p w14:paraId="6F6E9D05" w14:textId="78C5346D" w:rsidR="00E151CB" w:rsidRDefault="008F7B67" w:rsidP="008F7B67">
      <w:pPr>
        <w:pStyle w:val="TFigure"/>
      </w:pPr>
      <w:bookmarkStart w:id="39" w:name="_Toc169795793"/>
      <w:r>
        <w:t xml:space="preserve">Figure </w:t>
      </w:r>
      <w:r>
        <w:fldChar w:fldCharType="begin"/>
      </w:r>
      <w:r>
        <w:instrText xml:space="preserve"> SEQ Figure \* ARABIC </w:instrText>
      </w:r>
      <w:r>
        <w:fldChar w:fldCharType="separate"/>
      </w:r>
      <w:r w:rsidR="00963F90">
        <w:rPr>
          <w:noProof/>
        </w:rPr>
        <w:t>5</w:t>
      </w:r>
      <w:r>
        <w:rPr>
          <w:noProof/>
        </w:rPr>
        <w:fldChar w:fldCharType="end"/>
      </w:r>
      <w:r>
        <w:t xml:space="preserve"> </w:t>
      </w:r>
      <w:r w:rsidR="00BE289F">
        <w:t>–</w:t>
      </w:r>
      <w:r>
        <w:t xml:space="preserve"> </w:t>
      </w:r>
      <w:r w:rsidRPr="003911B2">
        <w:t>État d’avancement des Sage du bassin Loire-Bretagne – situation décembre 2023</w:t>
      </w:r>
      <w:bookmarkEnd w:id="39"/>
    </w:p>
    <w:p w14:paraId="6578E73B" w14:textId="3B65F713" w:rsidR="00A818EB" w:rsidRDefault="00A818EB" w:rsidP="00E151CB">
      <w:pPr>
        <w:pStyle w:val="Textenormal"/>
      </w:pPr>
      <w:r>
        <w:t xml:space="preserve">Pour sa mise en œuvre, le Sdage s’appuie également sur les documents d’urbanisme en </w:t>
      </w:r>
      <w:r w:rsidR="00B45E41">
        <w:t>leur demandant de veiller à</w:t>
      </w:r>
      <w:r>
        <w:t xml:space="preserve"> la maitrise des eaux pluviales, l’adéquation entre la ressource en eau et les rejets et prélèvements des collectivités, la préservation et la connaissance des zones humides.</w:t>
      </w:r>
    </w:p>
    <w:p w14:paraId="7371A72F" w14:textId="7B4F8DA1" w:rsidR="00A818EB" w:rsidRDefault="00A818EB" w:rsidP="00E151CB">
      <w:pPr>
        <w:pStyle w:val="Textenormal"/>
      </w:pPr>
      <w:r>
        <w:t xml:space="preserve">Le Sdage confirme la nécessité d’une application optimale des moyens réglementaires, législatifs et financiers mobilisés pour la gestion de l’eau (amélioration de la coordination </w:t>
      </w:r>
      <w:r w:rsidR="00BE289F">
        <w:t xml:space="preserve">de l’action </w:t>
      </w:r>
      <w:r>
        <w:t>régalienne de l’État et l’action financière de l’agence de l’eau avec la mise en œuvre du programme de mesures).</w:t>
      </w:r>
    </w:p>
    <w:p w14:paraId="0D583846" w14:textId="35F9592B" w:rsidR="00A818EB" w:rsidRDefault="00A818EB" w:rsidP="00E151CB">
      <w:pPr>
        <w:pStyle w:val="Textenormal"/>
      </w:pPr>
      <w:r>
        <w:t>Enfin, le Sdage confirme la place centrale du principe de sensibilisation et d’éducation des citoyens à la gestion de l’eau. L’objectif est de mobiliser les acteurs autour de solutions partagées et de favoriser la prise de conscience de chacun, notamment au travers d’un meilleur accès à l’information sur l’eau.</w:t>
      </w:r>
    </w:p>
    <w:p w14:paraId="02541313" w14:textId="77777777" w:rsidR="00A818EB" w:rsidRPr="00C63F32" w:rsidRDefault="00A818EB" w:rsidP="00870820">
      <w:pPr>
        <w:pStyle w:val="T4numrot"/>
      </w:pPr>
      <w:bookmarkStart w:id="40" w:name="_Toc161413469"/>
      <w:bookmarkStart w:id="41" w:name="_Toc161660049"/>
      <w:r w:rsidRPr="00C63F32">
        <w:lastRenderedPageBreak/>
        <w:t>De nouveaux éléments de contexte</w:t>
      </w:r>
      <w:bookmarkEnd w:id="40"/>
      <w:bookmarkEnd w:id="41"/>
    </w:p>
    <w:p w14:paraId="52119C39" w14:textId="77777777" w:rsidR="00A818EB" w:rsidRPr="00E151CB" w:rsidRDefault="00A818EB" w:rsidP="00E151CB">
      <w:pPr>
        <w:pStyle w:val="Textenormal"/>
        <w:rPr>
          <w:b/>
          <w:bCs/>
        </w:rPr>
      </w:pPr>
      <w:r w:rsidRPr="00E151CB">
        <w:rPr>
          <w:b/>
          <w:bCs/>
        </w:rPr>
        <w:t>Des réponses apportées au dérèglement climatique</w:t>
      </w:r>
    </w:p>
    <w:p w14:paraId="08A30B4E" w14:textId="77777777" w:rsidR="00A818EB" w:rsidRDefault="00A818EB" w:rsidP="00E151CB">
      <w:pPr>
        <w:pStyle w:val="Textenormal"/>
      </w:pPr>
      <w:r>
        <w:t>Les évolutions des connaissances et l’organisation souhaitée pour y faire face sont développées au sein de l’enjeu relatif au dérèglement climatique.</w:t>
      </w:r>
    </w:p>
    <w:p w14:paraId="71F56595" w14:textId="12A09079" w:rsidR="00A818EB" w:rsidRDefault="00A818EB" w:rsidP="00E151CB">
      <w:pPr>
        <w:pStyle w:val="Textenormal"/>
      </w:pPr>
      <w:r>
        <w:t>Au niveau du bassin Loire-Bretagne, en décembre 2023</w:t>
      </w:r>
      <w:r w:rsidR="00BB517E">
        <w:t>,</w:t>
      </w:r>
      <w:r>
        <w:t xml:space="preserve"> le comité de bassin a renforcé la prise en compte du dérèglement climatique en adoptant un plan d’adaptation au changement climatique (</w:t>
      </w:r>
      <w:proofErr w:type="spellStart"/>
      <w:r w:rsidRPr="73A63378">
        <w:rPr>
          <w:u w:val="single"/>
        </w:rPr>
        <w:t>PACC</w:t>
      </w:r>
      <w:proofErr w:type="spellEnd"/>
      <w:r>
        <w:t xml:space="preserve">). Il a vocation à se décliner au sein du Sdage par la mise en œuvre d’une stratégie guidant et fixant un cadre à l’élaboration des réponses aux enjeux du Sdage. </w:t>
      </w:r>
    </w:p>
    <w:p w14:paraId="6E46F272" w14:textId="7008135E" w:rsidR="00A818EB" w:rsidRDefault="00A818EB" w:rsidP="00AD694C">
      <w:pPr>
        <w:pStyle w:val="Textenormal"/>
        <w:spacing w:after="240"/>
        <w:rPr>
          <w:shd w:val="clear" w:color="auto" w:fill="FFFFFF"/>
        </w:rPr>
      </w:pPr>
      <w:r>
        <w:rPr>
          <w:shd w:val="clear" w:color="auto" w:fill="FFFFFF"/>
        </w:rPr>
        <w:t xml:space="preserve">Par ailleurs, à </w:t>
      </w:r>
      <w:r w:rsidRPr="5B651870">
        <w:rPr>
          <w:shd w:val="clear" w:color="auto" w:fill="FFFFFF"/>
        </w:rPr>
        <w:t xml:space="preserve">la suite des Assises de l’eau, le gouvernement français a présenté en mars 2023, son </w:t>
      </w:r>
      <w:r w:rsidRPr="73A63378">
        <w:rPr>
          <w:u w:val="single"/>
          <w:shd w:val="clear" w:color="auto" w:fill="FFFFFF"/>
        </w:rPr>
        <w:t>P</w:t>
      </w:r>
      <w:r w:rsidRPr="5B651870">
        <w:rPr>
          <w:u w:val="single"/>
          <w:shd w:val="clear" w:color="auto" w:fill="FFFFFF"/>
        </w:rPr>
        <w:t xml:space="preserve">lan sur </w:t>
      </w:r>
      <w:r w:rsidRPr="004F6505">
        <w:rPr>
          <w:u w:val="single"/>
          <w:shd w:val="clear" w:color="auto" w:fill="FFFFFF"/>
        </w:rPr>
        <w:t>l'Eau</w:t>
      </w:r>
      <w:r w:rsidRPr="5B651870">
        <w:rPr>
          <w:shd w:val="clear" w:color="auto" w:fill="FFFFFF"/>
        </w:rPr>
        <w:t xml:space="preserve"> comprenant 53 mesures visant notamment </w:t>
      </w:r>
      <w:r>
        <w:rPr>
          <w:shd w:val="clear" w:color="auto" w:fill="FFFFFF"/>
        </w:rPr>
        <w:t>l’instauration d’une gouvernance type CLE sur les territoires orphelins de Sage.</w:t>
      </w:r>
    </w:p>
    <w:p w14:paraId="70A5211C" w14:textId="06FF4329" w:rsidR="00A818EB" w:rsidRPr="00E151CB" w:rsidRDefault="00A818EB" w:rsidP="00AD694C">
      <w:pPr>
        <w:pStyle w:val="Textenormal"/>
        <w:spacing w:after="240"/>
        <w:rPr>
          <w:b/>
          <w:bCs/>
        </w:rPr>
      </w:pPr>
      <w:r w:rsidRPr="00E151CB">
        <w:rPr>
          <w:b/>
          <w:bCs/>
        </w:rPr>
        <w:t>Des mesures mises en place pour lutter contre la perte de la biodiversité</w:t>
      </w:r>
    </w:p>
    <w:p w14:paraId="09F414EE" w14:textId="5F942585" w:rsidR="00A818EB" w:rsidRDefault="00A818EB" w:rsidP="00E151CB">
      <w:pPr>
        <w:pStyle w:val="Textenormal"/>
      </w:pPr>
      <w:r>
        <w:t xml:space="preserve">Afin de tenter d’enrayer l’effondrement de la biodiversité, deux textes ont été adoptés au cours des dernières années (voir </w:t>
      </w:r>
      <w:r w:rsidRPr="00191E25">
        <w:t>l</w:t>
      </w:r>
      <w:r w:rsidR="00B516C0">
        <w:t>es</w:t>
      </w:r>
      <w:r w:rsidR="00A31F99">
        <w:t xml:space="preserve"> </w:t>
      </w:r>
      <w:r w:rsidRPr="00191E25">
        <w:t>enjeu</w:t>
      </w:r>
      <w:r w:rsidR="00A31F99">
        <w:t>x</w:t>
      </w:r>
      <w:r w:rsidRPr="00191E25">
        <w:t xml:space="preserve"> </w:t>
      </w:r>
      <w:r w:rsidR="00244086">
        <w:t>relatifs au</w:t>
      </w:r>
      <w:r w:rsidR="00217779">
        <w:t xml:space="preserve"> dérèglement climatique, à la connaissance</w:t>
      </w:r>
      <w:r w:rsidR="00367BB2">
        <w:t>, aux</w:t>
      </w:r>
      <w:r w:rsidRPr="00191E25">
        <w:t xml:space="preserve"> milieux aquatiques</w:t>
      </w:r>
      <w:r w:rsidRPr="00191E25" w:rsidDel="004212E2">
        <w:t xml:space="preserve"> </w:t>
      </w:r>
      <w:r w:rsidR="00367BB2">
        <w:t>et au littoral</w:t>
      </w:r>
      <w:r>
        <w:t>)</w:t>
      </w:r>
      <w:r w:rsidR="008D4270">
        <w:t> :</w:t>
      </w:r>
    </w:p>
    <w:p w14:paraId="73D39559" w14:textId="3D76F11E" w:rsidR="00A818EB" w:rsidRDefault="00A818EB" w:rsidP="00E151CB">
      <w:pPr>
        <w:pStyle w:val="Puce1"/>
      </w:pPr>
      <w:proofErr w:type="gramStart"/>
      <w:r>
        <w:t>la</w:t>
      </w:r>
      <w:proofErr w:type="gramEnd"/>
      <w:r>
        <w:t xml:space="preserve"> loi « Climat et résilience » de 2021 qui fixe </w:t>
      </w:r>
      <w:r w:rsidRPr="00191E25">
        <w:t>un objectif de « zéro artificialisation nette » (ZAN</w:t>
      </w:r>
      <w:r>
        <w:t xml:space="preserve">) </w:t>
      </w:r>
      <w:r w:rsidRPr="00191E25">
        <w:t>à horizon 2050</w:t>
      </w:r>
      <w:r w:rsidR="00E151CB">
        <w:t>,</w:t>
      </w:r>
    </w:p>
    <w:p w14:paraId="17155B97" w14:textId="67CF5488" w:rsidR="00A818EB" w:rsidRDefault="00A818EB" w:rsidP="00A42DDF">
      <w:pPr>
        <w:pStyle w:val="Puce1"/>
        <w:spacing w:after="240"/>
      </w:pPr>
      <w:proofErr w:type="gramStart"/>
      <w:r>
        <w:t>la</w:t>
      </w:r>
      <w:proofErr w:type="gramEnd"/>
      <w:r w:rsidRPr="00191E25">
        <w:t xml:space="preserve"> stratégie </w:t>
      </w:r>
      <w:r>
        <w:t>n</w:t>
      </w:r>
      <w:r w:rsidRPr="00191E25">
        <w:t>ationale biodiversité 2030 (</w:t>
      </w:r>
      <w:proofErr w:type="spellStart"/>
      <w:r w:rsidRPr="00191E25">
        <w:t>SNB</w:t>
      </w:r>
      <w:proofErr w:type="spellEnd"/>
      <w:r w:rsidRPr="00191E25">
        <w:t xml:space="preserve">) </w:t>
      </w:r>
      <w:r>
        <w:t>qui dessine le chemin à parcourir pour atteindre d’ici à 2050 les ambitions portées par le cadre de la COP 15, à savoir réduire les pressions sur la biodiversité, protéger et restaurer les écosystèmes et susciter des changements en profondeur afin d’inverser la trajectoire du déclin de la biodiversité</w:t>
      </w:r>
      <w:r w:rsidR="00A42DDF">
        <w:t xml:space="preserve"> (notions traitées dans l’enjeu relatif « aux milieux aquatiques »). La stratégie nationale pour les aires protégées 2030 pose la première brique de la stratégie nationale biodiversité</w:t>
      </w:r>
      <w:r w:rsidR="00E74444">
        <w:t>,</w:t>
      </w:r>
    </w:p>
    <w:p w14:paraId="71AA8B21" w14:textId="17EAC265" w:rsidR="00ED3D8F" w:rsidRDefault="00C81E04" w:rsidP="00A42DDF">
      <w:pPr>
        <w:pStyle w:val="Puce1"/>
        <w:spacing w:after="240"/>
      </w:pPr>
      <w:proofErr w:type="gramStart"/>
      <w:r>
        <w:t>l</w:t>
      </w:r>
      <w:r w:rsidR="00572B91">
        <w:t>e</w:t>
      </w:r>
      <w:proofErr w:type="gramEnd"/>
      <w:r w:rsidR="00572B91">
        <w:t xml:space="preserve"> projet</w:t>
      </w:r>
      <w:r w:rsidR="009B0818">
        <w:t xml:space="preserve"> </w:t>
      </w:r>
      <w:r w:rsidR="009B0818" w:rsidRPr="009664DB">
        <w:t xml:space="preserve">de règlement du Parlement européen et du Conseil relatif à la restauration de la nature </w:t>
      </w:r>
      <w:r w:rsidR="00AC4E81">
        <w:t>(actuellement au stade de la r</w:t>
      </w:r>
      <w:r w:rsidR="009664DB" w:rsidRPr="009664DB">
        <w:t>ésolution législative du Parlement européen du 27</w:t>
      </w:r>
      <w:r w:rsidR="00F0494A">
        <w:t> </w:t>
      </w:r>
      <w:r w:rsidR="009664DB" w:rsidRPr="009664DB">
        <w:t>février 2024</w:t>
      </w:r>
      <w:r w:rsidR="00AC4E81">
        <w:t>)</w:t>
      </w:r>
      <w:r w:rsidR="00956B81">
        <w:t xml:space="preserve"> </w:t>
      </w:r>
      <w:r w:rsidR="008916BF">
        <w:t xml:space="preserve">a pour </w:t>
      </w:r>
      <w:r w:rsidR="008916BF" w:rsidRPr="008916BF">
        <w:t>objectif général d'accélérer la restauration des écosystèmes européens dégradés. Il fixe un objectif général européen d'au moins 20</w:t>
      </w:r>
      <w:r w:rsidR="00F0494A">
        <w:t> </w:t>
      </w:r>
      <w:r w:rsidR="008916BF" w:rsidRPr="008916BF">
        <w:t>% des espaces terrestres et marins de l’</w:t>
      </w:r>
      <w:r w:rsidR="008916BF">
        <w:t>union européenne</w:t>
      </w:r>
      <w:r w:rsidR="008916BF" w:rsidRPr="008916BF">
        <w:t xml:space="preserve"> couverts par des mesures de restauration d'ici 2030 et demande que tous les écosystèmes endommagés de l’</w:t>
      </w:r>
      <w:r w:rsidR="008916BF">
        <w:t>union européenne</w:t>
      </w:r>
      <w:r w:rsidR="008916BF" w:rsidRPr="008916BF">
        <w:t xml:space="preserve"> fassent l’objet de mesures de restauration d'ici 2050</w:t>
      </w:r>
      <w:r w:rsidR="008B311D">
        <w:t>.</w:t>
      </w:r>
    </w:p>
    <w:p w14:paraId="7E9402F6" w14:textId="77777777" w:rsidR="00A818EB" w:rsidRDefault="00A818EB" w:rsidP="00AD694C">
      <w:pPr>
        <w:pStyle w:val="Textenormal"/>
        <w:spacing w:after="240"/>
        <w:rPr>
          <w:b/>
          <w:bCs/>
        </w:rPr>
      </w:pPr>
      <w:r>
        <w:rPr>
          <w:b/>
          <w:bCs/>
        </w:rPr>
        <w:t xml:space="preserve">L’amélioration de la coordination de l’action publique en matière de politique de l’eau et de la nature et de lutte contre les atteintes environnementales </w:t>
      </w:r>
    </w:p>
    <w:p w14:paraId="0F42916E" w14:textId="24CEA60C" w:rsidR="00A818EB" w:rsidRDefault="00A818EB" w:rsidP="00E151CB">
      <w:pPr>
        <w:pStyle w:val="Textenormal"/>
        <w:rPr>
          <w:color w:val="000000"/>
          <w:shd w:val="clear" w:color="auto" w:fill="FFFFFF"/>
        </w:rPr>
      </w:pPr>
      <w:r>
        <w:t xml:space="preserve">Le décret du 13 septembre 2023 marque une étape importante en organisant et coordonnant </w:t>
      </w:r>
      <w:r w:rsidR="0077502D">
        <w:t>à l’échelle du</w:t>
      </w:r>
      <w:r>
        <w:t xml:space="preserve"> département l’action des différents services de l’</w:t>
      </w:r>
      <w:r w:rsidR="00723179">
        <w:t>État</w:t>
      </w:r>
      <w:r>
        <w:t xml:space="preserve"> </w:t>
      </w:r>
      <w:r w:rsidR="0077502D">
        <w:t xml:space="preserve">en charge </w:t>
      </w:r>
      <w:r>
        <w:t xml:space="preserve">de </w:t>
      </w:r>
      <w:r w:rsidR="0077502D">
        <w:t xml:space="preserve">la </w:t>
      </w:r>
      <w:r>
        <w:t>police de l’environnement. Il a ainsi officialisé l’existence d</w:t>
      </w:r>
      <w:r w:rsidRPr="6F53DEA4">
        <w:rPr>
          <w:color w:val="000000"/>
          <w:shd w:val="clear" w:color="auto" w:fill="FFFFFF"/>
        </w:rPr>
        <w:t>es missions interservices d</w:t>
      </w:r>
      <w:r w:rsidR="00612A39">
        <w:rPr>
          <w:color w:val="000000"/>
          <w:shd w:val="clear" w:color="auto" w:fill="FFFFFF"/>
        </w:rPr>
        <w:t>e</w:t>
      </w:r>
      <w:r w:rsidRPr="6F53DEA4">
        <w:rPr>
          <w:color w:val="000000"/>
          <w:shd w:val="clear" w:color="auto" w:fill="FFFFFF"/>
        </w:rPr>
        <w:t xml:space="preserve"> l'eau et de la nature (Misen)</w:t>
      </w:r>
      <w:r>
        <w:rPr>
          <w:color w:val="000000"/>
          <w:shd w:val="clear" w:color="auto" w:fill="FFFFFF"/>
        </w:rPr>
        <w:t xml:space="preserve">, placées sous l’autorité du Préfet, et chargées d’élaborer et mettre en œuvre les plans de contrôle départementaux « eau et nature » (police administrative). </w:t>
      </w:r>
      <w:r>
        <w:t xml:space="preserve">Il a par ailleurs créé, sous l’égide des Procureurs de la République, les </w:t>
      </w:r>
      <w:r w:rsidRPr="6F53DEA4">
        <w:rPr>
          <w:color w:val="000000"/>
          <w:shd w:val="clear" w:color="auto" w:fill="FFFFFF"/>
        </w:rPr>
        <w:t>comités de lutte contre la délinquance environnementale (Colden)</w:t>
      </w:r>
      <w:r>
        <w:rPr>
          <w:color w:val="000000"/>
          <w:shd w:val="clear" w:color="auto" w:fill="FFFFFF"/>
        </w:rPr>
        <w:t xml:space="preserve"> destinés à coordonner la lutte contre les infractions environnementale (police judiciaire). </w:t>
      </w:r>
    </w:p>
    <w:p w14:paraId="07D1D865" w14:textId="36D56931" w:rsidR="00A818EB" w:rsidRDefault="00A818EB" w:rsidP="00AD694C">
      <w:pPr>
        <w:pStyle w:val="Textenormal"/>
        <w:spacing w:after="240"/>
      </w:pPr>
      <w:r>
        <w:t>Le décret prévoit enfin les modalités d’articulation entre ces deux instances complémentaires afin de garantir la cohérence des politiques administratives et pénales menées à l’échelle de chaque territoire par les Préfets et</w:t>
      </w:r>
      <w:r w:rsidR="00723179">
        <w:t xml:space="preserve"> le</w:t>
      </w:r>
      <w:r>
        <w:t xml:space="preserve"> Procureur de la République.</w:t>
      </w:r>
    </w:p>
    <w:p w14:paraId="4E0EFAB7" w14:textId="7907DD76" w:rsidR="00A818EB" w:rsidRPr="007D57A3" w:rsidRDefault="00A818EB" w:rsidP="00AD694C">
      <w:pPr>
        <w:pStyle w:val="Textenormal"/>
        <w:spacing w:after="240"/>
        <w:rPr>
          <w:b/>
          <w:bCs/>
        </w:rPr>
      </w:pPr>
      <w:r>
        <w:rPr>
          <w:b/>
          <w:bCs/>
        </w:rPr>
        <w:lastRenderedPageBreak/>
        <w:t>La r</w:t>
      </w:r>
      <w:r w:rsidRPr="6F53DEA4">
        <w:rPr>
          <w:b/>
          <w:bCs/>
        </w:rPr>
        <w:t xml:space="preserve">éforme des Sage (en cours) </w:t>
      </w:r>
      <w:r w:rsidR="00E151CB" w:rsidRPr="6F53DEA4">
        <w:rPr>
          <w:b/>
          <w:bCs/>
        </w:rPr>
        <w:t>à la suite de</w:t>
      </w:r>
      <w:r w:rsidRPr="6F53DEA4">
        <w:rPr>
          <w:b/>
          <w:bCs/>
        </w:rPr>
        <w:t xml:space="preserve"> l’évaluation nationale</w:t>
      </w:r>
    </w:p>
    <w:p w14:paraId="2FB51ED7" w14:textId="59FB269E" w:rsidR="00A818EB" w:rsidRDefault="00E151CB" w:rsidP="00E151CB">
      <w:pPr>
        <w:pStyle w:val="Textenormal"/>
      </w:pPr>
      <w:r>
        <w:t>À la suite de l’</w:t>
      </w:r>
      <w:r w:rsidR="00A818EB">
        <w:t xml:space="preserve">évaluation nationale sur les Sage, un projet de décret est en cours d’instruction afin de faire évoluer cet outil de planification et de renforcer sa prise en compte. L’objectif est de simplifier/clarifier les procédures de fonctionnement des CLE et des Sage, et de renforcer le lien à l’aménagement du territoire. Cette réforme portée par un décret (niveau réglementaire) ne peut pas modifier la partie législative des codes de l’environnement et de l’urbanisme. Ce décret </w:t>
      </w:r>
      <w:r w:rsidR="00CD0711">
        <w:t>a fait</w:t>
      </w:r>
      <w:r w:rsidR="00A818EB">
        <w:t xml:space="preserve"> l’objet d’une consultation du public </w:t>
      </w:r>
      <w:r w:rsidR="00367BB2">
        <w:t>en avril 2024</w:t>
      </w:r>
      <w:r w:rsidR="00A818EB">
        <w:t>. Au-delà de ce décret, la réforme des Sage sera accompagnée de documents méthodologiques (mise à jour du guide Sage, publication d’un guide d’aide à la rédaction des règlements de Sage).</w:t>
      </w:r>
    </w:p>
    <w:p w14:paraId="423C06D8" w14:textId="2DAB9B32" w:rsidR="00A818EB" w:rsidRPr="00C63F32" w:rsidRDefault="00A818EB" w:rsidP="00870820">
      <w:pPr>
        <w:pStyle w:val="T4numrot"/>
      </w:pPr>
      <w:bookmarkStart w:id="42" w:name="_Toc161413470"/>
      <w:bookmarkStart w:id="43" w:name="_Toc161660050"/>
      <w:r w:rsidRPr="6F53DEA4">
        <w:t xml:space="preserve">Quelles pistes d’action pour </w:t>
      </w:r>
      <w:r w:rsidR="00CC4DBC" w:rsidRPr="6F53DEA4">
        <w:t>demain</w:t>
      </w:r>
      <w:r w:rsidR="00723179">
        <w:t> ?</w:t>
      </w:r>
      <w:bookmarkEnd w:id="42"/>
      <w:bookmarkEnd w:id="43"/>
    </w:p>
    <w:p w14:paraId="1DA82606" w14:textId="6B411CB0" w:rsidR="008712D6" w:rsidRPr="008712D6" w:rsidRDefault="00A15FD0" w:rsidP="00743273">
      <w:pPr>
        <w:pStyle w:val="Textenormal"/>
        <w:keepNext/>
        <w:widowControl/>
      </w:pPr>
      <w:r w:rsidRPr="002469A5">
        <w:t>Quatre pistes d’action sont développées ci-</w:t>
      </w:r>
      <w:r w:rsidR="006F1DA4">
        <w:t>après</w:t>
      </w:r>
      <w:r w:rsidRPr="002469A5">
        <w:t>.</w:t>
      </w:r>
    </w:p>
    <w:p w14:paraId="7A5C6DC7" w14:textId="4EEA91F5" w:rsidR="00A818EB" w:rsidRPr="00E151CB" w:rsidRDefault="004212E2" w:rsidP="00FF43DF">
      <w:pPr>
        <w:pStyle w:val="T5numrot"/>
        <w:rPr>
          <w:rFonts w:eastAsia="Arial"/>
        </w:rPr>
      </w:pPr>
      <w:r>
        <w:t xml:space="preserve">Agir au niveau du </w:t>
      </w:r>
      <w:r w:rsidR="00A818EB" w:rsidRPr="00E151CB">
        <w:t xml:space="preserve">bassin versant, l’échelle pertinente pour une gestion équilibrée et durable de </w:t>
      </w:r>
      <w:r w:rsidR="0037318C">
        <w:t>l’</w:t>
      </w:r>
      <w:r w:rsidR="00A818EB" w:rsidRPr="00E151CB">
        <w:t>eau, favorisant les solidarités entre les territoires (des sources à la mer) et les usagers</w:t>
      </w:r>
    </w:p>
    <w:p w14:paraId="65885867" w14:textId="4FD12351" w:rsidR="00A818EB" w:rsidRDefault="006A133B" w:rsidP="00E151CB">
      <w:pPr>
        <w:pStyle w:val="Textenormal"/>
      </w:pPr>
      <w:r>
        <w:t>La présence de l’homme</w:t>
      </w:r>
      <w:r w:rsidR="00A818EB">
        <w:t xml:space="preserve"> sur </w:t>
      </w:r>
      <w:r>
        <w:t>l</w:t>
      </w:r>
      <w:r w:rsidR="00A818EB">
        <w:t>e bassin versant</w:t>
      </w:r>
      <w:r w:rsidR="00DD7376">
        <w:t>,</w:t>
      </w:r>
      <w:r>
        <w:t xml:space="preserve"> </w:t>
      </w:r>
      <w:r w:rsidR="00DD7376">
        <w:t>s</w:t>
      </w:r>
      <w:r w:rsidR="00A818EB">
        <w:t>on mode d’occupation du sol</w:t>
      </w:r>
      <w:r w:rsidR="00DD7376">
        <w:t xml:space="preserve"> et</w:t>
      </w:r>
      <w:r w:rsidR="00A818EB">
        <w:t xml:space="preserve"> ses activités y sont </w:t>
      </w:r>
      <w:r w:rsidR="003E4C25">
        <w:t>diverses :</w:t>
      </w:r>
      <w:r w:rsidR="00A818EB">
        <w:t xml:space="preserve"> habitations (dans les villes ou villages), infrastructures industrielles, hydroélectricité, éolien en mer, agricultures (cultures, troupeaux, conchyliculture, ostréiculture</w:t>
      </w:r>
      <w:r w:rsidR="00C74F76">
        <w:t>…</w:t>
      </w:r>
      <w:r w:rsidR="00A818EB">
        <w:t>), foresterie, activités de loisirs, tourisme, navigation, zones portuaires, stations de traitements des eaux, barrages, infrastructure de transport...</w:t>
      </w:r>
    </w:p>
    <w:p w14:paraId="352919BF" w14:textId="4D015014" w:rsidR="00A818EB" w:rsidRDefault="00A818EB" w:rsidP="00E151CB">
      <w:pPr>
        <w:pStyle w:val="Textenormal"/>
        <w:rPr>
          <w:rFonts w:eastAsia="Arial"/>
        </w:rPr>
      </w:pPr>
      <w:r>
        <w:t xml:space="preserve">Tous ces aménagements et activités anthropiques ont un impact sur le bassin versant, que ce soit sur le fonctionnement même du bassin, sa qualité, ou la quantité de la ressource. </w:t>
      </w:r>
      <w:r w:rsidRPr="6F53DEA4">
        <w:rPr>
          <w:rFonts w:eastAsia="Arial"/>
        </w:rPr>
        <w:t>Or, de la qualité des milieux aquatiques et du bon fonctionnement de leur bassin versant dépendent de nombreux services rendus à la société (épuration naturelle de l’eau, soutien d’étiage, écrêtement des crues, rétention de l’eau, régulation des débits des cours d’eau, atténuation des inondations…).</w:t>
      </w:r>
    </w:p>
    <w:p w14:paraId="5B3DEB1B" w14:textId="748D3A16" w:rsidR="00A818EB" w:rsidRDefault="00A818EB" w:rsidP="00E151CB">
      <w:pPr>
        <w:pStyle w:val="Textenormal"/>
        <w:rPr>
          <w:rFonts w:eastAsia="Arial"/>
        </w:rPr>
      </w:pPr>
      <w:r w:rsidRPr="6F53DEA4">
        <w:rPr>
          <w:rFonts w:eastAsia="Arial"/>
        </w:rPr>
        <w:t>La disponibilité de l’eau pour les usages est façonnée dans l’espace et le temps par les milieux naturels et le cycle naturel de l’eau</w:t>
      </w:r>
      <w:r w:rsidR="00DD0122">
        <w:rPr>
          <w:rFonts w:eastAsia="Arial"/>
        </w:rPr>
        <w:t>.</w:t>
      </w:r>
      <w:r w:rsidRPr="6F53DEA4">
        <w:rPr>
          <w:rFonts w:eastAsia="Arial"/>
        </w:rPr>
        <w:t xml:space="preserve"> L'objectif n’est donc pas d’opposer ces écosystèmes au développement des activités, mais de les replacer au cœur de ces dernières, d’autant plus dans un contexte de dérèglement climatique.</w:t>
      </w:r>
    </w:p>
    <w:p w14:paraId="22C7D5F1" w14:textId="77777777" w:rsidR="00A818EB" w:rsidRDefault="00A818EB" w:rsidP="00E151CB">
      <w:pPr>
        <w:pStyle w:val="Textenormal"/>
        <w:rPr>
          <w:rFonts w:eastAsia="Arial"/>
        </w:rPr>
      </w:pPr>
      <w:r w:rsidRPr="6F53DEA4">
        <w:rPr>
          <w:rFonts w:eastAsia="Arial"/>
        </w:rPr>
        <w:t xml:space="preserve">Ainsi, il est primordial d’avoir une gestion concertée entre tous les utilisateurs de l’eau du bassin versant afin de trouver ensemble des solutions, de fixer des objectifs d’utilisation et de préservation de la ressource, avec comme principe le partage et la solidarité (entre les usages et les territoires, des sources jusqu’à la mer). </w:t>
      </w:r>
    </w:p>
    <w:p w14:paraId="2726D3C2" w14:textId="555D0F42" w:rsidR="00534DD5" w:rsidRDefault="00A818EB" w:rsidP="00E151CB">
      <w:pPr>
        <w:pStyle w:val="Textenormal"/>
        <w:rPr>
          <w:rFonts w:eastAsia="Arial"/>
        </w:rPr>
      </w:pPr>
      <w:r w:rsidRPr="6F53DEA4">
        <w:rPr>
          <w:rFonts w:eastAsia="Arial"/>
        </w:rPr>
        <w:t>Cette gestion de</w:t>
      </w:r>
      <w:r w:rsidR="00B45E41">
        <w:rPr>
          <w:rFonts w:eastAsia="Arial"/>
        </w:rPr>
        <w:t>s</w:t>
      </w:r>
      <w:r w:rsidRPr="6F53DEA4">
        <w:rPr>
          <w:rFonts w:eastAsia="Arial"/>
        </w:rPr>
        <w:t xml:space="preserve"> bassins versants et de leurs écosystèmes doit reposer sur une gouvernance adaptée, élargi</w:t>
      </w:r>
      <w:r>
        <w:rPr>
          <w:rFonts w:eastAsia="Arial"/>
        </w:rPr>
        <w:t>e</w:t>
      </w:r>
      <w:r w:rsidRPr="6F53DEA4">
        <w:rPr>
          <w:rFonts w:eastAsia="Arial"/>
        </w:rPr>
        <w:t xml:space="preserve"> à l’ensemble des acteurs et des problématiques. Elle doit se concevoir de façon globale pour faciliter la caractérisation des actions sans regret et éviter la </w:t>
      </w:r>
      <w:proofErr w:type="spellStart"/>
      <w:r w:rsidRPr="6F53DEA4">
        <w:rPr>
          <w:rFonts w:eastAsia="Arial"/>
        </w:rPr>
        <w:t>mal</w:t>
      </w:r>
      <w:r w:rsidR="000072EC">
        <w:rPr>
          <w:rFonts w:eastAsia="Arial"/>
        </w:rPr>
        <w:t>-</w:t>
      </w:r>
      <w:r w:rsidRPr="6F53DEA4">
        <w:rPr>
          <w:rFonts w:eastAsia="Arial"/>
        </w:rPr>
        <w:t>adaptation</w:t>
      </w:r>
      <w:proofErr w:type="spellEnd"/>
      <w:r w:rsidRPr="6F53DEA4">
        <w:rPr>
          <w:rFonts w:eastAsia="Arial"/>
        </w:rPr>
        <w:t xml:space="preserve"> ou les politiques contradictoires. </w:t>
      </w:r>
      <w:r w:rsidR="00534DD5" w:rsidRPr="00534DD5">
        <w:rPr>
          <w:rFonts w:eastAsia="Arial"/>
        </w:rPr>
        <w:t>La pérennité des activités humaines et notre résilience dépendent de la santé des milieux.</w:t>
      </w:r>
    </w:p>
    <w:p w14:paraId="7897737D" w14:textId="0E7E87A7" w:rsidR="00A818EB" w:rsidRDefault="00A818EB" w:rsidP="00E151CB">
      <w:pPr>
        <w:pStyle w:val="Textenormal"/>
        <w:rPr>
          <w:rFonts w:eastAsia="Arial"/>
        </w:rPr>
      </w:pPr>
      <w:r w:rsidRPr="6F53DEA4">
        <w:rPr>
          <w:rFonts w:eastAsia="Arial"/>
        </w:rPr>
        <w:t xml:space="preserve">Le bassin versant est l’échelle appropriée pour assurer cette concertation, car sur ce territoire, les impacts et les besoins de l’ensemble des acteurs sont tous orientés vers le même cours d’eau. C’est aussi à cette échelle que l’on peut prendre en compte les interactions entre les usages et le milieu naturel. </w:t>
      </w:r>
    </w:p>
    <w:p w14:paraId="73861D83" w14:textId="6E1F41F9" w:rsidR="00A818EB" w:rsidRDefault="00A818EB" w:rsidP="00E151CB">
      <w:pPr>
        <w:pStyle w:val="Textenormal"/>
        <w:rPr>
          <w:rFonts w:eastAsia="Arial"/>
        </w:rPr>
      </w:pPr>
      <w:r w:rsidRPr="6F53DEA4">
        <w:rPr>
          <w:rFonts w:eastAsia="Arial"/>
        </w:rPr>
        <w:t xml:space="preserve">La gestion de ces bassins versants doit se concevoir </w:t>
      </w:r>
      <w:r w:rsidR="00072B83">
        <w:rPr>
          <w:rFonts w:eastAsia="Arial"/>
        </w:rPr>
        <w:t>grâce à</w:t>
      </w:r>
      <w:r w:rsidR="00072B83" w:rsidRPr="6F53DEA4">
        <w:rPr>
          <w:rFonts w:eastAsia="Arial"/>
        </w:rPr>
        <w:t xml:space="preserve"> </w:t>
      </w:r>
      <w:r w:rsidRPr="6F53DEA4">
        <w:rPr>
          <w:rFonts w:eastAsia="Arial"/>
        </w:rPr>
        <w:t>une analyse globale, en agissant à la source des dégradations. Elle implique nécessairement une sobriété dans les usages du sol et une solidarité entre les territoires</w:t>
      </w:r>
      <w:r w:rsidR="00072B83">
        <w:rPr>
          <w:rFonts w:eastAsia="Arial"/>
        </w:rPr>
        <w:t>,</w:t>
      </w:r>
      <w:r w:rsidRPr="6F53DEA4">
        <w:rPr>
          <w:rFonts w:eastAsia="Arial"/>
        </w:rPr>
        <w:t xml:space="preserve"> en particulier entre l’amont et l’aval</w:t>
      </w:r>
      <w:r w:rsidRPr="007C4392">
        <w:rPr>
          <w:rFonts w:eastAsia="Arial"/>
        </w:rPr>
        <w:t>. Pour pouvoir être mis en œuvre</w:t>
      </w:r>
      <w:r w:rsidR="00534DD5">
        <w:rPr>
          <w:rFonts w:eastAsia="Arial"/>
        </w:rPr>
        <w:t>,</w:t>
      </w:r>
      <w:r w:rsidRPr="007C4392">
        <w:rPr>
          <w:rFonts w:eastAsia="Arial"/>
        </w:rPr>
        <w:t xml:space="preserve"> ces leviers doivent être acceptable</w:t>
      </w:r>
      <w:r w:rsidR="00534DD5">
        <w:rPr>
          <w:rFonts w:eastAsia="Arial"/>
        </w:rPr>
        <w:t>s</w:t>
      </w:r>
      <w:r w:rsidRPr="007C4392">
        <w:rPr>
          <w:rFonts w:eastAsia="Arial"/>
        </w:rPr>
        <w:t xml:space="preserve"> socialement.</w:t>
      </w:r>
    </w:p>
    <w:p w14:paraId="2603BDB4" w14:textId="053C0902" w:rsidR="00A818EB" w:rsidRDefault="00B25F52" w:rsidP="00C922F2">
      <w:pPr>
        <w:pStyle w:val="Textenormal"/>
        <w:spacing w:before="480" w:after="360"/>
      </w:pPr>
      <w:bookmarkStart w:id="44" w:name="_Hlk160787360"/>
      <w:r>
        <w:rPr>
          <w:noProof/>
        </w:rPr>
        <w:lastRenderedPageBreak/>
        <w:drawing>
          <wp:anchor distT="0" distB="0" distL="114300" distR="114300" simplePos="0" relativeHeight="251658245" behindDoc="0" locked="0" layoutInCell="1" allowOverlap="1" wp14:anchorId="64E74101" wp14:editId="44ECBEE3">
            <wp:simplePos x="0" y="0"/>
            <wp:positionH relativeFrom="margin">
              <wp:align>left</wp:align>
            </wp:positionH>
            <wp:positionV relativeFrom="paragraph">
              <wp:posOffset>11430</wp:posOffset>
            </wp:positionV>
            <wp:extent cx="495300" cy="503161"/>
            <wp:effectExtent l="0" t="0" r="0" b="0"/>
            <wp:wrapSquare wrapText="bothSides"/>
            <wp:docPr id="36" name="Imag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3161"/>
                    </a:xfrm>
                    <a:prstGeom prst="rect">
                      <a:avLst/>
                    </a:prstGeom>
                  </pic:spPr>
                </pic:pic>
              </a:graphicData>
            </a:graphic>
          </wp:anchor>
        </w:drawing>
      </w:r>
      <w:r w:rsidR="002645AE" w:rsidRPr="002645AE">
        <w:t xml:space="preserve">Pour demain, les pistes d’action </w:t>
      </w:r>
      <w:r w:rsidR="00CE1CD6">
        <w:t xml:space="preserve">visent </w:t>
      </w:r>
      <w:r w:rsidR="00A818EB">
        <w:t>une application appropriée du principe de subsidiar</w:t>
      </w:r>
      <w:r w:rsidR="003E4C25">
        <w:t>i</w:t>
      </w:r>
      <w:r w:rsidR="00A818EB">
        <w:t>té</w:t>
      </w:r>
      <w:r w:rsidR="002F58F0">
        <w:t xml:space="preserve"> en</w:t>
      </w:r>
      <w:r w:rsidR="00A818EB">
        <w:t> :</w:t>
      </w:r>
    </w:p>
    <w:p w14:paraId="7891648D" w14:textId="3470954B" w:rsidR="00A818EB" w:rsidRDefault="002F58F0" w:rsidP="00E151CB">
      <w:pPr>
        <w:pStyle w:val="Puce1"/>
        <w:rPr>
          <w:rFonts w:eastAsia="Arial"/>
        </w:rPr>
      </w:pPr>
      <w:proofErr w:type="gramStart"/>
      <w:r>
        <w:rPr>
          <w:rFonts w:eastAsia="Arial"/>
        </w:rPr>
        <w:t>développant</w:t>
      </w:r>
      <w:proofErr w:type="gramEnd"/>
      <w:r>
        <w:rPr>
          <w:rFonts w:eastAsia="Arial"/>
        </w:rPr>
        <w:t xml:space="preserve"> </w:t>
      </w:r>
      <w:r w:rsidR="00A818EB">
        <w:rPr>
          <w:rFonts w:eastAsia="Arial"/>
        </w:rPr>
        <w:t xml:space="preserve">les solidarités et </w:t>
      </w:r>
      <w:r>
        <w:rPr>
          <w:rFonts w:eastAsia="Arial"/>
        </w:rPr>
        <w:t xml:space="preserve">définissant </w:t>
      </w:r>
      <w:r w:rsidR="00A818EB">
        <w:rPr>
          <w:rFonts w:eastAsia="Arial"/>
        </w:rPr>
        <w:t>les priorités d’usages</w:t>
      </w:r>
      <w:r w:rsidR="00A818EB" w:rsidRPr="00E5563D">
        <w:rPr>
          <w:rFonts w:eastAsia="Arial"/>
        </w:rPr>
        <w:t xml:space="preserve"> </w:t>
      </w:r>
      <w:r w:rsidR="00A818EB">
        <w:rPr>
          <w:rFonts w:eastAsia="Arial"/>
        </w:rPr>
        <w:t>localement, notamment dans les Sage, chaque fois que cela est possi</w:t>
      </w:r>
      <w:r w:rsidR="003E4C25">
        <w:rPr>
          <w:rFonts w:eastAsia="Arial"/>
        </w:rPr>
        <w:t>b</w:t>
      </w:r>
      <w:r w:rsidR="00A818EB">
        <w:rPr>
          <w:rFonts w:eastAsia="Arial"/>
        </w:rPr>
        <w:t xml:space="preserve">le : sur le littoral solidarité terre-mer, solidarité dans les bassins versants, tarification de l’eau saisonnière, accès à l’eau pour de nouveaux usagers, renforcement de la taxe </w:t>
      </w:r>
      <w:r w:rsidR="00F66E76">
        <w:rPr>
          <w:rFonts w:eastAsia="Arial"/>
        </w:rPr>
        <w:t>de gestion des milieux aquatiques</w:t>
      </w:r>
      <w:r w:rsidR="00456451">
        <w:rPr>
          <w:rFonts w:eastAsia="Arial"/>
        </w:rPr>
        <w:t xml:space="preserve"> et prévention des inondations (</w:t>
      </w:r>
      <w:r w:rsidR="00A818EB">
        <w:rPr>
          <w:rFonts w:eastAsia="Arial"/>
        </w:rPr>
        <w:t>GEMAPI</w:t>
      </w:r>
      <w:r w:rsidR="00456451">
        <w:rPr>
          <w:rFonts w:eastAsia="Arial"/>
        </w:rPr>
        <w:t>)</w:t>
      </w:r>
      <w:r w:rsidR="00F17E6A">
        <w:rPr>
          <w:rFonts w:eastAsia="Arial"/>
        </w:rPr>
        <w:t>.</w:t>
      </w:r>
    </w:p>
    <w:p w14:paraId="7CCB5DF8" w14:textId="1AED65A1" w:rsidR="00A818EB" w:rsidRDefault="002F58F0" w:rsidP="00E83370">
      <w:pPr>
        <w:pStyle w:val="Puce1"/>
        <w:spacing w:after="360"/>
        <w:rPr>
          <w:rFonts w:eastAsia="Arial"/>
        </w:rPr>
      </w:pPr>
      <w:proofErr w:type="gramStart"/>
      <w:r>
        <w:rPr>
          <w:rFonts w:eastAsia="Arial"/>
        </w:rPr>
        <w:t>inscrivant</w:t>
      </w:r>
      <w:proofErr w:type="gramEnd"/>
      <w:r>
        <w:rPr>
          <w:rFonts w:eastAsia="Arial"/>
        </w:rPr>
        <w:t xml:space="preserve"> </w:t>
      </w:r>
      <w:r w:rsidR="00320ABC">
        <w:rPr>
          <w:rFonts w:eastAsia="Arial"/>
        </w:rPr>
        <w:t>dans le Sdage l</w:t>
      </w:r>
      <w:r w:rsidR="003072D1">
        <w:rPr>
          <w:rFonts w:eastAsia="Arial"/>
        </w:rPr>
        <w:t>’approche par bassin versant c</w:t>
      </w:r>
      <w:r w:rsidR="00A818EB">
        <w:rPr>
          <w:rFonts w:eastAsia="Arial"/>
        </w:rPr>
        <w:t>haque fois qu</w:t>
      </w:r>
      <w:r w:rsidR="003072D1">
        <w:rPr>
          <w:rFonts w:eastAsia="Arial"/>
        </w:rPr>
        <w:t>e</w:t>
      </w:r>
      <w:r w:rsidR="00A818EB">
        <w:rPr>
          <w:rFonts w:eastAsia="Arial"/>
        </w:rPr>
        <w:t xml:space="preserve"> nécessaire, </w:t>
      </w:r>
      <w:r w:rsidR="003072D1">
        <w:rPr>
          <w:rFonts w:eastAsia="Arial"/>
        </w:rPr>
        <w:t xml:space="preserve">avec </w:t>
      </w:r>
      <w:r w:rsidR="00A818EB">
        <w:rPr>
          <w:rFonts w:eastAsia="Arial"/>
        </w:rPr>
        <w:t>notamment</w:t>
      </w:r>
      <w:r w:rsidR="00087AAA">
        <w:rPr>
          <w:rFonts w:eastAsia="Arial"/>
        </w:rPr>
        <w:t xml:space="preserve"> la</w:t>
      </w:r>
      <w:r w:rsidR="00A818EB">
        <w:rPr>
          <w:rFonts w:eastAsia="Arial"/>
        </w:rPr>
        <w:t xml:space="preserve"> prise en compte de la dépendance à la Loire des milieux aquatiques et des populations des sources à la mer </w:t>
      </w:r>
      <w:r w:rsidR="002724B8">
        <w:rPr>
          <w:rFonts w:eastAsia="Arial"/>
        </w:rPr>
        <w:t>(</w:t>
      </w:r>
      <w:r w:rsidR="00A818EB">
        <w:rPr>
          <w:rFonts w:eastAsia="Arial"/>
        </w:rPr>
        <w:t>avec la perspective d’un soutien d’étiage de plus en plus fragile</w:t>
      </w:r>
      <w:r w:rsidR="00DD7376">
        <w:rPr>
          <w:rFonts w:eastAsia="Arial"/>
        </w:rPr>
        <w:t xml:space="preserve"> et</w:t>
      </w:r>
      <w:r w:rsidR="00BE289F">
        <w:rPr>
          <w:rFonts w:eastAsia="Arial"/>
        </w:rPr>
        <w:t xml:space="preserve"> qui se doit d’être</w:t>
      </w:r>
      <w:r w:rsidR="00DD7376">
        <w:rPr>
          <w:rFonts w:eastAsia="Arial"/>
        </w:rPr>
        <w:t xml:space="preserve"> équitable,</w:t>
      </w:r>
      <w:r w:rsidR="00A818EB">
        <w:rPr>
          <w:rFonts w:eastAsia="Arial"/>
        </w:rPr>
        <w:t xml:space="preserve"> et de besoins émergents sur l’amont du bassin</w:t>
      </w:r>
      <w:r w:rsidR="002724B8">
        <w:rPr>
          <w:rFonts w:eastAsia="Arial"/>
        </w:rPr>
        <w:t>)</w:t>
      </w:r>
      <w:r w:rsidR="00E151CB">
        <w:rPr>
          <w:rFonts w:eastAsia="Arial"/>
        </w:rPr>
        <w:t>.</w:t>
      </w:r>
    </w:p>
    <w:bookmarkEnd w:id="44"/>
    <w:p w14:paraId="7086807E" w14:textId="0C205A06" w:rsidR="00A818EB" w:rsidRDefault="004212E2" w:rsidP="00FF43DF">
      <w:pPr>
        <w:pStyle w:val="T5numrot"/>
      </w:pPr>
      <w:r>
        <w:t>S’appuyer sur l</w:t>
      </w:r>
      <w:r w:rsidR="00A818EB" w:rsidRPr="6F53DEA4">
        <w:t>e Sage, l’outil de planification locale basé sur une gestion globale et concertée des acteurs du territoire, afin de porter la stratégie de territoire de façon globale dans les autres politiques sectorielles</w:t>
      </w:r>
    </w:p>
    <w:p w14:paraId="115FBE4E" w14:textId="7EA41E05" w:rsidR="00852FC9" w:rsidRDefault="000C7815" w:rsidP="00852FC9">
      <w:pPr>
        <w:pStyle w:val="Textenormal"/>
      </w:pPr>
      <w:r>
        <w:t>La commission locale de l’eau est la clef de voûte de la planification de l’eau à l’échelle des sous-bassins versants. Sa force est de réunir en son sein des représentants des acteurs de l’eau de son territoire et d’élaborer un schéma d’aménagement et de gestion de l’eau</w:t>
      </w:r>
      <w:r w:rsidR="00072B83">
        <w:t>,</w:t>
      </w:r>
      <w:r>
        <w:t xml:space="preserve"> doté par la loi d’une portée juridique certaine. Ce dernier</w:t>
      </w:r>
      <w:r w:rsidRPr="003B4427">
        <w:t xml:space="preserve"> </w:t>
      </w:r>
      <w:r>
        <w:t>définit notamment les grandes orientations à l’échelle du bassin versant pour atteindre le bon état des eaux.</w:t>
      </w:r>
      <w:r w:rsidRPr="003B4427">
        <w:t xml:space="preserve"> </w:t>
      </w:r>
      <w:r>
        <w:t>Il est l’outil principal de déclinaison du Sdage, et à ce titre est cité à de nombreuses reprises dans le Sdage actuel pour atteindre ses objectifs. Le Sdage reconnait également le rôle de la CLE comme acteur important sur le territoire. Le plan eau tend d’ailleurs à généraliser une organisation de la gouvernance type CLE sur les bassins actuellement orphelins</w:t>
      </w:r>
      <w:r w:rsidR="0077502D">
        <w:t xml:space="preserve"> de cette structure</w:t>
      </w:r>
      <w:r>
        <w:t>.</w:t>
      </w:r>
    </w:p>
    <w:p w14:paraId="78696B22" w14:textId="77777777" w:rsidR="00852FC9" w:rsidRDefault="00456BC7" w:rsidP="00852FC9">
      <w:pPr>
        <w:pStyle w:val="Textenormal"/>
      </w:pPr>
      <w:r>
        <w:t>Ce fonctionnement est concerné par l</w:t>
      </w:r>
      <w:r w:rsidRPr="00456BC7">
        <w:t>es limites inhérentes à toute assemblée représentative, avec des membres initiés, et la difficulté de diffuser ses travaux et d’impliquer les acteurs au-delà des membres de la commission locale de l’eau.</w:t>
      </w:r>
    </w:p>
    <w:p w14:paraId="2783ACA3" w14:textId="7902B868" w:rsidR="000C7815" w:rsidRDefault="000C7815" w:rsidP="00852FC9">
      <w:pPr>
        <w:pStyle w:val="Textenormal"/>
      </w:pPr>
      <w:r>
        <w:t>Malgré le travail fondamental réalisé par les commissions locales de l’eau du bassin (élaboration et mise en œuvre des Sage, amélioration de la connaissance notamment au travers des analyses HMUC</w:t>
      </w:r>
      <w:r w:rsidR="008371AE">
        <w:t>, concertation</w:t>
      </w:r>
      <w:r>
        <w:t>…) certaines commissions locales de l’eau peuvent peiner à faire reconnaitre leur légitimité auprès des autres acteurs du territoire, des autres porteurs de politiques publiques.</w:t>
      </w:r>
    </w:p>
    <w:p w14:paraId="0182A264" w14:textId="62AB8032" w:rsidR="000C7815" w:rsidRDefault="000C7815" w:rsidP="000C7815">
      <w:pPr>
        <w:pStyle w:val="Textenormal"/>
      </w:pPr>
      <w:r>
        <w:t>Dans un contexte de dérèglement climatique, qui modifie le fonctionnement des bassins versant</w:t>
      </w:r>
      <w:r w:rsidR="007A6F44">
        <w:t>s</w:t>
      </w:r>
      <w:r>
        <w:t xml:space="preserve"> et perturbe les activités humaines qui s’y exercent, il est nécessaire de renforcer le rôle des commissions locales de l’eau. Celles-ci doivent, si nécessaire, dépasser les limites évoquées précédemment</w:t>
      </w:r>
      <w:r w:rsidR="007A6F44">
        <w:t>.</w:t>
      </w:r>
      <w:r>
        <w:t xml:space="preserve"> </w:t>
      </w:r>
    </w:p>
    <w:p w14:paraId="0B9C85A6" w14:textId="1752A1D8" w:rsidR="000C7815" w:rsidRDefault="004A4B01" w:rsidP="00C922F2">
      <w:pPr>
        <w:pStyle w:val="Textenormal"/>
        <w:spacing w:before="360" w:after="360"/>
      </w:pPr>
      <w:r>
        <w:rPr>
          <w:noProof/>
        </w:rPr>
        <w:drawing>
          <wp:anchor distT="0" distB="0" distL="114300" distR="114300" simplePos="0" relativeHeight="251658246" behindDoc="0" locked="0" layoutInCell="1" allowOverlap="1" wp14:anchorId="06FF0A04" wp14:editId="3249883A">
            <wp:simplePos x="0" y="0"/>
            <wp:positionH relativeFrom="margin">
              <wp:posOffset>0</wp:posOffset>
            </wp:positionH>
            <wp:positionV relativeFrom="paragraph">
              <wp:posOffset>49057</wp:posOffset>
            </wp:positionV>
            <wp:extent cx="495300" cy="503161"/>
            <wp:effectExtent l="0" t="0" r="0" b="0"/>
            <wp:wrapSquare wrapText="bothSides"/>
            <wp:docPr id="39" name="Imag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3161"/>
                    </a:xfrm>
                    <a:prstGeom prst="rect">
                      <a:avLst/>
                    </a:prstGeom>
                  </pic:spPr>
                </pic:pic>
              </a:graphicData>
            </a:graphic>
          </wp:anchor>
        </w:drawing>
      </w:r>
      <w:r w:rsidR="00325C5C">
        <w:t>Pour demain</w:t>
      </w:r>
      <w:r>
        <w:t>, l</w:t>
      </w:r>
      <w:r w:rsidR="000C7815">
        <w:t xml:space="preserve">es pistes </w:t>
      </w:r>
      <w:r w:rsidR="002F58F0">
        <w:t>d’actions sont</w:t>
      </w:r>
      <w:r w:rsidR="000C7815">
        <w:t> :</w:t>
      </w:r>
    </w:p>
    <w:p w14:paraId="07593AF6" w14:textId="5AE4B65F" w:rsidR="00B32912" w:rsidRDefault="006E0FB1" w:rsidP="00C922F2">
      <w:pPr>
        <w:pStyle w:val="Puce1"/>
        <w:spacing w:before="120"/>
      </w:pPr>
      <w:proofErr w:type="gramStart"/>
      <w:r>
        <w:t>e</w:t>
      </w:r>
      <w:r w:rsidR="000C7815">
        <w:t>n</w:t>
      </w:r>
      <w:proofErr w:type="gramEnd"/>
      <w:r w:rsidR="000C7815">
        <w:t xml:space="preserve"> matière d’urbanisme, la reconnaissance des commissions locales de l’eau en tant que personnes publiques associées (cela faciliterait par exemple qu’elle soit consultée en amont des démarches d’aménagement, type Scot ou PLUi),</w:t>
      </w:r>
    </w:p>
    <w:p w14:paraId="1DD2F130" w14:textId="133539C0" w:rsidR="007325BB" w:rsidRDefault="00DD0957" w:rsidP="007903DD">
      <w:pPr>
        <w:pStyle w:val="Puce1"/>
      </w:pPr>
      <w:proofErr w:type="gramStart"/>
      <w:r>
        <w:t>l</w:t>
      </w:r>
      <w:r w:rsidR="00CF3AAE">
        <w:t>es</w:t>
      </w:r>
      <w:proofErr w:type="gramEnd"/>
      <w:r w:rsidR="00CF3AAE">
        <w:t xml:space="preserve"> démarches de projet de territoire pour la gestion de l’eau (PTGE), dont certaines conclusions ont vocation à être intégré</w:t>
      </w:r>
      <w:r w:rsidR="002447F9">
        <w:t>e</w:t>
      </w:r>
      <w:r w:rsidR="00CF3AAE">
        <w:t>s dans le Sage</w:t>
      </w:r>
      <w:r w:rsidR="0063493C">
        <w:t>,</w:t>
      </w:r>
      <w:r w:rsidR="00CF3AAE">
        <w:t xml:space="preserve"> </w:t>
      </w:r>
      <w:r w:rsidR="0063493C">
        <w:t>sont</w:t>
      </w:r>
      <w:r w:rsidR="00FF1B2A">
        <w:t xml:space="preserve"> pilotées par</w:t>
      </w:r>
      <w:r w:rsidR="007325BB">
        <w:t xml:space="preserve"> les commissions locales de l’eau élargies</w:t>
      </w:r>
      <w:r w:rsidR="00FF1B2A">
        <w:t xml:space="preserve"> à l’ensemble des acteurs</w:t>
      </w:r>
      <w:r w:rsidR="007716A3">
        <w:t> concernés,</w:t>
      </w:r>
      <w:r w:rsidR="007325BB">
        <w:t xml:space="preserve"> </w:t>
      </w:r>
    </w:p>
    <w:p w14:paraId="235CB585" w14:textId="15B1A780" w:rsidR="000C7815" w:rsidRDefault="006E0FB1" w:rsidP="007903DD">
      <w:pPr>
        <w:pStyle w:val="Puce1"/>
      </w:pPr>
      <w:proofErr w:type="gramStart"/>
      <w:r>
        <w:t>u</w:t>
      </w:r>
      <w:r w:rsidR="000C7815">
        <w:t>ne</w:t>
      </w:r>
      <w:proofErr w:type="gramEnd"/>
      <w:r w:rsidR="000C7815">
        <w:t xml:space="preserve"> contribution active et dynamique des commissions locales de l’eau à la mise en cohérence des politiques publiques et </w:t>
      </w:r>
      <w:r w:rsidR="00852FC9">
        <w:t xml:space="preserve">la </w:t>
      </w:r>
      <w:r w:rsidR="000C7815">
        <w:t xml:space="preserve">mise en place des solidarités nécessaires (inter-CLE pour la cohérence entre Sage ayant des enjeux communs, lien renforcé avec les </w:t>
      </w:r>
      <w:r w:rsidR="000C7815">
        <w:lastRenderedPageBreak/>
        <w:t>démarches contractuelles, dialogues avec les acteurs en charge de l’urbanisme…)</w:t>
      </w:r>
      <w:r w:rsidR="00852FC9">
        <w:t>,</w:t>
      </w:r>
    </w:p>
    <w:p w14:paraId="36AC7F44" w14:textId="7FCA8A18" w:rsidR="000C7815" w:rsidRDefault="00BE289F" w:rsidP="007903DD">
      <w:pPr>
        <w:pStyle w:val="Puce1"/>
      </w:pPr>
      <w:proofErr w:type="gramStart"/>
      <w:r>
        <w:t>l’organisation</w:t>
      </w:r>
      <w:proofErr w:type="gramEnd"/>
      <w:r>
        <w:t xml:space="preserve"> de moments d’échanges, de débats avec </w:t>
      </w:r>
      <w:r w:rsidR="000C7815">
        <w:t>l’ensemble des acteurs, voire des citoyens (</w:t>
      </w:r>
      <w:r>
        <w:t xml:space="preserve">forum, </w:t>
      </w:r>
      <w:r w:rsidR="000C7815">
        <w:t xml:space="preserve">commissions thématiques </w:t>
      </w:r>
      <w:r>
        <w:t xml:space="preserve">ou géographiques ouvertes </w:t>
      </w:r>
      <w:r w:rsidR="000C7815">
        <w:t>aux autres acteurs qui ne sont pas membres de la CLE…).</w:t>
      </w:r>
    </w:p>
    <w:p w14:paraId="034941D5" w14:textId="0734E1AB" w:rsidR="00A818EB" w:rsidRPr="003D7ECF" w:rsidRDefault="00E2658B" w:rsidP="00FF43DF">
      <w:pPr>
        <w:pStyle w:val="T5numrot"/>
      </w:pPr>
      <w:r>
        <w:t>Mettre</w:t>
      </w:r>
      <w:r w:rsidR="00A818EB" w:rsidRPr="003D7ECF">
        <w:t xml:space="preserve"> en place de</w:t>
      </w:r>
      <w:r>
        <w:t>s</w:t>
      </w:r>
      <w:r w:rsidR="00A818EB" w:rsidRPr="003D7ECF">
        <w:t xml:space="preserve"> schémas de gouvernance portant la stratégie du territoire à l’échelle du bassin versant</w:t>
      </w:r>
    </w:p>
    <w:p w14:paraId="2C6F4A2B" w14:textId="12C22009" w:rsidR="00A818EB" w:rsidRPr="007535D1" w:rsidRDefault="00A818EB" w:rsidP="00436341">
      <w:pPr>
        <w:pStyle w:val="Textenormal"/>
        <w:keepNext/>
        <w:widowControl/>
      </w:pPr>
      <w:r>
        <w:t xml:space="preserve">Le bassin versant recouvre à la fois une biodiversité riche et des écosystèmes variés sur lesquels s’exercent divers usages. Il </w:t>
      </w:r>
      <w:r w:rsidR="00852FC9">
        <w:t xml:space="preserve">est </w:t>
      </w:r>
      <w:r>
        <w:t xml:space="preserve">ainsi </w:t>
      </w:r>
      <w:r w:rsidR="00852FC9">
        <w:t xml:space="preserve">le lieu de </w:t>
      </w:r>
      <w:r>
        <w:t>mise en œuvre d’une multitude de politiques (gestion de l’eau, de la biodiversité, du milieu marin, des inondations, de l’aménagement du territoire</w:t>
      </w:r>
      <w:r w:rsidR="00E2658B">
        <w:t>…</w:t>
      </w:r>
      <w:r>
        <w:t>)</w:t>
      </w:r>
      <w:r w:rsidR="007A6F44">
        <w:t>,</w:t>
      </w:r>
      <w:r>
        <w:t xml:space="preserve"> d’outils (documents d’urbanisme, </w:t>
      </w:r>
      <w:r w:rsidR="00DD0122">
        <w:t xml:space="preserve">document stratégique de façade, </w:t>
      </w:r>
      <w:r>
        <w:t>démarches spécifiques) et d’acteurs les mettant en œuvre ou dépendant de leur application pour la réalisation de leurs activités. La stratégie d’organisation des compétences locales de l’eau (Socle) clarifie les différentes compétences au niveau local.</w:t>
      </w:r>
      <w:r w:rsidRPr="0065464C">
        <w:t xml:space="preserve"> </w:t>
      </w:r>
      <w:r>
        <w:t>Cette structuration de la maitrise d’ouvrage est un levier important sur lequel s’appuyer pour identifier le rôle de chacun.</w:t>
      </w:r>
    </w:p>
    <w:p w14:paraId="447D1988" w14:textId="71492546" w:rsidR="00A818EB" w:rsidRDefault="00A818EB" w:rsidP="00F17E6A">
      <w:pPr>
        <w:pStyle w:val="Textenormal"/>
      </w:pPr>
      <w:r>
        <w:t>Le dérèglement climatique est un catalyseur des problèmes et un révélateur des faiblesses d’un territoire</w:t>
      </w:r>
      <w:r w:rsidR="00852FC9">
        <w:t>, pas seulement dans le domaine de l’eau</w:t>
      </w:r>
      <w:r>
        <w:t>. Les projections climatiques prévoient une accentuation des phénomènes</w:t>
      </w:r>
      <w:r w:rsidR="00852FC9">
        <w:t xml:space="preserve"> extrêmes</w:t>
      </w:r>
      <w:r>
        <w:t xml:space="preserve">. </w:t>
      </w:r>
    </w:p>
    <w:p w14:paraId="0BD37227" w14:textId="374C657E" w:rsidR="00A818EB" w:rsidRDefault="00852FC9" w:rsidP="00C922F2">
      <w:pPr>
        <w:pStyle w:val="Textenormal"/>
        <w:spacing w:before="480" w:after="240"/>
      </w:pPr>
      <w:r>
        <w:rPr>
          <w:noProof/>
        </w:rPr>
        <w:drawing>
          <wp:anchor distT="0" distB="0" distL="114300" distR="114300" simplePos="0" relativeHeight="251658247" behindDoc="0" locked="0" layoutInCell="1" allowOverlap="1" wp14:anchorId="439F29B9" wp14:editId="4436B7FA">
            <wp:simplePos x="0" y="0"/>
            <wp:positionH relativeFrom="margin">
              <wp:align>left</wp:align>
            </wp:positionH>
            <wp:positionV relativeFrom="paragraph">
              <wp:posOffset>35560</wp:posOffset>
            </wp:positionV>
            <wp:extent cx="495300" cy="502920"/>
            <wp:effectExtent l="0" t="0" r="0" b="0"/>
            <wp:wrapSquare wrapText="bothSides"/>
            <wp:docPr id="40" name="Imag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384925">
        <w:t>Pour d</w:t>
      </w:r>
      <w:r w:rsidR="007903DD">
        <w:t>emain, les</w:t>
      </w:r>
      <w:r w:rsidR="00421E43">
        <w:t xml:space="preserve"> pistes d’action</w:t>
      </w:r>
      <w:r w:rsidR="002F58F0">
        <w:t>s sont</w:t>
      </w:r>
      <w:r w:rsidR="00E2658B">
        <w:t> </w:t>
      </w:r>
      <w:r w:rsidR="005D209D">
        <w:t>:</w:t>
      </w:r>
    </w:p>
    <w:p w14:paraId="00124763" w14:textId="127EB8C6" w:rsidR="00F17E6A" w:rsidRDefault="00E53B79" w:rsidP="00E53B79">
      <w:pPr>
        <w:pStyle w:val="Puce1"/>
      </w:pPr>
      <w:proofErr w:type="gramStart"/>
      <w:r>
        <w:t>d’i</w:t>
      </w:r>
      <w:r w:rsidR="00A818EB">
        <w:t>dentifier</w:t>
      </w:r>
      <w:proofErr w:type="gramEnd"/>
      <w:r w:rsidR="00A818EB">
        <w:t xml:space="preserve"> les enjeux du territoire, les maitres d’ouvrages, la gouvernance </w:t>
      </w:r>
      <w:r w:rsidR="00334F02">
        <w:t>existante</w:t>
      </w:r>
      <w:r w:rsidR="00A818EB">
        <w:t xml:space="preserve"> pour répondre </w:t>
      </w:r>
      <w:r w:rsidR="00BE289F">
        <w:t xml:space="preserve">à ces </w:t>
      </w:r>
      <w:r w:rsidR="00A818EB">
        <w:t>enjeux, les outils mis en place, et analyser les éventuels manques</w:t>
      </w:r>
      <w:r>
        <w:t>,</w:t>
      </w:r>
    </w:p>
    <w:p w14:paraId="6D0C0609" w14:textId="26897C73" w:rsidR="0056206E" w:rsidRDefault="00E53B79" w:rsidP="00EE1894">
      <w:pPr>
        <w:pStyle w:val="Puce1"/>
        <w:keepNext/>
        <w:widowControl/>
      </w:pPr>
      <w:proofErr w:type="gramStart"/>
      <w:r>
        <w:t>de</w:t>
      </w:r>
      <w:proofErr w:type="gramEnd"/>
      <w:r>
        <w:t xml:space="preserve"> d</w:t>
      </w:r>
      <w:r w:rsidR="00A818EB">
        <w:t xml:space="preserve">éfinir un schéma des gouvernances identifiant les rôles de chacun avec pour objectif </w:t>
      </w:r>
      <w:r w:rsidR="00A818EB" w:rsidRPr="00BC752D">
        <w:t>de redonner la responsabilité à chaque acteur (devoirs, obligation</w:t>
      </w:r>
      <w:r w:rsidR="0077502D" w:rsidRPr="00BC752D">
        <w:t>s</w:t>
      </w:r>
      <w:r w:rsidR="00A818EB" w:rsidRPr="00BC752D">
        <w:t>, responsabilité humaine et financière). Ces schémas permettraient</w:t>
      </w:r>
      <w:r w:rsidR="00A818EB">
        <w:t xml:space="preserve"> de contribuer à la mise en place d’une gouvernance globale</w:t>
      </w:r>
      <w:r w:rsidR="00BE289F">
        <w:t>,</w:t>
      </w:r>
      <w:r w:rsidR="00A818EB">
        <w:t xml:space="preserve"> et d’éviter les politiques contradictoires, mettant en exergue la nécessaire solidarité des usages et des territoires. Les CLE et/ou les Régions peuvent être des act</w:t>
      </w:r>
      <w:r w:rsidR="00E86FBB">
        <w:t>rices</w:t>
      </w:r>
      <w:r w:rsidR="00A818EB">
        <w:t xml:space="preserve"> sur lesquel</w:t>
      </w:r>
      <w:r w:rsidR="00E86FBB">
        <w:t>le</w:t>
      </w:r>
      <w:r>
        <w:t xml:space="preserve">s </w:t>
      </w:r>
      <w:r w:rsidR="00A818EB">
        <w:t>s’appuyer pour la définition de ces schémas</w:t>
      </w:r>
      <w:r w:rsidR="003D7ECF">
        <w:t>,</w:t>
      </w:r>
    </w:p>
    <w:p w14:paraId="55D7F3D4" w14:textId="01B08787" w:rsidR="00A818EB" w:rsidRDefault="00FD1D92" w:rsidP="00E83370">
      <w:pPr>
        <w:pStyle w:val="Puce1"/>
        <w:keepNext/>
        <w:widowControl/>
        <w:spacing w:after="360"/>
      </w:pPr>
      <w:proofErr w:type="gramStart"/>
      <w:r>
        <w:t>imaginer</w:t>
      </w:r>
      <w:proofErr w:type="gramEnd"/>
      <w:r>
        <w:t xml:space="preserve"> </w:t>
      </w:r>
      <w:r w:rsidR="003D7ECF">
        <w:t>d</w:t>
      </w:r>
      <w:r w:rsidR="00A818EB" w:rsidRPr="0096247B">
        <w:t>es outils de planification plus transversaux</w:t>
      </w:r>
      <w:r w:rsidR="00BE289F">
        <w:t xml:space="preserve"> à l’ensemble des politiques sectorielles</w:t>
      </w:r>
      <w:r w:rsidR="00E2658B">
        <w:t>,</w:t>
      </w:r>
      <w:r w:rsidR="00A818EB">
        <w:t xml:space="preserve"> permettant l</w:t>
      </w:r>
      <w:r w:rsidR="00A818EB" w:rsidRPr="0096247B">
        <w:t>a préservation du cycle de l'eau</w:t>
      </w:r>
      <w:r w:rsidR="00C0196B">
        <w:t>.</w:t>
      </w:r>
      <w:r w:rsidR="00A818EB">
        <w:t>.</w:t>
      </w:r>
    </w:p>
    <w:p w14:paraId="58B1EEB2" w14:textId="77777777" w:rsidR="00A818EB" w:rsidRPr="00F17E6A" w:rsidRDefault="00A818EB" w:rsidP="00FF43DF">
      <w:pPr>
        <w:pStyle w:val="T5numrot"/>
      </w:pPr>
      <w:r w:rsidRPr="00F17E6A">
        <w:t>Renforcer la cohérence et l’articulation des politiques publiques</w:t>
      </w:r>
    </w:p>
    <w:p w14:paraId="3D1F04F8" w14:textId="57ED6E4C" w:rsidR="00A818EB" w:rsidRDefault="00A818EB" w:rsidP="00E83370">
      <w:pPr>
        <w:pStyle w:val="Textenormal"/>
      </w:pPr>
      <w:r>
        <w:t xml:space="preserve">Le renforcement de la cohérence des politiques publiques est un objectif déjà poursuivi par les Sdage précédents </w:t>
      </w:r>
      <w:r w:rsidR="00BE289F">
        <w:t xml:space="preserve">: </w:t>
      </w:r>
      <w:r>
        <w:t>les outils d’aménagement et d’urbanisme, les démarches spécifiques (Natura 2000, parc naturel marin, gestion intégrée des zones côtières...). Cela induit la mise en place des actions en amont des conceptions et définitions des politiques territoriales. Pour gagner en efficacité, il est en effet primordial que les acteurs soient associés en amont de l’élaboration de documents. C’est par exemple l’association des CLE en amont des projets d’urbanisme, ou dans les plans d’actions opérationnels territorialisés (</w:t>
      </w:r>
      <w:proofErr w:type="spellStart"/>
      <w:r>
        <w:t>PAOT</w:t>
      </w:r>
      <w:proofErr w:type="spellEnd"/>
      <w:r>
        <w:t>). C’est également l’association des acteurs des politiques territoriales aux réunions thématiques des CLE.</w:t>
      </w:r>
    </w:p>
    <w:p w14:paraId="6A0E83EB" w14:textId="06B83DCA" w:rsidR="00A818EB" w:rsidRDefault="00A818EB" w:rsidP="00F17E6A">
      <w:pPr>
        <w:pStyle w:val="Textenormal"/>
      </w:pPr>
      <w:r>
        <w:t xml:space="preserve">Au regard du dérèglement climatique, cette cohérence et </w:t>
      </w:r>
      <w:r w:rsidR="007D7530">
        <w:t xml:space="preserve">cette </w:t>
      </w:r>
      <w:r>
        <w:t xml:space="preserve">articulation sont indispensables ! Demain, la gestion de la ressource doit se baser sur une analyse globale, éviter la </w:t>
      </w:r>
      <w:proofErr w:type="spellStart"/>
      <w:r>
        <w:t>mal</w:t>
      </w:r>
      <w:r w:rsidR="000072EC">
        <w:t>-</w:t>
      </w:r>
      <w:r>
        <w:t>adaptation</w:t>
      </w:r>
      <w:proofErr w:type="spellEnd"/>
      <w:r>
        <w:t xml:space="preserve">, les politiques contradictoires, porter des actions visant à la fois l’atténuation et l’adaptation du dérèglement climatique. </w:t>
      </w:r>
    </w:p>
    <w:p w14:paraId="3DC85CFB" w14:textId="4D10F553" w:rsidR="00F17E6A" w:rsidRDefault="00A818EB" w:rsidP="00F17E6A">
      <w:pPr>
        <w:pStyle w:val="Textenormal"/>
      </w:pPr>
      <w:r>
        <w:t xml:space="preserve">Demain il est nécessaire de renforcer l’articulation entre </w:t>
      </w:r>
      <w:r w:rsidR="00E53B79">
        <w:t>c</w:t>
      </w:r>
      <w:r>
        <w:t xml:space="preserve">es différentes politiques et les outils pour ne plus avoir un fonctionnement </w:t>
      </w:r>
      <w:r w:rsidR="0077502D">
        <w:t>« </w:t>
      </w:r>
      <w:r>
        <w:t>en silo</w:t>
      </w:r>
      <w:r w:rsidR="0077502D">
        <w:t> »</w:t>
      </w:r>
      <w:r>
        <w:t xml:space="preserve">. L'articulation avec les outils contractuels doit également être renforcée et améliorée. </w:t>
      </w:r>
    </w:p>
    <w:p w14:paraId="49E7C8CE" w14:textId="08E27996" w:rsidR="00A818EB" w:rsidRDefault="00D05D2F" w:rsidP="00D10C45">
      <w:pPr>
        <w:pStyle w:val="Textenormal"/>
        <w:widowControl/>
        <w:spacing w:before="360" w:after="240"/>
      </w:pPr>
      <w:r>
        <w:rPr>
          <w:noProof/>
        </w:rPr>
        <w:lastRenderedPageBreak/>
        <w:drawing>
          <wp:anchor distT="0" distB="0" distL="114300" distR="114300" simplePos="0" relativeHeight="251660343" behindDoc="0" locked="0" layoutInCell="1" allowOverlap="1" wp14:anchorId="00AAA393" wp14:editId="2FFADD49">
            <wp:simplePos x="0" y="0"/>
            <wp:positionH relativeFrom="margin">
              <wp:align>left</wp:align>
            </wp:positionH>
            <wp:positionV relativeFrom="margin">
              <wp:align>top</wp:align>
            </wp:positionV>
            <wp:extent cx="495300" cy="502920"/>
            <wp:effectExtent l="0" t="0" r="0" b="0"/>
            <wp:wrapSquare wrapText="bothSides"/>
            <wp:docPr id="41" name="Imag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384925">
        <w:t>Pour demain</w:t>
      </w:r>
      <w:r>
        <w:t>, l</w:t>
      </w:r>
      <w:r w:rsidR="00A818EB">
        <w:t xml:space="preserve">es pistes d’actions </w:t>
      </w:r>
      <w:r w:rsidR="002F58F0">
        <w:t>sont</w:t>
      </w:r>
      <w:r w:rsidR="00A818EB">
        <w:t xml:space="preserve"> :</w:t>
      </w:r>
    </w:p>
    <w:p w14:paraId="5C0F5908" w14:textId="2C900E82" w:rsidR="00A818EB" w:rsidRPr="002D58C6" w:rsidRDefault="00DD0122" w:rsidP="00A73FCA">
      <w:pPr>
        <w:pStyle w:val="Puce1"/>
        <w:widowControl/>
      </w:pPr>
      <w:proofErr w:type="gramStart"/>
      <w:r>
        <w:t>d</w:t>
      </w:r>
      <w:r w:rsidR="00A818EB" w:rsidRPr="002D58C6">
        <w:t>évelopper</w:t>
      </w:r>
      <w:proofErr w:type="gramEnd"/>
      <w:r w:rsidR="00A818EB" w:rsidRPr="002D58C6">
        <w:t xml:space="preserve"> une gouvernance dynamique de la gestion de l’eau en relation avec les politiques d’aménagement du territoire</w:t>
      </w:r>
      <w:r w:rsidR="00E2658B">
        <w:t xml:space="preserve"> intégrant tous les acteurs</w:t>
      </w:r>
      <w:r w:rsidR="00A818EB" w:rsidRPr="002D58C6">
        <w:t>, à l’instar de ce qui s’est développé en Bretagne</w:t>
      </w:r>
      <w:r w:rsidR="000A0F84">
        <w:t xml:space="preserve"> (assemb</w:t>
      </w:r>
      <w:r w:rsidR="00402E81">
        <w:t xml:space="preserve">lée permanente </w:t>
      </w:r>
      <w:r w:rsidR="008C63C5">
        <w:t>des présidents de CLE, assemblée breto</w:t>
      </w:r>
      <w:r w:rsidR="00091A67">
        <w:t xml:space="preserve">nne de l’eau, </w:t>
      </w:r>
      <w:r w:rsidR="00E421B3">
        <w:t xml:space="preserve">prise de compétence </w:t>
      </w:r>
      <w:r w:rsidR="006B5A18">
        <w:t>« </w:t>
      </w:r>
      <w:r w:rsidR="00E421B3">
        <w:t>coordination eau</w:t>
      </w:r>
      <w:r w:rsidR="006B5A18">
        <w:t> »</w:t>
      </w:r>
      <w:r w:rsidR="00E421B3">
        <w:t xml:space="preserve"> par la Région</w:t>
      </w:r>
      <w:r w:rsidR="00507E3C">
        <w:t>)</w:t>
      </w:r>
      <w:r w:rsidR="00272A01">
        <w:t>,</w:t>
      </w:r>
    </w:p>
    <w:p w14:paraId="53D76BB6" w14:textId="5167C091" w:rsidR="00A818EB" w:rsidRPr="002D58C6" w:rsidRDefault="00DD0122" w:rsidP="00A73FCA">
      <w:pPr>
        <w:pStyle w:val="Puce1"/>
        <w:rPr>
          <w:b/>
          <w:bCs/>
        </w:rPr>
      </w:pPr>
      <w:proofErr w:type="gramStart"/>
      <w:r>
        <w:t>d</w:t>
      </w:r>
      <w:r w:rsidR="00A818EB" w:rsidRPr="002D58C6">
        <w:t>ans</w:t>
      </w:r>
      <w:proofErr w:type="gramEnd"/>
      <w:r w:rsidR="00A818EB" w:rsidRPr="002D58C6">
        <w:t xml:space="preserve"> les documents d'urbanisme : intégration d’un volet relatif à la ressource en eau notamment dans les études d'impact, renforcement de la protection des milieux naturels</w:t>
      </w:r>
      <w:r>
        <w:t>,</w:t>
      </w:r>
    </w:p>
    <w:p w14:paraId="2030524D" w14:textId="5ABBCAB0" w:rsidR="00A818EB" w:rsidRDefault="00DD0122" w:rsidP="00A73FCA">
      <w:pPr>
        <w:pStyle w:val="Puce1"/>
      </w:pPr>
      <w:proofErr w:type="gramStart"/>
      <w:r>
        <w:t>é</w:t>
      </w:r>
      <w:r w:rsidR="00A818EB">
        <w:t>volution</w:t>
      </w:r>
      <w:proofErr w:type="gramEnd"/>
      <w:r w:rsidR="00A818EB">
        <w:t xml:space="preserve"> de l</w:t>
      </w:r>
      <w:r w:rsidR="00A818EB" w:rsidRPr="002D58C6">
        <w:t xml:space="preserve">a fiscalité dans un </w:t>
      </w:r>
      <w:r w:rsidR="00DB4240">
        <w:t>triple</w:t>
      </w:r>
      <w:r w:rsidR="00DB4240" w:rsidRPr="002D58C6">
        <w:t xml:space="preserve"> </w:t>
      </w:r>
      <w:r w:rsidR="00A818EB" w:rsidRPr="002D58C6">
        <w:t>objectif d'incitation à la sobriété</w:t>
      </w:r>
      <w:r w:rsidR="007E20EF">
        <w:t xml:space="preserve">, </w:t>
      </w:r>
      <w:r w:rsidR="00A818EB" w:rsidRPr="002D58C6">
        <w:t>de renforcement du financement de l'action publique en faveur du cycle de l'eau</w:t>
      </w:r>
      <w:r w:rsidR="007E20EF">
        <w:t xml:space="preserve"> et d’équité (taxes d’assainissement par exemple)</w:t>
      </w:r>
      <w:r w:rsidR="00A818EB" w:rsidRPr="002D58C6">
        <w:t>.</w:t>
      </w:r>
      <w:r w:rsidR="00A818EB">
        <w:br w:type="page"/>
      </w:r>
    </w:p>
    <w:p w14:paraId="78D2074C" w14:textId="77777777" w:rsidR="00A818EB" w:rsidRPr="000A6917" w:rsidRDefault="00A818EB" w:rsidP="00870820">
      <w:pPr>
        <w:pStyle w:val="T3numrot"/>
      </w:pPr>
      <w:bookmarkStart w:id="45" w:name="_Toc166792081"/>
      <w:bookmarkStart w:id="46" w:name="_Toc172550254"/>
      <w:r w:rsidRPr="00672617">
        <w:lastRenderedPageBreak/>
        <w:t>Enjeu</w:t>
      </w:r>
      <w:r>
        <w:t xml:space="preserve"> 4</w:t>
      </w:r>
      <w:r w:rsidRPr="00672617">
        <w:t> </w:t>
      </w:r>
      <w:r w:rsidRPr="000A6917">
        <w:t>: La préservation et restauration des fonctionnalités des sols, des milieux aquatiques, des zones humides, et du cycle naturel de l’eau</w:t>
      </w:r>
      <w:bookmarkEnd w:id="45"/>
      <w:bookmarkEnd w:id="46"/>
    </w:p>
    <w:p w14:paraId="2769F9D9" w14:textId="72117EAC" w:rsidR="00A818EB" w:rsidRPr="00C63F32" w:rsidRDefault="00A818EB" w:rsidP="00870820">
      <w:pPr>
        <w:pStyle w:val="T4numrot"/>
      </w:pPr>
      <w:bookmarkStart w:id="47" w:name="_Toc161413472"/>
      <w:bookmarkStart w:id="48" w:name="_Toc161660052"/>
      <w:r w:rsidRPr="00C63F32">
        <w:t>Que recouvre cet enjeu</w:t>
      </w:r>
      <w:r w:rsidR="00992735">
        <w:t> ?</w:t>
      </w:r>
      <w:bookmarkEnd w:id="47"/>
      <w:bookmarkEnd w:id="48"/>
    </w:p>
    <w:p w14:paraId="1DFF020F" w14:textId="6C462FA8" w:rsidR="006B5A18" w:rsidRDefault="00A818EB" w:rsidP="00992735">
      <w:pPr>
        <w:pStyle w:val="Textenormal"/>
      </w:pPr>
      <w:r w:rsidRPr="00AA0A14">
        <w:t xml:space="preserve">Le bassin versant comprend tous les éléments </w:t>
      </w:r>
      <w:r w:rsidR="006B5A18">
        <w:t>présents</w:t>
      </w:r>
      <w:r w:rsidRPr="00AA0A14">
        <w:t xml:space="preserve"> à l’intérieur de ses limites</w:t>
      </w:r>
      <w:r w:rsidR="006B5A18">
        <w:t> :</w:t>
      </w:r>
      <w:r w:rsidRPr="00AA0A14">
        <w:t xml:space="preserve"> le sol, la végétation</w:t>
      </w:r>
      <w:r w:rsidR="00E97C44">
        <w:t xml:space="preserve"> (dont les arbres)</w:t>
      </w:r>
      <w:r w:rsidRPr="00AA0A14">
        <w:t>, les animaux, les eaux de surface et les eaux souterraines</w:t>
      </w:r>
      <w:r w:rsidR="006B5A18">
        <w:t>,</w:t>
      </w:r>
      <w:r w:rsidR="006B5A18" w:rsidRPr="006B5A18">
        <w:t xml:space="preserve"> </w:t>
      </w:r>
      <w:r w:rsidR="006B5A18" w:rsidRPr="00AA0A14">
        <w:t>les êtres humains</w:t>
      </w:r>
      <w:r w:rsidR="006B5A18">
        <w:t xml:space="preserve"> et leurs activités</w:t>
      </w:r>
      <w:r w:rsidRPr="00AA0A14">
        <w:t>.</w:t>
      </w:r>
      <w:r>
        <w:t xml:space="preserve"> </w:t>
      </w:r>
      <w:r w:rsidR="006D3B94">
        <w:t xml:space="preserve">Localement, les eaux souterraines peuvent s’écouler d’un bassin versant de surface vers un autre. </w:t>
      </w:r>
      <w:r w:rsidR="006B5A18">
        <w:t xml:space="preserve">Associé au climat, le bassin versant façonne le cycle naturel de l’eau. </w:t>
      </w:r>
    </w:p>
    <w:p w14:paraId="2E4C509D" w14:textId="65E97551" w:rsidR="006B5A18" w:rsidRDefault="006B5A18" w:rsidP="00992735">
      <w:pPr>
        <w:pStyle w:val="Textenormal"/>
      </w:pPr>
      <w:r>
        <w:t>L’ensemble des milieux naturels présents sur l</w:t>
      </w:r>
      <w:r w:rsidR="00847A67">
        <w:t>e bassin versant</w:t>
      </w:r>
      <w:r>
        <w:t>, avec leurs</w:t>
      </w:r>
      <w:r w:rsidR="00847A67">
        <w:t xml:space="preserve"> compos</w:t>
      </w:r>
      <w:r>
        <w:t>antes</w:t>
      </w:r>
      <w:r w:rsidR="00847A67">
        <w:t xml:space="preserve"> </w:t>
      </w:r>
      <w:r>
        <w:t xml:space="preserve">physiques et biologiques, remplissent </w:t>
      </w:r>
      <w:r w:rsidRPr="00AA0A14">
        <w:t>plusieurs fonctions importantes</w:t>
      </w:r>
      <w:r>
        <w:t xml:space="preserve"> : épuration naturelle de l’eau, </w:t>
      </w:r>
      <w:r w:rsidRPr="00896802">
        <w:t>maintien d’un débit d’étiage, écrêtement des crues, rétention de l’eau, régulation des débits des cours d’eau, atténuation des inondations</w:t>
      </w:r>
      <w:r>
        <w:t xml:space="preserve">. Ils </w:t>
      </w:r>
      <w:r w:rsidR="00E32373">
        <w:t>jouent</w:t>
      </w:r>
      <w:r>
        <w:t xml:space="preserve"> également un rôle </w:t>
      </w:r>
      <w:r w:rsidRPr="00AA0A14">
        <w:t>socioéconomique</w:t>
      </w:r>
      <w:r>
        <w:t>, y compris</w:t>
      </w:r>
      <w:r w:rsidRPr="006B5A18">
        <w:t xml:space="preserve"> </w:t>
      </w:r>
      <w:r>
        <w:t>touristique et culturel. Ils constituent un élément à part entière de l’identité d’un territoire.</w:t>
      </w:r>
    </w:p>
    <w:p w14:paraId="4B587D7D" w14:textId="57626CB5" w:rsidR="00992735" w:rsidRDefault="00E925D8" w:rsidP="00D10C45">
      <w:pPr>
        <w:pStyle w:val="Textenormal"/>
      </w:pPr>
      <w:r>
        <w:t>Du bon fonctionnement des bassins versant</w:t>
      </w:r>
      <w:r w:rsidR="00E32373">
        <w:t>s</w:t>
      </w:r>
      <w:r>
        <w:t xml:space="preserve"> et de la qualité des milieux aquatiques de la biodiversité associée dépendent donc de nombreux services rendus à la société.</w:t>
      </w:r>
      <w:r w:rsidR="00095502" w:rsidRPr="00095502">
        <w:rPr>
          <w:noProof/>
        </w:rPr>
        <w:t xml:space="preserve"> </w:t>
      </w:r>
    </w:p>
    <w:p w14:paraId="1C91A6E1" w14:textId="1612080A" w:rsidR="00A818EB" w:rsidRDefault="009433DB" w:rsidP="00992735">
      <w:pPr>
        <w:pStyle w:val="TFigure"/>
      </w:pPr>
      <w:bookmarkStart w:id="49" w:name="_Toc169795794"/>
      <w:r>
        <w:rPr>
          <w:noProof/>
          <w:color w:val="2B579A"/>
          <w:shd w:val="clear" w:color="auto" w:fill="E6E6E6"/>
        </w:rPr>
        <w:drawing>
          <wp:anchor distT="0" distB="0" distL="114300" distR="114300" simplePos="0" relativeHeight="251658295" behindDoc="0" locked="0" layoutInCell="1" allowOverlap="1" wp14:anchorId="0DEEA578" wp14:editId="59EE0A67">
            <wp:simplePos x="0" y="0"/>
            <wp:positionH relativeFrom="margin">
              <wp:posOffset>727710</wp:posOffset>
            </wp:positionH>
            <wp:positionV relativeFrom="paragraph">
              <wp:posOffset>76835</wp:posOffset>
            </wp:positionV>
            <wp:extent cx="4664710" cy="3848735"/>
            <wp:effectExtent l="0" t="0" r="2540" b="0"/>
            <wp:wrapTopAndBottom/>
            <wp:docPr id="10" name="Image 10" descr="Figure 6 : elle représente le grand cycle de l'eau.&#10;Évaporation, condensation, transport, précipitation, ruissellement et infiltration dans les plans d'eau, cours d'eau, nappes souterraines et eaux côtiè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Figure 6 : elle représente le grand cycle de l'eau.&#10;Évaporation, condensation, transport, précipitation, ruissellement et infiltration dans les plans d'eau, cours d'eau, nappes souterraines et eaux côtières."/>
                    <pic:cNvPicPr/>
                  </pic:nvPicPr>
                  <pic:blipFill>
                    <a:blip r:embed="rId19">
                      <a:extLst>
                        <a:ext uri="{28A0092B-C50C-407E-A947-70E740481C1C}">
                          <a14:useLocalDpi xmlns:a14="http://schemas.microsoft.com/office/drawing/2010/main" val="0"/>
                        </a:ext>
                      </a:extLst>
                    </a:blip>
                    <a:stretch>
                      <a:fillRect/>
                    </a:stretch>
                  </pic:blipFill>
                  <pic:spPr>
                    <a:xfrm>
                      <a:off x="0" y="0"/>
                      <a:ext cx="4664710" cy="3848735"/>
                    </a:xfrm>
                    <a:prstGeom prst="rect">
                      <a:avLst/>
                    </a:prstGeom>
                  </pic:spPr>
                </pic:pic>
              </a:graphicData>
            </a:graphic>
            <wp14:sizeRelH relativeFrom="page">
              <wp14:pctWidth>0</wp14:pctWidth>
            </wp14:sizeRelH>
            <wp14:sizeRelV relativeFrom="page">
              <wp14:pctHeight>0</wp14:pctHeight>
            </wp14:sizeRelV>
          </wp:anchor>
        </w:drawing>
      </w:r>
      <w:r w:rsidR="00992735">
        <w:t xml:space="preserve">Figure </w:t>
      </w:r>
      <w:r>
        <w:fldChar w:fldCharType="begin"/>
      </w:r>
      <w:r>
        <w:instrText xml:space="preserve"> SEQ Figure \* ARABIC </w:instrText>
      </w:r>
      <w:r>
        <w:fldChar w:fldCharType="separate"/>
      </w:r>
      <w:r w:rsidR="00963F90">
        <w:rPr>
          <w:noProof/>
        </w:rPr>
        <w:t>6</w:t>
      </w:r>
      <w:r>
        <w:rPr>
          <w:noProof/>
        </w:rPr>
        <w:fldChar w:fldCharType="end"/>
      </w:r>
      <w:r w:rsidR="00992735">
        <w:t xml:space="preserve"> </w:t>
      </w:r>
      <w:r w:rsidR="000E6EB1">
        <w:t>–</w:t>
      </w:r>
      <w:r w:rsidR="00992735">
        <w:t xml:space="preserve"> </w:t>
      </w:r>
      <w:r w:rsidR="00992735" w:rsidRPr="00240A46">
        <w:t>Le grand cycle de l’eau (source</w:t>
      </w:r>
      <w:r w:rsidR="000E6EB1">
        <w:t> </w:t>
      </w:r>
      <w:r w:rsidR="00992735" w:rsidRPr="00240A46">
        <w:t xml:space="preserve">: </w:t>
      </w:r>
      <w:r w:rsidR="00095502" w:rsidRPr="00C02E72">
        <w:t>mnivesse.com /</w:t>
      </w:r>
      <w:r w:rsidR="00992735" w:rsidRPr="00240A46">
        <w:t>office français de la biodiversité CC-BY)</w:t>
      </w:r>
      <w:bookmarkEnd w:id="49"/>
    </w:p>
    <w:p w14:paraId="219D52D2" w14:textId="2C1766EA" w:rsidR="00A818EB" w:rsidRDefault="00A818EB" w:rsidP="00992735">
      <w:pPr>
        <w:pStyle w:val="Textenormal"/>
      </w:pPr>
      <w:r>
        <w:t>L’artificialisation des bassins versants perturbe les habitats et les conditions de reproduction</w:t>
      </w:r>
      <w:r w:rsidR="00F13BD4">
        <w:t xml:space="preserve"> et</w:t>
      </w:r>
      <w:r>
        <w:t xml:space="preserve"> de circulation des espèces vivant dans les rivières, les milieux humides, les plans d’eau et les zones estuariennes. Elle </w:t>
      </w:r>
      <w:r w:rsidR="00E925D8">
        <w:t>se traduit par</w:t>
      </w:r>
      <w:r w:rsidR="000E6EB1">
        <w:t> </w:t>
      </w:r>
      <w:r>
        <w:t xml:space="preserve">: </w:t>
      </w:r>
    </w:p>
    <w:p w14:paraId="2B7F0F51" w14:textId="36B95722" w:rsidR="00A818EB" w:rsidRDefault="00A818EB" w:rsidP="00992735">
      <w:pPr>
        <w:pStyle w:val="Puce1"/>
      </w:pPr>
      <w:proofErr w:type="gramStart"/>
      <w:r>
        <w:t>des</w:t>
      </w:r>
      <w:proofErr w:type="gramEnd"/>
      <w:r>
        <w:t xml:space="preserve"> modifications physiques des milieux aquatiques comme l’aménagement des berges, les recalibrages, les </w:t>
      </w:r>
      <w:proofErr w:type="spellStart"/>
      <w:r>
        <w:t>chenalisations</w:t>
      </w:r>
      <w:proofErr w:type="spellEnd"/>
      <w:r>
        <w:t>, les seuils en rivières,</w:t>
      </w:r>
      <w:r w:rsidR="000D0C53">
        <w:t xml:space="preserve"> les extractions de granulats en rivières,</w:t>
      </w:r>
      <w:r>
        <w:t xml:space="preserve"> la création d’étang</w:t>
      </w:r>
      <w:r w:rsidR="00BE1D4B">
        <w:t>s</w:t>
      </w:r>
      <w:r>
        <w:t xml:space="preserve">, les destructions de zones humides, les </w:t>
      </w:r>
      <w:r>
        <w:rPr>
          <w:rFonts w:cs="Arial"/>
          <w:lang w:eastAsia="fr-FR"/>
        </w:rPr>
        <w:t>ouvrages portuaires, les dragages et leurs rejets en mer, les digues</w:t>
      </w:r>
      <w:r w:rsidR="001D55AC">
        <w:rPr>
          <w:rFonts w:cs="Arial"/>
          <w:lang w:eastAsia="fr-FR"/>
        </w:rPr>
        <w:t>,</w:t>
      </w:r>
    </w:p>
    <w:p w14:paraId="447B65C6" w14:textId="2ABA0790" w:rsidR="00A818EB" w:rsidRPr="004F13AC" w:rsidRDefault="00A818EB" w:rsidP="00992735">
      <w:pPr>
        <w:pStyle w:val="Puce1"/>
      </w:pPr>
      <w:proofErr w:type="gramStart"/>
      <w:r>
        <w:t>des</w:t>
      </w:r>
      <w:proofErr w:type="gramEnd"/>
      <w:r>
        <w:t xml:space="preserve"> modifications du régime des cours d’eau tel</w:t>
      </w:r>
      <w:r w:rsidR="00E53B79">
        <w:t>s</w:t>
      </w:r>
      <w:r>
        <w:t xml:space="preserve"> que les régulations des débits, les </w:t>
      </w:r>
      <w:r w:rsidRPr="004F13AC">
        <w:t>prélèvements, les dérivations et les éclusées</w:t>
      </w:r>
      <w:r w:rsidR="00992735">
        <w:t>,</w:t>
      </w:r>
    </w:p>
    <w:p w14:paraId="7AFD770C" w14:textId="4A2D4623" w:rsidR="0082729B" w:rsidRDefault="00A818EB" w:rsidP="00992735">
      <w:pPr>
        <w:pStyle w:val="Puce1"/>
      </w:pPr>
      <w:proofErr w:type="gramStart"/>
      <w:r w:rsidRPr="004F13AC">
        <w:lastRenderedPageBreak/>
        <w:t>des</w:t>
      </w:r>
      <w:proofErr w:type="gramEnd"/>
      <w:r w:rsidRPr="004F13AC">
        <w:t xml:space="preserve"> modifications des modalités naturelles de ruissellement ou d’infiltration des eaux en raison des atteintes à la fonctionnalité des sols (imperméabilisation, mise à nu</w:t>
      </w:r>
      <w:r w:rsidR="0082729B">
        <w:t>, altération du bocage</w:t>
      </w:r>
      <w:r w:rsidRPr="004F13AC">
        <w:t>…)</w:t>
      </w:r>
      <w:r w:rsidR="001D55AC">
        <w:t>.</w:t>
      </w:r>
      <w:r w:rsidR="00BC2D7D" w:rsidRPr="00BC2D7D">
        <w:rPr>
          <w:rFonts w:cs="Arial"/>
          <w:lang w:eastAsia="fr-FR"/>
        </w:rPr>
        <w:t xml:space="preserve"> </w:t>
      </w:r>
      <w:r w:rsidR="00BC2D7D">
        <w:rPr>
          <w:rFonts w:cs="Arial"/>
          <w:lang w:eastAsia="fr-FR"/>
        </w:rPr>
        <w:t>Ces modifications entrainent notamment une aggravation de l’érosion des sols et le colmatage du lit des cours d’eau</w:t>
      </w:r>
      <w:r w:rsidR="001D55AC">
        <w:rPr>
          <w:rFonts w:cs="Arial"/>
          <w:lang w:eastAsia="fr-FR"/>
        </w:rPr>
        <w:t>,</w:t>
      </w:r>
    </w:p>
    <w:p w14:paraId="4CFC447B" w14:textId="7F508B3D" w:rsidR="00A818EB" w:rsidRPr="004F13AC" w:rsidRDefault="0082729B" w:rsidP="00992735">
      <w:pPr>
        <w:pStyle w:val="Puce1"/>
      </w:pPr>
      <w:proofErr w:type="gramStart"/>
      <w:r>
        <w:t>l’augmentation</w:t>
      </w:r>
      <w:proofErr w:type="gramEnd"/>
      <w:r>
        <w:t xml:space="preserve"> des températures</w:t>
      </w:r>
      <w:r w:rsidR="00FA7749">
        <w:t>.</w:t>
      </w:r>
    </w:p>
    <w:p w14:paraId="04DBFD93" w14:textId="328F9205" w:rsidR="00A818EB" w:rsidRDefault="00A818EB" w:rsidP="00992735">
      <w:pPr>
        <w:pStyle w:val="Textenormal"/>
      </w:pPr>
      <w:r>
        <w:t>Ces modifications sont liées aux nombreuses activités anthropiques comme</w:t>
      </w:r>
      <w:r w:rsidR="00E925D8">
        <w:t xml:space="preserve"> l’urbanisation, les infrastructures de transport, certaines pratiques agricoles,</w:t>
      </w:r>
      <w:r>
        <w:t xml:space="preserve"> l’hydroélectricité, la navigation, les aménagements de loisirs liés à l’eau, la construction d’infrastructures de transport… </w:t>
      </w:r>
      <w:r w:rsidRPr="1424EFAB">
        <w:rPr>
          <w:rFonts w:eastAsia="Times New Roman"/>
          <w:lang w:eastAsia="fr-FR"/>
        </w:rPr>
        <w:t>C</w:t>
      </w:r>
      <w:r w:rsidRPr="04FA1B05">
        <w:rPr>
          <w:rFonts w:eastAsia="Times New Roman"/>
          <w:lang w:eastAsia="fr-FR"/>
        </w:rPr>
        <w:t xml:space="preserve">es pressions sur la morphologie et la continuité </w:t>
      </w:r>
      <w:r w:rsidRPr="1424EFAB">
        <w:rPr>
          <w:rFonts w:eastAsia="Times New Roman"/>
          <w:lang w:eastAsia="fr-FR"/>
        </w:rPr>
        <w:t>ont un impact sur</w:t>
      </w:r>
      <w:r w:rsidRPr="04FA1B05">
        <w:rPr>
          <w:rFonts w:eastAsia="Times New Roman"/>
          <w:lang w:eastAsia="fr-FR"/>
        </w:rPr>
        <w:t xml:space="preserve"> le fonctionnement des bassins </w:t>
      </w:r>
      <w:r w:rsidRPr="00321898">
        <w:t xml:space="preserve">versants </w:t>
      </w:r>
      <w:r>
        <w:t>et des</w:t>
      </w:r>
      <w:r w:rsidRPr="00321898">
        <w:t xml:space="preserve"> milieux aquatiques.</w:t>
      </w:r>
      <w:r>
        <w:t xml:space="preserve"> Ils induisent également une perte de la biodiversité, dont certaines espèces emblématiques du bassin Loire-Bretagne comme les poissons migrateurs.</w:t>
      </w:r>
    </w:p>
    <w:p w14:paraId="1DD08A8E" w14:textId="61B1A707" w:rsidR="00A818EB" w:rsidRDefault="00A818EB" w:rsidP="00992735">
      <w:pPr>
        <w:pStyle w:val="Textenormal"/>
      </w:pPr>
      <w:bookmarkStart w:id="50" w:name="_Hlk160221013"/>
      <w:r>
        <w:t xml:space="preserve">Il est donc nécessaire d’agir à la source des dégradations, en se basant notamment sur la préservation et la restauration des fonctionnalités </w:t>
      </w:r>
      <w:r w:rsidR="00CC0254">
        <w:t xml:space="preserve">naturelles </w:t>
      </w:r>
      <w:r>
        <w:t xml:space="preserve">de ces écosystèmes (et de leurs services de régulations). </w:t>
      </w:r>
    </w:p>
    <w:p w14:paraId="64603D0E" w14:textId="78BEC106" w:rsidR="00A818EB" w:rsidRDefault="00A818EB" w:rsidP="00992735">
      <w:pPr>
        <w:pStyle w:val="Textenormal"/>
      </w:pPr>
      <w:r>
        <w:t>La santé des milieux et la pérennité des activités humaines, qui dépendent de ces milieux, sont eux même dépendant</w:t>
      </w:r>
      <w:r w:rsidR="0013019D">
        <w:t>s</w:t>
      </w:r>
      <w:r>
        <w:t xml:space="preserve"> de notre capacité à être plus résilients.</w:t>
      </w:r>
      <w:r w:rsidRPr="00EF6F09">
        <w:t xml:space="preserve"> </w:t>
      </w:r>
      <w:r w:rsidRPr="00F2617B">
        <w:t>Le renforcement de la résilience des milieux et des usages</w:t>
      </w:r>
      <w:r w:rsidRPr="00C539E5">
        <w:rPr>
          <w:b/>
          <w:bCs/>
        </w:rPr>
        <w:t xml:space="preserve"> </w:t>
      </w:r>
      <w:r w:rsidRPr="007C55C0">
        <w:t>est également un impératif</w:t>
      </w:r>
      <w:r>
        <w:t xml:space="preserve"> face à l’ampleur des changements observés et à venir du dérèglement climatique.</w:t>
      </w:r>
    </w:p>
    <w:p w14:paraId="173C137F" w14:textId="77777777" w:rsidR="00A818EB" w:rsidRPr="00C63F32" w:rsidRDefault="00A818EB" w:rsidP="00870820">
      <w:pPr>
        <w:pStyle w:val="T4numrot"/>
      </w:pPr>
      <w:bookmarkStart w:id="51" w:name="_Toc161413473"/>
      <w:bookmarkStart w:id="52" w:name="_Toc161660053"/>
      <w:bookmarkEnd w:id="50"/>
      <w:r w:rsidRPr="00C63F32">
        <w:t>Ce que dit le Sdage en vigueur</w:t>
      </w:r>
      <w:bookmarkEnd w:id="51"/>
      <w:bookmarkEnd w:id="52"/>
    </w:p>
    <w:p w14:paraId="732035DD" w14:textId="63C2CA6C" w:rsidR="00A818EB" w:rsidRDefault="00A818EB" w:rsidP="00992735">
      <w:pPr>
        <w:pStyle w:val="Textenormal"/>
      </w:pPr>
      <w:r>
        <w:t xml:space="preserve">La préservation et la restauration des milieux aquatiques sont des priorités du Sdage </w:t>
      </w:r>
      <w:r w:rsidR="00BE1D4B">
        <w:t>Loire-Bretagne </w:t>
      </w:r>
      <w:r>
        <w:t>2022-2027. Il y consacre ses chapitres 1, 8, 9, 11 et une partie du chapitre 10 pour traiter de la diversité des milieux concernés</w:t>
      </w:r>
      <w:r w:rsidR="000E6EB1">
        <w:t> </w:t>
      </w:r>
      <w:r>
        <w:t>:</w:t>
      </w:r>
    </w:p>
    <w:p w14:paraId="35BF60D6" w14:textId="26D21E87" w:rsidR="00A818EB" w:rsidRDefault="005748E0" w:rsidP="00992735">
      <w:pPr>
        <w:pStyle w:val="Puce1"/>
      </w:pPr>
      <w:proofErr w:type="gramStart"/>
      <w:r>
        <w:rPr>
          <w:b/>
          <w:bCs/>
        </w:rPr>
        <w:t>l</w:t>
      </w:r>
      <w:r w:rsidR="00A818EB" w:rsidRPr="00120F10">
        <w:rPr>
          <w:b/>
          <w:bCs/>
        </w:rPr>
        <w:t>es</w:t>
      </w:r>
      <w:proofErr w:type="gramEnd"/>
      <w:r w:rsidR="00A818EB" w:rsidRPr="00120F10">
        <w:rPr>
          <w:b/>
          <w:bCs/>
        </w:rPr>
        <w:t xml:space="preserve"> bassins versants et leurs cours d’eau</w:t>
      </w:r>
      <w:r w:rsidR="00A818EB">
        <w:t>, en prévenant toute détérioration des milieux et la restauration des processus dégradés des cours d’eau, zones estuariennes et annexes hydrauliques (préservation des éléments paysagers, retour à un tracé et à des écoulements moins artificialisés et des capacités de ralentissement des inondations, aménagements des obstacles, limitation des plans d’eau…)</w:t>
      </w:r>
      <w:r>
        <w:t>,</w:t>
      </w:r>
    </w:p>
    <w:p w14:paraId="09F2CDD5" w14:textId="264FD3A3" w:rsidR="00A818EB" w:rsidRDefault="005748E0" w:rsidP="00992735">
      <w:pPr>
        <w:pStyle w:val="Puce1"/>
      </w:pPr>
      <w:proofErr w:type="gramStart"/>
      <w:r>
        <w:rPr>
          <w:b/>
          <w:bCs/>
        </w:rPr>
        <w:t>l</w:t>
      </w:r>
      <w:r w:rsidR="00A818EB" w:rsidRPr="009240AE">
        <w:rPr>
          <w:b/>
          <w:bCs/>
        </w:rPr>
        <w:t>es</w:t>
      </w:r>
      <w:proofErr w:type="gramEnd"/>
      <w:r w:rsidR="00A818EB" w:rsidRPr="009240AE">
        <w:rPr>
          <w:b/>
          <w:bCs/>
        </w:rPr>
        <w:t xml:space="preserve"> zones humides</w:t>
      </w:r>
      <w:r w:rsidR="00A818EB">
        <w:t>, en évitant leur destruction ou compensant cette destruction, en restaurant leurs fonctionnalités et en protégeant la diversité des espèces qu’elles abritent</w:t>
      </w:r>
      <w:r>
        <w:t>,</w:t>
      </w:r>
    </w:p>
    <w:p w14:paraId="42CF20EC" w14:textId="3203218A" w:rsidR="00A818EB" w:rsidRDefault="005748E0" w:rsidP="00992735">
      <w:pPr>
        <w:pStyle w:val="Puce1"/>
      </w:pPr>
      <w:proofErr w:type="gramStart"/>
      <w:r>
        <w:rPr>
          <w:b/>
          <w:bCs/>
        </w:rPr>
        <w:t>l</w:t>
      </w:r>
      <w:r w:rsidR="00A818EB" w:rsidRPr="1424EFAB">
        <w:rPr>
          <w:b/>
          <w:bCs/>
        </w:rPr>
        <w:t>es</w:t>
      </w:r>
      <w:proofErr w:type="gramEnd"/>
      <w:r w:rsidR="00A818EB" w:rsidRPr="1424EFAB">
        <w:rPr>
          <w:b/>
          <w:bCs/>
        </w:rPr>
        <w:t xml:space="preserve"> têtes de bassin</w:t>
      </w:r>
      <w:r w:rsidR="00A818EB">
        <w:t xml:space="preserve"> </w:t>
      </w:r>
      <w:r w:rsidR="00A818EB" w:rsidRPr="1424EFAB">
        <w:rPr>
          <w:b/>
          <w:bCs/>
        </w:rPr>
        <w:t xml:space="preserve">versant, </w:t>
      </w:r>
      <w:r w:rsidR="00A818EB">
        <w:t>en les préservant au regard de leur rôle crucial (elles contribuent à l’alimentation en eau, à sa qualité et à la reproduction des espèces pour l’ensemble du bassin)</w:t>
      </w:r>
      <w:r>
        <w:t>,</w:t>
      </w:r>
    </w:p>
    <w:p w14:paraId="1F2ECE96" w14:textId="70EB72B7" w:rsidR="00A818EB" w:rsidRDefault="005748E0" w:rsidP="00992735">
      <w:pPr>
        <w:pStyle w:val="Puce1"/>
      </w:pPr>
      <w:proofErr w:type="gramStart"/>
      <w:r>
        <w:rPr>
          <w:b/>
          <w:bCs/>
        </w:rPr>
        <w:t>l</w:t>
      </w:r>
      <w:r w:rsidR="00A818EB" w:rsidRPr="006B40AE">
        <w:rPr>
          <w:b/>
          <w:bCs/>
        </w:rPr>
        <w:t>es</w:t>
      </w:r>
      <w:proofErr w:type="gramEnd"/>
      <w:r w:rsidR="00A818EB" w:rsidRPr="006B40AE">
        <w:rPr>
          <w:b/>
          <w:bCs/>
        </w:rPr>
        <w:t xml:space="preserve"> milieux aquatiques</w:t>
      </w:r>
      <w:r w:rsidR="00A818EB">
        <w:t>, en préservant leur biodiversité (restauration du fonctionnement des circuits de migrations des poissons grands migrateurs, contrôle des espèces envahissantes)</w:t>
      </w:r>
      <w:r w:rsidR="00992735">
        <w:t>.</w:t>
      </w:r>
    </w:p>
    <w:p w14:paraId="6B6EB369" w14:textId="5089635D" w:rsidR="00A818EB" w:rsidRDefault="00A818EB" w:rsidP="00992735">
      <w:pPr>
        <w:pStyle w:val="Textenormal"/>
      </w:pPr>
      <w:r w:rsidRPr="004F13AC">
        <w:t>De la préservation de ces milieux et de leurs fonctionnalités dépend également la qualité des écosystèmes littoraux</w:t>
      </w:r>
      <w:r w:rsidR="005748E0">
        <w:t>.</w:t>
      </w:r>
    </w:p>
    <w:p w14:paraId="10E5B124" w14:textId="660544C0" w:rsidR="00A818EB" w:rsidRDefault="00A818EB" w:rsidP="00992735">
      <w:pPr>
        <w:pStyle w:val="Textenormal"/>
      </w:pPr>
      <w:r>
        <w:t xml:space="preserve">La prise en compte du dérèglement climatique se traduit dans les actions visant à améliorer la résilience des milieux aquatiques inféodés au cours d’eau et dans </w:t>
      </w:r>
      <w:r w:rsidR="00CC0254">
        <w:t>l’acquisition</w:t>
      </w:r>
      <w:r>
        <w:t xml:space="preserve"> des connaissances sur le </w:t>
      </w:r>
      <w:r w:rsidR="00CC0254">
        <w:t xml:space="preserve">fonctionnement </w:t>
      </w:r>
      <w:r>
        <w:t>des milieux.</w:t>
      </w:r>
    </w:p>
    <w:p w14:paraId="6BCB74AE" w14:textId="7446BFD1" w:rsidR="004C0916" w:rsidRDefault="004C0916">
      <w:pPr>
        <w:widowControl/>
        <w:autoSpaceDE/>
        <w:autoSpaceDN/>
        <w:rPr>
          <w:rFonts w:ascii="Marianne" w:hAnsi="Marianne" w:cs="Arial"/>
          <w:sz w:val="20"/>
          <w:szCs w:val="20"/>
        </w:rPr>
      </w:pPr>
      <w:r>
        <w:br w:type="page"/>
      </w:r>
    </w:p>
    <w:p w14:paraId="38327311" w14:textId="77777777" w:rsidR="00A818EB" w:rsidRPr="00C63F32" w:rsidRDefault="00A818EB" w:rsidP="00870820">
      <w:pPr>
        <w:pStyle w:val="T4numrot"/>
      </w:pPr>
      <w:bookmarkStart w:id="53" w:name="_Toc161413474"/>
      <w:bookmarkStart w:id="54" w:name="_Toc161660054"/>
      <w:r w:rsidRPr="00C63F32">
        <w:lastRenderedPageBreak/>
        <w:t>De nouveaux éléments de contexte</w:t>
      </w:r>
      <w:bookmarkEnd w:id="53"/>
      <w:bookmarkEnd w:id="54"/>
    </w:p>
    <w:p w14:paraId="63F3A822" w14:textId="120BFDD9" w:rsidR="00A818EB" w:rsidRPr="00992735" w:rsidRDefault="00A818EB" w:rsidP="00992735">
      <w:pPr>
        <w:pStyle w:val="Textenormal"/>
        <w:rPr>
          <w:b/>
          <w:bCs/>
        </w:rPr>
      </w:pPr>
      <w:r w:rsidRPr="00992735">
        <w:rPr>
          <w:b/>
          <w:bCs/>
        </w:rPr>
        <w:t xml:space="preserve">Des mesures mises en place pour </w:t>
      </w:r>
      <w:r w:rsidR="00E925D8">
        <w:rPr>
          <w:b/>
          <w:bCs/>
        </w:rPr>
        <w:t xml:space="preserve">améliorer la résilience et </w:t>
      </w:r>
      <w:r w:rsidRPr="00992735">
        <w:rPr>
          <w:b/>
          <w:bCs/>
        </w:rPr>
        <w:t>lutter contre la perte de la biodiversité</w:t>
      </w:r>
    </w:p>
    <w:p w14:paraId="51B09D65" w14:textId="17D6FDAD" w:rsidR="00A818EB" w:rsidRDefault="00A818EB" w:rsidP="00992735">
      <w:pPr>
        <w:pStyle w:val="Textenormal"/>
      </w:pPr>
      <w:r>
        <w:t xml:space="preserve">Afin de tenter d’enrayer l’effondrement de la biodiversité, différents textes ont </w:t>
      </w:r>
      <w:r w:rsidR="000E6EB1">
        <w:t xml:space="preserve">été </w:t>
      </w:r>
      <w:r>
        <w:t>adopté</w:t>
      </w:r>
      <w:r w:rsidR="000E6EB1">
        <w:t>s</w:t>
      </w:r>
      <w:r>
        <w:t xml:space="preserve"> ces dernières années</w:t>
      </w:r>
      <w:r w:rsidR="00DA4977">
        <w:t xml:space="preserve"> (voir les enjeux</w:t>
      </w:r>
      <w:r w:rsidR="005235D2">
        <w:t xml:space="preserve"> relatifs au </w:t>
      </w:r>
      <w:r w:rsidR="005353DA">
        <w:t>dérèglement</w:t>
      </w:r>
      <w:r w:rsidR="005235D2">
        <w:t xml:space="preserve"> climatique, à la connaissance, à la gouvernance et au </w:t>
      </w:r>
      <w:r w:rsidR="005353DA">
        <w:t>littoral)</w:t>
      </w:r>
      <w:r>
        <w:t> :</w:t>
      </w:r>
    </w:p>
    <w:p w14:paraId="7F930ED1" w14:textId="77777777" w:rsidR="00A818EB" w:rsidRDefault="00A818EB" w:rsidP="00992735">
      <w:pPr>
        <w:pStyle w:val="Textenormal"/>
      </w:pPr>
      <w:r w:rsidRPr="00992735">
        <w:rPr>
          <w:u w:val="single"/>
        </w:rPr>
        <w:t>Au niveau européen</w:t>
      </w:r>
      <w:r>
        <w:t> :</w:t>
      </w:r>
    </w:p>
    <w:p w14:paraId="47AC740B" w14:textId="0C2CA718" w:rsidR="00A818EB" w:rsidRDefault="00A818EB" w:rsidP="00992735">
      <w:pPr>
        <w:pStyle w:val="Textenormal"/>
      </w:pPr>
      <w:r>
        <w:t>Face au constat que plus de 80</w:t>
      </w:r>
      <w:r w:rsidR="00F13661">
        <w:t> </w:t>
      </w:r>
      <w:r>
        <w:t>% des habitats</w:t>
      </w:r>
      <w:r w:rsidR="00CC0254">
        <w:t xml:space="preserve"> naturels</w:t>
      </w:r>
      <w:r>
        <w:t xml:space="preserve"> européens sont en mauvais état,</w:t>
      </w:r>
      <w:r w:rsidRPr="00F026C6">
        <w:t xml:space="preserve"> </w:t>
      </w:r>
      <w:r>
        <w:t>le Parlement européen a adopté la résolution législative du 27 février 2024 sur la proposition de règlement du Parlement européen et du Conseil relatif à la restauration de la nature. Le texte prévoit la restauration d’au moins 20</w:t>
      </w:r>
      <w:r w:rsidR="00F13661">
        <w:t> </w:t>
      </w:r>
      <w:r>
        <w:t xml:space="preserve">% des zones terrestres et des zones maritimes de l’union européenne d’ici à 2030, et de </w:t>
      </w:r>
      <w:r w:rsidR="00CC0254">
        <w:t>90</w:t>
      </w:r>
      <w:r w:rsidR="00F13661">
        <w:t> </w:t>
      </w:r>
      <w:r w:rsidR="00CC0254">
        <w:t>% d</w:t>
      </w:r>
      <w:r>
        <w:t>es écosystèmes dégradés d’ici à 2050.</w:t>
      </w:r>
    </w:p>
    <w:p w14:paraId="3DEC973F" w14:textId="77777777" w:rsidR="00A818EB" w:rsidRDefault="00A818EB" w:rsidP="00AA352E">
      <w:pPr>
        <w:pStyle w:val="Textenormal"/>
        <w:keepNext/>
      </w:pPr>
      <w:r w:rsidRPr="00992735">
        <w:rPr>
          <w:u w:val="single"/>
        </w:rPr>
        <w:t>Au niveau national</w:t>
      </w:r>
      <w:r>
        <w:t> :</w:t>
      </w:r>
    </w:p>
    <w:p w14:paraId="38733024" w14:textId="28130150" w:rsidR="00A818EB" w:rsidRDefault="00275587" w:rsidP="00AA352E">
      <w:pPr>
        <w:pStyle w:val="Puce1"/>
        <w:keepNext/>
      </w:pPr>
      <w:proofErr w:type="gramStart"/>
      <w:r>
        <w:rPr>
          <w:u w:val="single"/>
        </w:rPr>
        <w:t>l</w:t>
      </w:r>
      <w:r w:rsidR="00A818EB" w:rsidRPr="004A6484">
        <w:rPr>
          <w:u w:val="single"/>
        </w:rPr>
        <w:t>a</w:t>
      </w:r>
      <w:proofErr w:type="gramEnd"/>
      <w:r w:rsidR="00A818EB" w:rsidRPr="004A6484">
        <w:rPr>
          <w:u w:val="single"/>
        </w:rPr>
        <w:t xml:space="preserve"> loi Climat et résilience </w:t>
      </w:r>
      <w:r w:rsidR="00A818EB" w:rsidRPr="004A6484">
        <w:t xml:space="preserve">de </w:t>
      </w:r>
      <w:r w:rsidR="00A818EB" w:rsidRPr="00AA0A14">
        <w:t>2021</w:t>
      </w:r>
      <w:r w:rsidR="00A818EB" w:rsidRPr="00AA0A14">
        <w:rPr>
          <w:b/>
          <w:color w:val="202328"/>
          <w:sz w:val="26"/>
          <w:szCs w:val="26"/>
          <w:shd w:val="clear" w:color="auto" w:fill="FFFFFF"/>
        </w:rPr>
        <w:t xml:space="preserve"> </w:t>
      </w:r>
      <w:r w:rsidR="00A818EB" w:rsidRPr="00AA0A14">
        <w:rPr>
          <w:color w:val="202328"/>
          <w:shd w:val="clear" w:color="auto" w:fill="FFFFFF"/>
        </w:rPr>
        <w:t>a vocation à ancrer</w:t>
      </w:r>
      <w:r w:rsidR="00A818EB" w:rsidRPr="00AA0A14">
        <w:t xml:space="preserve"> l’écologie dans notre société en accélérant la transition de notre modèle de développement vers une société neutre en carbone, plus résiliente, et fixe </w:t>
      </w:r>
      <w:r w:rsidR="00CC0254">
        <w:t>en outre</w:t>
      </w:r>
      <w:r w:rsidR="00CC0254" w:rsidRPr="00AA0A14">
        <w:t xml:space="preserve"> </w:t>
      </w:r>
      <w:r w:rsidR="00A818EB" w:rsidRPr="00AA0A14">
        <w:t>un objectif de « zéro artificialisation nette » (ZAN) des sols en France à l’horizon 2050. Cette mesure vise à limiter la conversion d’espaces naturels</w:t>
      </w:r>
      <w:r w:rsidR="00CC0254">
        <w:t>,</w:t>
      </w:r>
      <w:r w:rsidR="00A818EB" w:rsidRPr="00AA0A14">
        <w:t xml:space="preserve"> agricoles ou forestiers, en espaces urbanisés, en fixant un calendrier progressif de réduction de l’artificialisation</w:t>
      </w:r>
      <w:r>
        <w:t>,</w:t>
      </w:r>
    </w:p>
    <w:p w14:paraId="360AB044" w14:textId="3705A82E" w:rsidR="00A818EB" w:rsidRDefault="00275587" w:rsidP="00AA352E">
      <w:pPr>
        <w:pStyle w:val="Puce1"/>
        <w:keepNext/>
      </w:pPr>
      <w:proofErr w:type="gramStart"/>
      <w:r>
        <w:t>e</w:t>
      </w:r>
      <w:r w:rsidR="00A818EB">
        <w:t>n</w:t>
      </w:r>
      <w:proofErr w:type="gramEnd"/>
      <w:r w:rsidR="00A818EB">
        <w:t xml:space="preserve"> 2023, la France s’est dotée </w:t>
      </w:r>
      <w:r w:rsidR="00A818EB" w:rsidRPr="000A6917">
        <w:rPr>
          <w:u w:val="single"/>
        </w:rPr>
        <w:t>d’une stratégie nationale biodiversité 2030</w:t>
      </w:r>
      <w:r w:rsidR="00A818EB">
        <w:t xml:space="preserve"> (</w:t>
      </w:r>
      <w:proofErr w:type="spellStart"/>
      <w:r w:rsidR="00A818EB">
        <w:t>SNB</w:t>
      </w:r>
      <w:proofErr w:type="spellEnd"/>
      <w:r w:rsidR="00A818EB">
        <w:t>), qui vise à décliner l’accord international adopté à Montréal par la COP15 au niveau français et faire face à l’urgence écologique actuelle. Elle fixe les objectifs pour réduire les pressions sur la biodiversité, protéger et restaurer les écosystèmes et susciter des changements en profondeur pour inverser la trajectoire du déclin de la biodiversité, notamment :</w:t>
      </w:r>
    </w:p>
    <w:p w14:paraId="5318FCB7" w14:textId="7371C367" w:rsidR="00A818EB" w:rsidRDefault="00A818EB" w:rsidP="00992735">
      <w:pPr>
        <w:pStyle w:val="Puce2"/>
      </w:pPr>
      <w:proofErr w:type="gramStart"/>
      <w:r>
        <w:t>restaurer</w:t>
      </w:r>
      <w:proofErr w:type="gramEnd"/>
      <w:r>
        <w:t xml:space="preserve"> 30</w:t>
      </w:r>
      <w:r w:rsidR="00992735">
        <w:t> </w:t>
      </w:r>
      <w:r>
        <w:t>% des écosystèmes terrestres et maritimes dégradés d’ici à 2030</w:t>
      </w:r>
      <w:r w:rsidR="00992735">
        <w:t>,</w:t>
      </w:r>
    </w:p>
    <w:p w14:paraId="00A3D46C" w14:textId="042B554A" w:rsidR="00A818EB" w:rsidRDefault="00A818EB" w:rsidP="00992735">
      <w:pPr>
        <w:pStyle w:val="Puce2"/>
      </w:pPr>
      <w:proofErr w:type="gramStart"/>
      <w:r>
        <w:t>protéger</w:t>
      </w:r>
      <w:proofErr w:type="gramEnd"/>
      <w:r>
        <w:t xml:space="preserve"> 30</w:t>
      </w:r>
      <w:r w:rsidR="00992735">
        <w:t> </w:t>
      </w:r>
      <w:r>
        <w:t>% du territoire national, terrestre et marin, dont 10</w:t>
      </w:r>
      <w:r w:rsidR="00992735">
        <w:t> </w:t>
      </w:r>
      <w:r>
        <w:t>% en protection forte</w:t>
      </w:r>
      <w:r w:rsidR="00992735">
        <w:t>,</w:t>
      </w:r>
    </w:p>
    <w:p w14:paraId="2818E1D7" w14:textId="2A5589C9" w:rsidR="00A818EB" w:rsidRDefault="00A818EB" w:rsidP="00992735">
      <w:pPr>
        <w:pStyle w:val="Puce2"/>
        <w:rPr>
          <w:rFonts w:cs="Arial"/>
          <w:color w:val="202328"/>
          <w:shd w:val="clear" w:color="auto" w:fill="FFFFFF"/>
        </w:rPr>
      </w:pPr>
      <w:proofErr w:type="gramStart"/>
      <w:r>
        <w:t>stopper</w:t>
      </w:r>
      <w:proofErr w:type="gramEnd"/>
      <w:r>
        <w:t xml:space="preserve"> l’extinction des espèces due aux activités anthropiques d’ici 2050.</w:t>
      </w:r>
    </w:p>
    <w:p w14:paraId="415DA0EB" w14:textId="16B1204A" w:rsidR="001C3522" w:rsidRPr="00C31F5F" w:rsidRDefault="001C3522" w:rsidP="001C3522">
      <w:pPr>
        <w:pStyle w:val="Puce1"/>
        <w:rPr>
          <w:rFonts w:ascii="Times New Roman" w:hAnsi="Times New Roman"/>
          <w:sz w:val="24"/>
          <w:szCs w:val="24"/>
          <w:lang w:eastAsia="fr-FR"/>
        </w:rPr>
      </w:pPr>
      <w:proofErr w:type="gramStart"/>
      <w:r>
        <w:rPr>
          <w:lang w:eastAsia="fr-FR"/>
        </w:rPr>
        <w:t>en</w:t>
      </w:r>
      <w:proofErr w:type="gramEnd"/>
      <w:r>
        <w:rPr>
          <w:lang w:eastAsia="fr-FR"/>
        </w:rPr>
        <w:t xml:space="preserve"> septembre 2023, le « pacte en faveur de la haie</w:t>
      </w:r>
      <w:r w:rsidR="001E2157">
        <w:rPr>
          <w:lang w:eastAsia="fr-FR"/>
        </w:rPr>
        <w:t> </w:t>
      </w:r>
      <w:r>
        <w:rPr>
          <w:lang w:eastAsia="fr-FR"/>
        </w:rPr>
        <w:t>» vise l’arrêt de la destruction et la dégradation des haies observées depuis une cinquantaine d’année</w:t>
      </w:r>
      <w:r w:rsidR="001E2157">
        <w:rPr>
          <w:lang w:eastAsia="fr-FR"/>
        </w:rPr>
        <w:t>s</w:t>
      </w:r>
      <w:r>
        <w:rPr>
          <w:lang w:eastAsia="fr-FR"/>
        </w:rPr>
        <w:t xml:space="preserve"> (estimation de – 20</w:t>
      </w:r>
      <w:r w:rsidR="00AE20A2">
        <w:rPr>
          <w:lang w:eastAsia="fr-FR"/>
        </w:rPr>
        <w:t> </w:t>
      </w:r>
      <w:r>
        <w:rPr>
          <w:lang w:eastAsia="fr-FR"/>
        </w:rPr>
        <w:t>000</w:t>
      </w:r>
      <w:r w:rsidR="00AE20A2">
        <w:rPr>
          <w:lang w:eastAsia="fr-FR"/>
        </w:rPr>
        <w:t> </w:t>
      </w:r>
      <w:r>
        <w:rPr>
          <w:lang w:eastAsia="fr-FR"/>
        </w:rPr>
        <w:t>km linéaire de haies par an en moyenne ces dernières années). L’objectif est d’obtenir un gain net du linéaire de haie de 50</w:t>
      </w:r>
      <w:r w:rsidR="00AE20A2">
        <w:rPr>
          <w:lang w:eastAsia="fr-FR"/>
        </w:rPr>
        <w:t> </w:t>
      </w:r>
      <w:r>
        <w:rPr>
          <w:lang w:eastAsia="fr-FR"/>
        </w:rPr>
        <w:t>000</w:t>
      </w:r>
      <w:r w:rsidR="00AE20A2">
        <w:rPr>
          <w:lang w:eastAsia="fr-FR"/>
        </w:rPr>
        <w:t> </w:t>
      </w:r>
      <w:r>
        <w:rPr>
          <w:lang w:eastAsia="fr-FR"/>
        </w:rPr>
        <w:t>km d’ici 2030 (la France est dotée d’environ 750 000 km linéaire de haies).</w:t>
      </w:r>
    </w:p>
    <w:p w14:paraId="36BF7A0B" w14:textId="75335D8A" w:rsidR="00B37B87" w:rsidRDefault="00A818EB" w:rsidP="00B37B87">
      <w:pPr>
        <w:pStyle w:val="Textenormal"/>
        <w:rPr>
          <w:shd w:val="clear" w:color="auto" w:fill="FFFFFF"/>
        </w:rPr>
      </w:pPr>
      <w:r w:rsidRPr="00B37B87">
        <w:rPr>
          <w:u w:val="single"/>
          <w:shd w:val="clear" w:color="auto" w:fill="FFFFFF"/>
        </w:rPr>
        <w:t>Une vigilance particulière pour les zones humides</w:t>
      </w:r>
      <w:r>
        <w:rPr>
          <w:shd w:val="clear" w:color="auto" w:fill="FFFFFF"/>
        </w:rPr>
        <w:t> :</w:t>
      </w:r>
    </w:p>
    <w:p w14:paraId="6E42CC15" w14:textId="4DFFCDBE" w:rsidR="00A818EB" w:rsidRPr="000A6917" w:rsidRDefault="00275587" w:rsidP="00B37B87">
      <w:pPr>
        <w:pStyle w:val="Puce1"/>
        <w:rPr>
          <w:rFonts w:ascii="Times New Roman" w:hAnsi="Times New Roman"/>
          <w:sz w:val="24"/>
          <w:szCs w:val="24"/>
          <w:lang w:eastAsia="fr-FR"/>
        </w:rPr>
      </w:pPr>
      <w:proofErr w:type="gramStart"/>
      <w:r>
        <w:rPr>
          <w:shd w:val="clear" w:color="auto" w:fill="FFFFFF"/>
        </w:rPr>
        <w:t>l</w:t>
      </w:r>
      <w:r w:rsidR="00A818EB" w:rsidRPr="04FA1B05">
        <w:rPr>
          <w:shd w:val="clear" w:color="auto" w:fill="FFFFFF"/>
        </w:rPr>
        <w:t>e</w:t>
      </w:r>
      <w:proofErr w:type="gramEnd"/>
      <w:r w:rsidR="00A818EB" w:rsidRPr="04FA1B05">
        <w:rPr>
          <w:shd w:val="clear" w:color="auto" w:fill="FFFFFF"/>
        </w:rPr>
        <w:t xml:space="preserve"> </w:t>
      </w:r>
      <w:r w:rsidR="00A818EB" w:rsidRPr="04FA1B05">
        <w:rPr>
          <w:u w:val="single"/>
          <w:shd w:val="clear" w:color="auto" w:fill="FFFFFF"/>
        </w:rPr>
        <w:t>4</w:t>
      </w:r>
      <w:r w:rsidR="00A818EB" w:rsidRPr="04FA1B05">
        <w:rPr>
          <w:u w:val="single"/>
          <w:shd w:val="clear" w:color="auto" w:fill="FFFFFF"/>
          <w:vertAlign w:val="superscript"/>
        </w:rPr>
        <w:t>e</w:t>
      </w:r>
      <w:r w:rsidR="00A818EB" w:rsidRPr="04FA1B05">
        <w:rPr>
          <w:u w:val="single"/>
          <w:shd w:val="clear" w:color="auto" w:fill="FFFFFF"/>
        </w:rPr>
        <w:t xml:space="preserve"> plan national zones humides</w:t>
      </w:r>
      <w:r w:rsidR="00A818EB" w:rsidRPr="04FA1B05">
        <w:rPr>
          <w:shd w:val="clear" w:color="auto" w:fill="FFFFFF"/>
        </w:rPr>
        <w:t xml:space="preserve"> (2022</w:t>
      </w:r>
      <w:r w:rsidR="00B37B87">
        <w:rPr>
          <w:shd w:val="clear" w:color="auto" w:fill="FFFFFF"/>
        </w:rPr>
        <w:t>-</w:t>
      </w:r>
      <w:r w:rsidR="00A818EB" w:rsidRPr="04FA1B05">
        <w:rPr>
          <w:shd w:val="clear" w:color="auto" w:fill="FFFFFF"/>
        </w:rPr>
        <w:t xml:space="preserve">2026) est une déclinaison de la </w:t>
      </w:r>
      <w:proofErr w:type="spellStart"/>
      <w:r w:rsidR="00A818EB" w:rsidRPr="04FA1B05">
        <w:rPr>
          <w:shd w:val="clear" w:color="auto" w:fill="FFFFFF"/>
        </w:rPr>
        <w:t>SNB</w:t>
      </w:r>
      <w:proofErr w:type="spellEnd"/>
      <w:r w:rsidR="00A818EB" w:rsidRPr="04FA1B05">
        <w:rPr>
          <w:shd w:val="clear" w:color="auto" w:fill="FFFFFF"/>
        </w:rPr>
        <w:t xml:space="preserve"> 2030. Il poursuit les efforts engagés dans le prolongement du précédent plan (2014-2018) et amplifie les actions en faveur de la connaissance, de la protection et de la restauration des zones humides</w:t>
      </w:r>
      <w:r>
        <w:rPr>
          <w:shd w:val="clear" w:color="auto" w:fill="FFFFFF"/>
        </w:rPr>
        <w:t>,</w:t>
      </w:r>
    </w:p>
    <w:p w14:paraId="11A1C235" w14:textId="73C21E03" w:rsidR="002F754D" w:rsidRPr="00FA5591" w:rsidRDefault="00275587" w:rsidP="00B37B87">
      <w:pPr>
        <w:pStyle w:val="Puce1"/>
        <w:rPr>
          <w:rFonts w:ascii="Times New Roman" w:hAnsi="Times New Roman"/>
          <w:sz w:val="24"/>
          <w:szCs w:val="24"/>
          <w:lang w:eastAsia="fr-FR"/>
        </w:rPr>
      </w:pPr>
      <w:proofErr w:type="gramStart"/>
      <w:r>
        <w:rPr>
          <w:lang w:eastAsia="fr-FR"/>
        </w:rPr>
        <w:t>e</w:t>
      </w:r>
      <w:r w:rsidR="00A818EB" w:rsidRPr="000A6917">
        <w:rPr>
          <w:lang w:eastAsia="fr-FR"/>
        </w:rPr>
        <w:t>n</w:t>
      </w:r>
      <w:proofErr w:type="gramEnd"/>
      <w:r w:rsidR="00A818EB" w:rsidRPr="000A6917">
        <w:rPr>
          <w:lang w:eastAsia="fr-FR"/>
        </w:rPr>
        <w:t xml:space="preserve"> mars 2023 a été présenté un </w:t>
      </w:r>
      <w:r w:rsidR="00A818EB" w:rsidRPr="000A6917">
        <w:rPr>
          <w:u w:val="single"/>
          <w:lang w:eastAsia="fr-FR"/>
        </w:rPr>
        <w:t>plan national pour une gestion résiliente et concertée de l’eau dit « Plan Eau »</w:t>
      </w:r>
      <w:r w:rsidR="00A818EB" w:rsidRPr="000A6917">
        <w:rPr>
          <w:lang w:eastAsia="fr-FR"/>
        </w:rPr>
        <w:t xml:space="preserve"> constitué de 53 mesures. Il vise notamment à développer les solutions fondées sur la nature dans la gestion de l’eau et à améliorer le stockage d’eau dans les sols via la préservation des zones humides</w:t>
      </w:r>
      <w:r w:rsidR="00AB4E32">
        <w:rPr>
          <w:lang w:eastAsia="fr-FR"/>
        </w:rPr>
        <w:t>.</w:t>
      </w:r>
    </w:p>
    <w:p w14:paraId="197978AE" w14:textId="142DAE7A" w:rsidR="00A818EB" w:rsidRPr="00C63F32" w:rsidRDefault="00A818EB" w:rsidP="00870820">
      <w:pPr>
        <w:pStyle w:val="T4numrot"/>
      </w:pPr>
      <w:bookmarkStart w:id="55" w:name="_Toc161413475"/>
      <w:bookmarkStart w:id="56" w:name="_Toc161660055"/>
      <w:r w:rsidRPr="00C63F32">
        <w:t>Quelles pistes d’action pour demain</w:t>
      </w:r>
      <w:r w:rsidR="00B37B87">
        <w:t> ?</w:t>
      </w:r>
      <w:bookmarkEnd w:id="55"/>
      <w:bookmarkEnd w:id="56"/>
    </w:p>
    <w:p w14:paraId="73C2C7A0" w14:textId="440EB270" w:rsidR="00A818EB" w:rsidRDefault="00A818EB" w:rsidP="00B37B87">
      <w:pPr>
        <w:pStyle w:val="Textenormal"/>
      </w:pPr>
      <w:r>
        <w:t xml:space="preserve">Demain, la préservation et la restauration de la fonctionnalité des écosystèmes seront des leviers </w:t>
      </w:r>
      <w:r>
        <w:lastRenderedPageBreak/>
        <w:t>incontournables pour maintenir le cycle naturel de l’eau et assurer les activités anthropiques.</w:t>
      </w:r>
      <w:r w:rsidR="00E97C44">
        <w:t xml:space="preserve"> Ils sont dépendants des actions développé</w:t>
      </w:r>
      <w:r w:rsidR="001001AE">
        <w:t>e</w:t>
      </w:r>
      <w:r w:rsidR="00E97C44">
        <w:t>s pour améliorer la question qualitative (enjeu 6) et quantitatif (enjeu 7) du bassin.</w:t>
      </w:r>
      <w:r w:rsidR="009F4EA5">
        <w:t xml:space="preserve"> </w:t>
      </w:r>
    </w:p>
    <w:p w14:paraId="0C393BF7" w14:textId="0E457C63" w:rsidR="006D4597" w:rsidRDefault="006D4597" w:rsidP="00B37B87">
      <w:pPr>
        <w:pStyle w:val="Textenormal"/>
      </w:pPr>
      <w:r w:rsidRPr="00135952">
        <w:t>Cinq pistes d’action sont développées ci-</w:t>
      </w:r>
      <w:r w:rsidR="00F13661">
        <w:t>après</w:t>
      </w:r>
      <w:r w:rsidRPr="00135952">
        <w:t>.</w:t>
      </w:r>
    </w:p>
    <w:p w14:paraId="1F43D044" w14:textId="77777777" w:rsidR="00A818EB" w:rsidRPr="007578DC" w:rsidRDefault="00A818EB" w:rsidP="00FF43DF">
      <w:pPr>
        <w:pStyle w:val="T5numrot"/>
      </w:pPr>
      <w:r>
        <w:t>Renforcer l</w:t>
      </w:r>
      <w:r w:rsidRPr="007578DC">
        <w:t>a préservation et la restauration des capacités de résilience des bassins versants</w:t>
      </w:r>
    </w:p>
    <w:p w14:paraId="285AD43C" w14:textId="72E862A1" w:rsidR="00A818EB" w:rsidRDefault="00A818EB" w:rsidP="00B37B87">
      <w:pPr>
        <w:pStyle w:val="Textenormal"/>
      </w:pPr>
      <w:r>
        <w:t>Chaque bassin versant constitue un écosystème unique</w:t>
      </w:r>
      <w:r w:rsidR="000C217A">
        <w:t>.</w:t>
      </w:r>
      <w:r>
        <w:t xml:space="preserve"> Les capacités d’autoépuration, d’</w:t>
      </w:r>
      <w:r w:rsidRPr="00923E51">
        <w:t>écrêtement des crues,</w:t>
      </w:r>
      <w:r>
        <w:t xml:space="preserve"> de rétention de l’eau, de régulation des débits des cours d’eau, ou d’atténuation des inondations sont liées au bon fonctionnement du bassin versant. </w:t>
      </w:r>
    </w:p>
    <w:p w14:paraId="4EC73B73" w14:textId="6C70F120" w:rsidR="000D0C53" w:rsidRDefault="00A818EB" w:rsidP="00B37B87">
      <w:pPr>
        <w:pStyle w:val="Textenormal"/>
      </w:pPr>
      <w:r>
        <w:t xml:space="preserve">Face au dérèglement climatique, les évènements extrêmes vont se multiplier, il est donc primordial de préserver et restaurer les capacités de régulation de ces milieux. </w:t>
      </w:r>
      <w:r w:rsidRPr="009A36F1">
        <w:t xml:space="preserve">C’est pour ces raisons qu’un bassin versant doit être géré comme une unité entière, </w:t>
      </w:r>
      <w:r w:rsidR="00FF46A8">
        <w:t>puis</w:t>
      </w:r>
      <w:r w:rsidRPr="009A36F1">
        <w:t xml:space="preserve"> que chaque parcelle du territoire </w:t>
      </w:r>
      <w:proofErr w:type="gramStart"/>
      <w:r w:rsidRPr="009A36F1">
        <w:t>a</w:t>
      </w:r>
      <w:proofErr w:type="gramEnd"/>
      <w:r w:rsidRPr="009A36F1">
        <w:t xml:space="preserve"> un rôle important dans la santé globale du bassin versant, et donc, dans la préservation des usages de l’eau.</w:t>
      </w:r>
    </w:p>
    <w:p w14:paraId="3F8CC0BD" w14:textId="123470EE" w:rsidR="00A818EB" w:rsidRDefault="00A818EB" w:rsidP="00B37B87">
      <w:pPr>
        <w:pStyle w:val="Textenormal"/>
      </w:pPr>
      <w:r>
        <w:t xml:space="preserve">La gestion de ces bassins versants ne peut se concevoir sans une analyse globale, en agissant à la source des dégradations. Elle impliquera nécessairement une </w:t>
      </w:r>
      <w:r w:rsidR="00472CD6">
        <w:t xml:space="preserve">évolution </w:t>
      </w:r>
      <w:r w:rsidRPr="00607C0A">
        <w:t>dans le développement des usages</w:t>
      </w:r>
      <w:r w:rsidR="00472CD6">
        <w:t xml:space="preserve"> pour tendre vers une sobriété de </w:t>
      </w:r>
      <w:r w:rsidR="00203E2F">
        <w:t>c</w:t>
      </w:r>
      <w:r w:rsidR="00472CD6">
        <w:t>es derniers. Il est urgent de stopper l’</w:t>
      </w:r>
      <w:r w:rsidR="00472CD6" w:rsidRPr="00607C0A">
        <w:t>artificialis</w:t>
      </w:r>
      <w:r w:rsidR="00472CD6">
        <w:t>ation</w:t>
      </w:r>
      <w:r w:rsidR="00472CD6" w:rsidRPr="00607C0A">
        <w:t xml:space="preserve"> </w:t>
      </w:r>
      <w:r w:rsidR="00472CD6">
        <w:t>d</w:t>
      </w:r>
      <w:r w:rsidR="00472CD6" w:rsidRPr="00607C0A">
        <w:t xml:space="preserve">es </w:t>
      </w:r>
      <w:r w:rsidRPr="00607C0A">
        <w:t xml:space="preserve">sols et </w:t>
      </w:r>
      <w:r w:rsidR="00472CD6">
        <w:t>de renforcer la</w:t>
      </w:r>
      <w:r w:rsidR="00472CD6" w:rsidRPr="00607C0A">
        <w:t xml:space="preserve"> </w:t>
      </w:r>
      <w:r w:rsidRPr="00607C0A">
        <w:t>solidarité entre les territoires</w:t>
      </w:r>
      <w:r w:rsidR="00472CD6">
        <w:t>,</w:t>
      </w:r>
      <w:r w:rsidRPr="00607C0A">
        <w:t xml:space="preserve"> e</w:t>
      </w:r>
      <w:r>
        <w:t>n particulier entre l’amont et l’aval.</w:t>
      </w:r>
    </w:p>
    <w:p w14:paraId="64AC7713" w14:textId="6914063C" w:rsidR="00633F6A" w:rsidRDefault="00DD3F0E" w:rsidP="009433DB">
      <w:pPr>
        <w:pStyle w:val="Textenormal"/>
        <w:spacing w:before="240"/>
      </w:pPr>
      <w:r>
        <w:rPr>
          <w:noProof/>
        </w:rPr>
        <w:drawing>
          <wp:anchor distT="0" distB="0" distL="114300" distR="114300" simplePos="0" relativeHeight="251658251" behindDoc="0" locked="0" layoutInCell="1" allowOverlap="1" wp14:anchorId="0A11E56E" wp14:editId="492F6968">
            <wp:simplePos x="0" y="0"/>
            <wp:positionH relativeFrom="margin">
              <wp:align>left</wp:align>
            </wp:positionH>
            <wp:positionV relativeFrom="paragraph">
              <wp:posOffset>55245</wp:posOffset>
            </wp:positionV>
            <wp:extent cx="495300" cy="503161"/>
            <wp:effectExtent l="0" t="0" r="0" b="0"/>
            <wp:wrapSquare wrapText="bothSides"/>
            <wp:docPr id="43" name="Imag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3161"/>
                    </a:xfrm>
                    <a:prstGeom prst="rect">
                      <a:avLst/>
                    </a:prstGeom>
                  </pic:spPr>
                </pic:pic>
              </a:graphicData>
            </a:graphic>
          </wp:anchor>
        </w:drawing>
      </w:r>
      <w:r w:rsidRPr="00F2617B">
        <w:t>Demain</w:t>
      </w:r>
      <w:r w:rsidR="00F009AB">
        <w:t xml:space="preserve">, il est nécessaire de poursuivre </w:t>
      </w:r>
      <w:r w:rsidR="00633F6A">
        <w:t>l</w:t>
      </w:r>
      <w:r w:rsidR="00A818EB" w:rsidRPr="00633F6A">
        <w:t>es actions développées dans le Sdage</w:t>
      </w:r>
      <w:r w:rsidR="00A818EB" w:rsidRPr="00D9526D">
        <w:t xml:space="preserve"> </w:t>
      </w:r>
      <w:r w:rsidR="00203E2F">
        <w:t xml:space="preserve">Loire-Bretagne </w:t>
      </w:r>
      <w:r w:rsidR="00A818EB" w:rsidRPr="00D9526D">
        <w:t>2022-2027 (</w:t>
      </w:r>
      <w:r w:rsidR="00A818EB" w:rsidRPr="00D9526D">
        <w:rPr>
          <w:color w:val="000000"/>
        </w:rPr>
        <w:t>encadrement</w:t>
      </w:r>
      <w:r w:rsidR="00A818EB">
        <w:rPr>
          <w:color w:val="000000"/>
        </w:rPr>
        <w:t xml:space="preserve"> de la création et de la gestion</w:t>
      </w:r>
      <w:r w:rsidR="00A818EB" w:rsidRPr="00D9526D">
        <w:rPr>
          <w:color w:val="000000"/>
        </w:rPr>
        <w:t xml:space="preserve"> des plans d’eau et leur gestion, </w:t>
      </w:r>
      <w:r w:rsidR="00A818EB" w:rsidRPr="00D9526D">
        <w:t>lutte contre l’érosion, protection des éléments paysagers, préservation des têtes de bassin versant</w:t>
      </w:r>
      <w:r w:rsidR="00A818EB">
        <w:t xml:space="preserve">, </w:t>
      </w:r>
      <w:r w:rsidR="00A818EB" w:rsidRPr="00607C0A">
        <w:t>encadrement des travaux sur les cours d’eau et des extractions de granulats, préservation des capacités d’écoulement des crues, des zones d’expansions des crues et des capacités de ralentissement des submersions marine</w:t>
      </w:r>
      <w:r w:rsidR="00CC0254">
        <w:t>s</w:t>
      </w:r>
      <w:r w:rsidR="00A818EB" w:rsidRPr="00D9526D">
        <w:t>)</w:t>
      </w:r>
      <w:r w:rsidR="00633F6A">
        <w:t>.</w:t>
      </w:r>
    </w:p>
    <w:p w14:paraId="15CADC51" w14:textId="0303569B" w:rsidR="00A818EB" w:rsidRDefault="004022CC" w:rsidP="009433DB">
      <w:pPr>
        <w:pStyle w:val="Textenormal"/>
        <w:spacing w:before="360" w:after="360"/>
        <w:rPr>
          <w:b/>
        </w:rPr>
      </w:pPr>
      <w:r>
        <w:rPr>
          <w:noProof/>
        </w:rPr>
        <w:drawing>
          <wp:anchor distT="0" distB="0" distL="114300" distR="114300" simplePos="0" relativeHeight="251658249" behindDoc="0" locked="0" layoutInCell="1" allowOverlap="1" wp14:anchorId="760EEC68" wp14:editId="28F3C500">
            <wp:simplePos x="0" y="0"/>
            <wp:positionH relativeFrom="margin">
              <wp:posOffset>0</wp:posOffset>
            </wp:positionH>
            <wp:positionV relativeFrom="paragraph">
              <wp:posOffset>34128</wp:posOffset>
            </wp:positionV>
            <wp:extent cx="495300" cy="503161"/>
            <wp:effectExtent l="0" t="0" r="0" b="0"/>
            <wp:wrapSquare wrapText="bothSides"/>
            <wp:docPr id="44" name="Imag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3161"/>
                    </a:xfrm>
                    <a:prstGeom prst="rect">
                      <a:avLst/>
                    </a:prstGeom>
                  </pic:spPr>
                </pic:pic>
              </a:graphicData>
            </a:graphic>
          </wp:anchor>
        </w:drawing>
      </w:r>
      <w:r w:rsidR="00633F6A">
        <w:t>En complément,</w:t>
      </w:r>
      <w:r w:rsidR="00A818EB" w:rsidRPr="00D9526D">
        <w:t xml:space="preserve"> </w:t>
      </w:r>
      <w:r w:rsidR="00315EA8">
        <w:t xml:space="preserve">les pistes d’actions </w:t>
      </w:r>
      <w:r w:rsidR="000B5457">
        <w:t xml:space="preserve">pour </w:t>
      </w:r>
      <w:r w:rsidR="00A818EB" w:rsidRPr="00633F6A">
        <w:t>demain</w:t>
      </w:r>
      <w:r w:rsidR="00A818EB" w:rsidRPr="00F95EF9">
        <w:t xml:space="preserve"> </w:t>
      </w:r>
      <w:r w:rsidR="000B5457">
        <w:t>sont</w:t>
      </w:r>
      <w:r w:rsidR="00203E2F">
        <w:t xml:space="preserve"> </w:t>
      </w:r>
      <w:r w:rsidR="00A818EB" w:rsidRPr="00B37B87">
        <w:rPr>
          <w:b/>
          <w:bCs/>
        </w:rPr>
        <w:t>:</w:t>
      </w:r>
    </w:p>
    <w:p w14:paraId="2272D81C" w14:textId="0B592665" w:rsidR="00A818EB" w:rsidRDefault="00A818EB" w:rsidP="00B37B87">
      <w:pPr>
        <w:pStyle w:val="Puce1"/>
      </w:pPr>
      <w:proofErr w:type="gramStart"/>
      <w:r>
        <w:t>d’inscrire</w:t>
      </w:r>
      <w:proofErr w:type="gramEnd"/>
      <w:r>
        <w:t xml:space="preserve"> dans les documents de planification territoriaux (urbanisme, Sage…) l</w:t>
      </w:r>
      <w:r w:rsidR="00FB637F">
        <w:t xml:space="preserve">es </w:t>
      </w:r>
      <w:r>
        <w:t>objectif</w:t>
      </w:r>
      <w:r w:rsidR="00FB637F">
        <w:t>s</w:t>
      </w:r>
      <w:r>
        <w:t xml:space="preserve"> de :</w:t>
      </w:r>
    </w:p>
    <w:p w14:paraId="2AD964FE" w14:textId="4657F475" w:rsidR="00A818EB" w:rsidRDefault="00A818EB" w:rsidP="00B37B87">
      <w:pPr>
        <w:pStyle w:val="Puce2"/>
      </w:pPr>
      <w:proofErr w:type="gramStart"/>
      <w:r>
        <w:t>préservation</w:t>
      </w:r>
      <w:proofErr w:type="gramEnd"/>
      <w:r>
        <w:t xml:space="preserve"> et de restauration du cycle naturel de l’eau</w:t>
      </w:r>
      <w:r w:rsidR="00B37B87">
        <w:t>,</w:t>
      </w:r>
    </w:p>
    <w:p w14:paraId="71042E4D" w14:textId="37347DE8" w:rsidR="00A818EB" w:rsidRDefault="00A818EB" w:rsidP="00B37B87">
      <w:pPr>
        <w:pStyle w:val="Puce2"/>
      </w:pPr>
      <w:proofErr w:type="gramStart"/>
      <w:r>
        <w:t>préservation</w:t>
      </w:r>
      <w:proofErr w:type="gramEnd"/>
      <w:r>
        <w:t xml:space="preserve"> des fonctionnalités des milieux</w:t>
      </w:r>
      <w:r w:rsidR="00AF48F8">
        <w:t>,</w:t>
      </w:r>
    </w:p>
    <w:p w14:paraId="48712B7F" w14:textId="5968E5EF" w:rsidR="00A818EB" w:rsidRDefault="00A818EB" w:rsidP="00B37B87">
      <w:pPr>
        <w:pStyle w:val="Puce2"/>
      </w:pPr>
      <w:proofErr w:type="gramStart"/>
      <w:r>
        <w:t>déclinaison</w:t>
      </w:r>
      <w:proofErr w:type="gramEnd"/>
      <w:r>
        <w:t xml:space="preserve"> des objectifs du </w:t>
      </w:r>
      <w:r w:rsidR="00A36792">
        <w:t>zéro artificialisation nette (</w:t>
      </w:r>
      <w:r>
        <w:t>ZAN</w:t>
      </w:r>
      <w:r w:rsidR="00A36792">
        <w:t>)</w:t>
      </w:r>
      <w:r>
        <w:t>,</w:t>
      </w:r>
    </w:p>
    <w:p w14:paraId="3F21FA5B" w14:textId="38842BFA" w:rsidR="00BD4B2A" w:rsidRDefault="125AED91" w:rsidP="00B37B87">
      <w:pPr>
        <w:pStyle w:val="Puce2"/>
      </w:pPr>
      <w:proofErr w:type="gramStart"/>
      <w:r>
        <w:t>renaturation</w:t>
      </w:r>
      <w:proofErr w:type="gramEnd"/>
      <w:r>
        <w:t xml:space="preserve"> des cours d’eau urbains et péri-urbains</w:t>
      </w:r>
      <w:r w:rsidR="00186A33">
        <w:t>,</w:t>
      </w:r>
    </w:p>
    <w:p w14:paraId="2C98F9FC" w14:textId="5D047460" w:rsidR="00BA7428" w:rsidRPr="00BA7428" w:rsidRDefault="00BA7428" w:rsidP="00BA7428">
      <w:pPr>
        <w:pStyle w:val="Puce1"/>
        <w:rPr>
          <w:lang w:eastAsia="fr-FR"/>
        </w:rPr>
      </w:pPr>
      <w:proofErr w:type="gramStart"/>
      <w:r>
        <w:rPr>
          <w:lang w:eastAsia="fr-FR"/>
        </w:rPr>
        <w:t>d’identifier</w:t>
      </w:r>
      <w:proofErr w:type="gramEnd"/>
      <w:r>
        <w:rPr>
          <w:lang w:eastAsia="fr-FR"/>
        </w:rPr>
        <w:t xml:space="preserve"> des territoires et/ou sites stratégiques pour l’implantation des solutions fondées sur la nature,</w:t>
      </w:r>
    </w:p>
    <w:p w14:paraId="389E73CA" w14:textId="79DA9455" w:rsidR="00A818EB" w:rsidRPr="00F2617B" w:rsidRDefault="00A818EB" w:rsidP="00AF48F8">
      <w:pPr>
        <w:pStyle w:val="Puce1"/>
        <w:rPr>
          <w:rFonts w:ascii="Times New Roman" w:hAnsi="Times New Roman"/>
          <w:sz w:val="24"/>
          <w:szCs w:val="24"/>
          <w:lang w:eastAsia="fr-FR"/>
        </w:rPr>
      </w:pPr>
      <w:proofErr w:type="gramStart"/>
      <w:r>
        <w:rPr>
          <w:lang w:eastAsia="fr-FR"/>
        </w:rPr>
        <w:t>de</w:t>
      </w:r>
      <w:proofErr w:type="gramEnd"/>
      <w:r>
        <w:rPr>
          <w:lang w:eastAsia="fr-FR"/>
        </w:rPr>
        <w:t xml:space="preserve"> </w:t>
      </w:r>
      <w:r w:rsidRPr="00781017">
        <w:rPr>
          <w:lang w:eastAsia="fr-FR"/>
        </w:rPr>
        <w:t>traduire les trames verte et bleu</w:t>
      </w:r>
      <w:r w:rsidR="00CF4E9D">
        <w:rPr>
          <w:lang w:eastAsia="fr-FR"/>
        </w:rPr>
        <w:t>e</w:t>
      </w:r>
      <w:r w:rsidRPr="00781017">
        <w:rPr>
          <w:lang w:eastAsia="fr-FR"/>
        </w:rPr>
        <w:t xml:space="preserve"> au sein des documents d’urbanisme afin de limiter l’urbanisation dans les espace</w:t>
      </w:r>
      <w:r w:rsidR="00A36792">
        <w:rPr>
          <w:lang w:eastAsia="fr-FR"/>
        </w:rPr>
        <w:t>s</w:t>
      </w:r>
      <w:r w:rsidRPr="00781017">
        <w:rPr>
          <w:lang w:eastAsia="fr-FR"/>
        </w:rPr>
        <w:t xml:space="preserve"> de mobilité des cours d’eau ou dans les corridors écologiques</w:t>
      </w:r>
      <w:r w:rsidR="000D0C53">
        <w:rPr>
          <w:lang w:eastAsia="fr-FR"/>
        </w:rPr>
        <w:t>,</w:t>
      </w:r>
    </w:p>
    <w:p w14:paraId="5B0E93F2" w14:textId="34327834" w:rsidR="00622483" w:rsidRDefault="00622483" w:rsidP="00622483">
      <w:pPr>
        <w:pStyle w:val="Puce1"/>
      </w:pPr>
      <w:proofErr w:type="gramStart"/>
      <w:r>
        <w:t>de</w:t>
      </w:r>
      <w:proofErr w:type="gramEnd"/>
      <w:r>
        <w:t xml:space="preserve"> poursuivre </w:t>
      </w:r>
      <w:r w:rsidR="00CC0254">
        <w:t>la restauration des écosystèmes et la mise en place de</w:t>
      </w:r>
      <w:r>
        <w:t xml:space="preserve"> solutions fondées sur la nature, en s’assurant de la bonne localisation de la solution (talus, zones humides, cours d’eau méandriforme</w:t>
      </w:r>
      <w:r w:rsidR="00A36792">
        <w:t>s</w:t>
      </w:r>
      <w:r>
        <w:t xml:space="preserve">…) et de </w:t>
      </w:r>
      <w:r w:rsidRPr="00CC0254">
        <w:t xml:space="preserve">l’accès </w:t>
      </w:r>
      <w:r w:rsidR="00CC0254">
        <w:t xml:space="preserve">facilité aux </w:t>
      </w:r>
      <w:r w:rsidR="00852FEB">
        <w:t xml:space="preserve">propriétés </w:t>
      </w:r>
      <w:r w:rsidR="00CC0254">
        <w:t>privé</w:t>
      </w:r>
      <w:r w:rsidR="008247B4">
        <w:t>e</w:t>
      </w:r>
      <w:r w:rsidR="00CC0254">
        <w:t>s où ces actions sont nécessaires</w:t>
      </w:r>
      <w:r w:rsidRPr="00CC0254">
        <w:t>,</w:t>
      </w:r>
      <w:r>
        <w:t xml:space="preserve"> </w:t>
      </w:r>
    </w:p>
    <w:p w14:paraId="31CCDF41" w14:textId="3E4C926A" w:rsidR="00A818EB" w:rsidRDefault="37137B1C" w:rsidP="00AF48F8">
      <w:pPr>
        <w:pStyle w:val="Puce1"/>
      </w:pPr>
      <w:proofErr w:type="gramStart"/>
      <w:r>
        <w:t>de</w:t>
      </w:r>
      <w:proofErr w:type="gramEnd"/>
      <w:r>
        <w:t xml:space="preserve"> conditionner les aides publiques à une réflexion à l’échelle des bassins versants, à des objectifs ambitieux et à des dispositifs de suivi efficients</w:t>
      </w:r>
      <w:r w:rsidR="192633A8">
        <w:t>,</w:t>
      </w:r>
    </w:p>
    <w:p w14:paraId="3A554E36" w14:textId="66BADCE6" w:rsidR="00622483" w:rsidRDefault="00622483" w:rsidP="00622483">
      <w:pPr>
        <w:pStyle w:val="Puce1"/>
      </w:pPr>
      <w:proofErr w:type="gramStart"/>
      <w:r>
        <w:lastRenderedPageBreak/>
        <w:t>de</w:t>
      </w:r>
      <w:proofErr w:type="gramEnd"/>
      <w:r>
        <w:t xml:space="preserve"> développer des </w:t>
      </w:r>
      <w:r w:rsidR="00DC18B5">
        <w:t>aménagements fonciers</w:t>
      </w:r>
      <w:r>
        <w:t xml:space="preserve"> agricoles foresti</w:t>
      </w:r>
      <w:r w:rsidR="00DC18B5">
        <w:t>er</w:t>
      </w:r>
      <w:r w:rsidR="007A65F4">
        <w:t>s</w:t>
      </w:r>
      <w:r>
        <w:t xml:space="preserve"> et environnementa</w:t>
      </w:r>
      <w:r w:rsidR="00F13661">
        <w:t>ux</w:t>
      </w:r>
      <w:r>
        <w:t xml:space="preserve"> (</w:t>
      </w:r>
      <w:proofErr w:type="spellStart"/>
      <w:r>
        <w:t>AFAFE</w:t>
      </w:r>
      <w:proofErr w:type="spellEnd"/>
      <w:r>
        <w:t>) préalablement à de la programmation de travaux et de leur financement dans le cadre de démarches contractuelles</w:t>
      </w:r>
      <w:r w:rsidR="00BD4B2A">
        <w:t xml:space="preserve">, </w:t>
      </w:r>
    </w:p>
    <w:p w14:paraId="17393157" w14:textId="63C65D29" w:rsidR="00BD4B2A" w:rsidRDefault="00BD4B2A" w:rsidP="00622483">
      <w:pPr>
        <w:pStyle w:val="Puce1"/>
      </w:pPr>
      <w:proofErr w:type="gramStart"/>
      <w:r>
        <w:t>d’accompagner</w:t>
      </w:r>
      <w:proofErr w:type="gramEnd"/>
      <w:r>
        <w:t xml:space="preserve"> l’agroforesterie, et de tendre vers des forêts plus résilientes (eu égard leur rôle dans la </w:t>
      </w:r>
      <w:r w:rsidR="00CC0254">
        <w:t>captation</w:t>
      </w:r>
      <w:r>
        <w:t xml:space="preserve"> de carbone),</w:t>
      </w:r>
    </w:p>
    <w:p w14:paraId="1B9D9669" w14:textId="0F206484" w:rsidR="00A818EB" w:rsidRDefault="37137B1C" w:rsidP="00BE0ED6">
      <w:pPr>
        <w:pStyle w:val="Puce1"/>
        <w:spacing w:after="360"/>
      </w:pPr>
      <w:proofErr w:type="gramStart"/>
      <w:r>
        <w:t>de</w:t>
      </w:r>
      <w:proofErr w:type="gramEnd"/>
      <w:r>
        <w:t xml:space="preserve"> supprimer les plans d’eau les plus impactants dans le cadre d’une réflexion globale tenant compte de la biodiversité</w:t>
      </w:r>
      <w:r w:rsidR="38449F1D">
        <w:t>.</w:t>
      </w:r>
    </w:p>
    <w:p w14:paraId="0F965F9C" w14:textId="082121E1" w:rsidR="00AF48F8" w:rsidRPr="007578DC" w:rsidRDefault="00A818EB" w:rsidP="00FF43DF">
      <w:pPr>
        <w:pStyle w:val="T5numrot"/>
      </w:pPr>
      <w:r w:rsidRPr="00AF48F8">
        <w:t>Renforcer la préservation</w:t>
      </w:r>
      <w:r w:rsidR="005D117F" w:rsidRPr="007578DC">
        <w:t xml:space="preserve"> </w:t>
      </w:r>
      <w:r w:rsidRPr="007578DC">
        <w:t>des fonctionnalités des écosystèmes, levier indispensable pour faire face au dérèglement climatique et accompagner les activités anthropiques</w:t>
      </w:r>
    </w:p>
    <w:p w14:paraId="079FECCD" w14:textId="69749131" w:rsidR="00A818EB" w:rsidRDefault="00A818EB" w:rsidP="00BE0ED6">
      <w:pPr>
        <w:pStyle w:val="Textenormal"/>
      </w:pPr>
      <w:r w:rsidRPr="00D9526D">
        <w:t>Des milieux fonctionnels rendent des services multiples, dont le maintien en quantité suffisante d’une eau de qualité, à des coûts très réduits voire nuls</w:t>
      </w:r>
      <w:r>
        <w:t>. Ils atténuent</w:t>
      </w:r>
      <w:r w:rsidRPr="00D9526D">
        <w:t xml:space="preserve"> </w:t>
      </w:r>
      <w:r>
        <w:t>les effets du dérèglement</w:t>
      </w:r>
      <w:r w:rsidRPr="00D9526D">
        <w:t xml:space="preserve"> climatique, tout en participant activement à </w:t>
      </w:r>
      <w:r>
        <w:t xml:space="preserve">le </w:t>
      </w:r>
      <w:r w:rsidRPr="00D9526D">
        <w:t xml:space="preserve">limiter. Face aux pressions qui demeurent importantes voire qui s’accentuent localement, il est urgent </w:t>
      </w:r>
      <w:r w:rsidR="007A65F4">
        <w:t>de maintenir leur fonctionnalité (par des actions d’entretien par exemple),</w:t>
      </w:r>
      <w:r w:rsidR="007A65F4" w:rsidRPr="00D9526D">
        <w:t xml:space="preserve"> </w:t>
      </w:r>
      <w:r w:rsidRPr="00D9526D">
        <w:t>d’empêcher toute nouvelle dégradation</w:t>
      </w:r>
      <w:r w:rsidR="007A65F4">
        <w:t xml:space="preserve">, </w:t>
      </w:r>
      <w:r w:rsidRPr="00D9526D">
        <w:t>et de restaurer le fonctionnement des milieux dégradés.</w:t>
      </w:r>
    </w:p>
    <w:p w14:paraId="1665403C" w14:textId="6237440A" w:rsidR="00B9345E" w:rsidRDefault="006053AD" w:rsidP="0038046F">
      <w:pPr>
        <w:pStyle w:val="Textenormal"/>
        <w:spacing w:before="240"/>
      </w:pPr>
      <w:r>
        <w:rPr>
          <w:noProof/>
        </w:rPr>
        <w:drawing>
          <wp:anchor distT="0" distB="0" distL="114300" distR="114300" simplePos="0" relativeHeight="251658252" behindDoc="0" locked="0" layoutInCell="1" allowOverlap="1" wp14:anchorId="6304AC22" wp14:editId="1C74313A">
            <wp:simplePos x="0" y="0"/>
            <wp:positionH relativeFrom="margin">
              <wp:posOffset>0</wp:posOffset>
            </wp:positionH>
            <wp:positionV relativeFrom="paragraph">
              <wp:posOffset>47152</wp:posOffset>
            </wp:positionV>
            <wp:extent cx="495300" cy="502920"/>
            <wp:effectExtent l="0" t="0" r="0" b="0"/>
            <wp:wrapSquare wrapText="bothSides"/>
            <wp:docPr id="45" name="Imag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D967C7">
        <w:t>Demain, i</w:t>
      </w:r>
      <w:r w:rsidR="00A818EB">
        <w:t xml:space="preserve">l s’agit de </w:t>
      </w:r>
      <w:r w:rsidR="00A818EB" w:rsidRPr="000A6917">
        <w:t>conserver les acquis des Sdage</w:t>
      </w:r>
      <w:r w:rsidR="00A818EB">
        <w:t xml:space="preserve"> précédents en matière de préservation des milieux (</w:t>
      </w:r>
      <w:r w:rsidR="00A818EB" w:rsidRPr="00D9526D">
        <w:t>prévention des nouvelles dégradations, restauration de la qualité physique et fonctionnelle des cours d’eau, milieux humides littoraux, estuariens et annexes hydrauliques</w:t>
      </w:r>
      <w:r w:rsidR="00A818EB">
        <w:t xml:space="preserve">, restauration de la continuité écologique, des zones tampons fonctionnelles, de la ripisylve, correction des altérations du lit et des berges…). </w:t>
      </w:r>
    </w:p>
    <w:p w14:paraId="0C6EF4EB" w14:textId="2EFC5DF1" w:rsidR="00A818EB" w:rsidRDefault="00B9345E" w:rsidP="0038046F">
      <w:pPr>
        <w:pStyle w:val="Textenormal"/>
        <w:spacing w:before="360" w:after="360"/>
        <w:rPr>
          <w:rFonts w:eastAsia="Times New Roman"/>
          <w:color w:val="000000"/>
          <w:lang w:eastAsia="fr-FR"/>
        </w:rPr>
      </w:pPr>
      <w:r>
        <w:rPr>
          <w:noProof/>
        </w:rPr>
        <w:drawing>
          <wp:anchor distT="0" distB="0" distL="114300" distR="114300" simplePos="0" relativeHeight="251658250" behindDoc="0" locked="0" layoutInCell="1" allowOverlap="1" wp14:anchorId="4DFF3F6C" wp14:editId="74EB2B20">
            <wp:simplePos x="0" y="0"/>
            <wp:positionH relativeFrom="margin">
              <wp:posOffset>0</wp:posOffset>
            </wp:positionH>
            <wp:positionV relativeFrom="paragraph">
              <wp:posOffset>46517</wp:posOffset>
            </wp:positionV>
            <wp:extent cx="495300" cy="502920"/>
            <wp:effectExtent l="0" t="0" r="0" b="0"/>
            <wp:wrapSquare wrapText="bothSides"/>
            <wp:docPr id="46" name="Imag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C26CAC">
        <w:rPr>
          <w:rFonts w:eastAsia="Times New Roman"/>
          <w:color w:val="000000"/>
          <w:lang w:eastAsia="fr-FR"/>
        </w:rPr>
        <w:t xml:space="preserve">En complément, </w:t>
      </w:r>
      <w:r w:rsidR="000B5457">
        <w:rPr>
          <w:rFonts w:eastAsia="Times New Roman"/>
          <w:color w:val="000000"/>
          <w:lang w:eastAsia="fr-FR"/>
        </w:rPr>
        <w:t xml:space="preserve">les pistes d’action pour demain sont </w:t>
      </w:r>
      <w:r w:rsidR="004B3901" w:rsidRPr="000A6917">
        <w:rPr>
          <w:rFonts w:eastAsia="Times New Roman"/>
          <w:color w:val="000000"/>
          <w:lang w:eastAsia="fr-FR"/>
        </w:rPr>
        <w:t>de</w:t>
      </w:r>
      <w:r w:rsidR="00A818EB" w:rsidRPr="000A6917">
        <w:rPr>
          <w:rFonts w:ascii="Cambria Math" w:eastAsia="Times New Roman" w:hAnsi="Cambria Math" w:cs="Cambria Math"/>
          <w:color w:val="000000"/>
          <w:lang w:eastAsia="fr-FR"/>
        </w:rPr>
        <w:t> </w:t>
      </w:r>
      <w:r w:rsidR="00A818EB" w:rsidRPr="00781017">
        <w:rPr>
          <w:rFonts w:eastAsia="Times New Roman"/>
          <w:color w:val="000000"/>
          <w:lang w:eastAsia="fr-FR"/>
        </w:rPr>
        <w:t>:</w:t>
      </w:r>
    </w:p>
    <w:p w14:paraId="17B6A57A" w14:textId="75B6E0E2" w:rsidR="00A818EB" w:rsidRPr="00A02E0A" w:rsidRDefault="37137B1C" w:rsidP="00AF48F8">
      <w:pPr>
        <w:pStyle w:val="Puce1"/>
        <w:rPr>
          <w:rFonts w:ascii="Times New Roman" w:hAnsi="Times New Roman"/>
          <w:sz w:val="24"/>
          <w:szCs w:val="24"/>
          <w:lang w:eastAsia="fr-FR"/>
        </w:rPr>
      </w:pPr>
      <w:proofErr w:type="gramStart"/>
      <w:r w:rsidRPr="66C56A39">
        <w:rPr>
          <w:lang w:eastAsia="fr-FR"/>
        </w:rPr>
        <w:t>poursuivre</w:t>
      </w:r>
      <w:proofErr w:type="gramEnd"/>
      <w:r w:rsidRPr="66C56A39">
        <w:rPr>
          <w:lang w:eastAsia="fr-FR"/>
        </w:rPr>
        <w:t xml:space="preserve"> et renforcer la mise en place de programmes d’actions spécifiques et de solutions adaptées</w:t>
      </w:r>
      <w:r w:rsidR="10528504" w:rsidRPr="66C56A39">
        <w:rPr>
          <w:lang w:eastAsia="fr-FR"/>
        </w:rPr>
        <w:t>,</w:t>
      </w:r>
    </w:p>
    <w:p w14:paraId="54F70572" w14:textId="03DE2C8D" w:rsidR="00A818EB" w:rsidRPr="00A02E0A" w:rsidRDefault="37137B1C" w:rsidP="00AF48F8">
      <w:pPr>
        <w:pStyle w:val="Puce1"/>
        <w:rPr>
          <w:lang w:eastAsia="fr-FR"/>
        </w:rPr>
      </w:pPr>
      <w:proofErr w:type="gramStart"/>
      <w:r>
        <w:t>développer</w:t>
      </w:r>
      <w:proofErr w:type="gramEnd"/>
      <w:r>
        <w:t xml:space="preserve"> la contractualisation avec les porteurs de projets pour restaurer les milieux aquatiques, </w:t>
      </w:r>
      <w:r w:rsidRPr="66C56A39">
        <w:rPr>
          <w:lang w:eastAsia="fr-FR"/>
        </w:rPr>
        <w:t>limiter l’artificialisation du trait de côte</w:t>
      </w:r>
      <w:r w:rsidR="10528504" w:rsidRPr="66C56A39">
        <w:rPr>
          <w:lang w:eastAsia="fr-FR"/>
        </w:rPr>
        <w:t>,</w:t>
      </w:r>
    </w:p>
    <w:p w14:paraId="2398D53C" w14:textId="0D61A300" w:rsidR="00A818EB" w:rsidRPr="00A02E0A" w:rsidRDefault="37137B1C" w:rsidP="00AF48F8">
      <w:pPr>
        <w:pStyle w:val="Puce1"/>
        <w:rPr>
          <w:lang w:eastAsia="fr-FR"/>
        </w:rPr>
      </w:pPr>
      <w:proofErr w:type="gramStart"/>
      <w:r w:rsidRPr="66C56A39">
        <w:rPr>
          <w:lang w:eastAsia="fr-FR"/>
        </w:rPr>
        <w:t>restaurer</w:t>
      </w:r>
      <w:proofErr w:type="gramEnd"/>
      <w:r w:rsidRPr="66C56A39">
        <w:rPr>
          <w:lang w:eastAsia="fr-FR"/>
        </w:rPr>
        <w:t xml:space="preserve"> la continuité écologique de cours d’eau en assurant la transparence des ouvrages les plus impactants</w:t>
      </w:r>
      <w:r w:rsidR="10528504" w:rsidRPr="66C56A39">
        <w:rPr>
          <w:lang w:eastAsia="fr-FR"/>
        </w:rPr>
        <w:t>,</w:t>
      </w:r>
    </w:p>
    <w:p w14:paraId="39392B13" w14:textId="218F9EC7" w:rsidR="00A818EB" w:rsidRPr="00173960" w:rsidRDefault="37137B1C" w:rsidP="00AF48F8">
      <w:pPr>
        <w:pStyle w:val="Puce1"/>
      </w:pPr>
      <w:proofErr w:type="gramStart"/>
      <w:r>
        <w:t>accélérer</w:t>
      </w:r>
      <w:proofErr w:type="gramEnd"/>
      <w:r>
        <w:t xml:space="preserve"> la mise en œuvre des solutions fondées sur la nature</w:t>
      </w:r>
      <w:r w:rsidR="4934ED9F">
        <w:t xml:space="preserve">, en favorisant l’accès aux parcelles </w:t>
      </w:r>
      <w:r w:rsidR="00CC0254">
        <w:t xml:space="preserve">privées </w:t>
      </w:r>
      <w:r w:rsidR="4934ED9F">
        <w:t>et en optimisant leur localisation</w:t>
      </w:r>
      <w:r w:rsidR="10528504">
        <w:t>.</w:t>
      </w:r>
    </w:p>
    <w:p w14:paraId="7B667DA4" w14:textId="2458F03C" w:rsidR="00A818EB" w:rsidRDefault="00A818EB" w:rsidP="00BE0ED6">
      <w:pPr>
        <w:pStyle w:val="Textenormal"/>
        <w:spacing w:after="360"/>
        <w:rPr>
          <w:bCs/>
        </w:rPr>
      </w:pPr>
      <w:r>
        <w:t>Toutes ces actions doivent se réaliser à l’échelle du bassin versant, en s’appuyant sur une gouvernance large et adaptée au territoire, en agissant à la source des dégradations</w:t>
      </w:r>
      <w:r w:rsidRPr="00AA0A14">
        <w:t xml:space="preserve">. L’enjeu demain est de porter conjointement des actions d’atténuation et d’adaptation au dérèglement climatique. Il est également primordial de s’interroger sur les modèles </w:t>
      </w:r>
      <w:r w:rsidR="00CC0254">
        <w:t xml:space="preserve">de société </w:t>
      </w:r>
      <w:r w:rsidRPr="00AA0A14">
        <w:t>existants, pour les transformer et les faire évoluer vers des modèles alternatifs, pleinement intégrateurs des</w:t>
      </w:r>
      <w:r w:rsidRPr="00AA0A14">
        <w:rPr>
          <w:b/>
        </w:rPr>
        <w:t xml:space="preserve"> </w:t>
      </w:r>
      <w:r w:rsidRPr="00AA0A14">
        <w:rPr>
          <w:bCs/>
        </w:rPr>
        <w:t>enjeux environnementaux, sociaux et économiques</w:t>
      </w:r>
      <w:r w:rsidR="00AF48F8">
        <w:rPr>
          <w:bCs/>
        </w:rPr>
        <w:t>.</w:t>
      </w:r>
    </w:p>
    <w:p w14:paraId="0E6CA9B7" w14:textId="0D17BF68" w:rsidR="00A818EB" w:rsidRPr="007578DC" w:rsidRDefault="00A818EB" w:rsidP="00FF43DF">
      <w:pPr>
        <w:pStyle w:val="T5numrot"/>
      </w:pPr>
      <w:r w:rsidRPr="00AF48F8">
        <w:t>Renforcer la préservation</w:t>
      </w:r>
      <w:r w:rsidR="00BD4B2A" w:rsidRPr="007578DC">
        <w:t>, l’entretien</w:t>
      </w:r>
      <w:r w:rsidRPr="007578DC">
        <w:t xml:space="preserve"> et la restauration des zones humides pour pérenniser leurs fonctionnalités</w:t>
      </w:r>
    </w:p>
    <w:p w14:paraId="46A71C0C" w14:textId="1ABB2537" w:rsidR="00AF48F8" w:rsidRDefault="00A818EB" w:rsidP="00F95AB1">
      <w:pPr>
        <w:pStyle w:val="Sansinterligne"/>
        <w:keepNext/>
        <w:keepLines/>
        <w:spacing w:after="120"/>
        <w:rPr>
          <w:rStyle w:val="TextenormalCar"/>
        </w:rPr>
      </w:pPr>
      <w:r w:rsidRPr="00AF48F8">
        <w:rPr>
          <w:rStyle w:val="TextenormalCar"/>
        </w:rPr>
        <w:t>Après la disparition de 50</w:t>
      </w:r>
      <w:r w:rsidR="00AF48F8">
        <w:rPr>
          <w:rStyle w:val="TextenormalCar"/>
        </w:rPr>
        <w:t> </w:t>
      </w:r>
      <w:r w:rsidRPr="00AF48F8">
        <w:rPr>
          <w:rStyle w:val="TextenormalCar"/>
        </w:rPr>
        <w:t>% de la surface des zones humides en France entre 1960 et 1990, un ralentissement de la tendance de régression des zones humides a été observé entre 1990 et 2020.</w:t>
      </w:r>
    </w:p>
    <w:p w14:paraId="79B78E18" w14:textId="55DBCA22" w:rsidR="00A818EB" w:rsidRPr="00AF48F8" w:rsidRDefault="00A818EB" w:rsidP="003B41C0">
      <w:pPr>
        <w:pStyle w:val="Sansinterligne"/>
        <w:keepNext/>
        <w:spacing w:after="60"/>
        <w:rPr>
          <w:rStyle w:val="TextenormalCar"/>
        </w:rPr>
      </w:pPr>
      <w:r w:rsidRPr="00AF48F8">
        <w:rPr>
          <w:rStyle w:val="TextenormalCar"/>
        </w:rPr>
        <w:t>Ce sont les zones humides, les cours d’eau, lacs, marais, plaines d’inondation qui captent, stockent et transportent l’eau dont nous avons tous besoin. Et dans la mesure où l’eau est la ressource vitale dont dépend toute vie sur terre</w:t>
      </w:r>
      <w:r w:rsidR="005A6436">
        <w:rPr>
          <w:rStyle w:val="TextenormalCar"/>
        </w:rPr>
        <w:t>,</w:t>
      </w:r>
      <w:r w:rsidR="00982703">
        <w:rPr>
          <w:rStyle w:val="TextenormalCar"/>
        </w:rPr>
        <w:t xml:space="preserve"> </w:t>
      </w:r>
      <w:r w:rsidR="005A6436">
        <w:rPr>
          <w:rStyle w:val="TextenormalCar"/>
        </w:rPr>
        <w:t>i</w:t>
      </w:r>
      <w:r w:rsidRPr="00AF48F8">
        <w:rPr>
          <w:rStyle w:val="TextenormalCar"/>
        </w:rPr>
        <w:t xml:space="preserve">l devient urgent de mieux protéger ou restaurer les zones </w:t>
      </w:r>
      <w:r w:rsidRPr="00AF48F8">
        <w:rPr>
          <w:rStyle w:val="TextenormalCar"/>
        </w:rPr>
        <w:lastRenderedPageBreak/>
        <w:t xml:space="preserve">humides, qui sont donc un élément clé du cycle de l’eau en assurant </w:t>
      </w:r>
      <w:r w:rsidR="005A6436">
        <w:rPr>
          <w:rStyle w:val="TextenormalCar"/>
        </w:rPr>
        <w:t>sa régulation</w:t>
      </w:r>
      <w:r w:rsidRPr="00AF48F8">
        <w:rPr>
          <w:rStyle w:val="TextenormalCar"/>
        </w:rPr>
        <w:t>. Les effets bénéfiques ou</w:t>
      </w:r>
      <w:r>
        <w:t xml:space="preserve"> </w:t>
      </w:r>
      <w:r w:rsidRPr="00AF48F8">
        <w:rPr>
          <w:rStyle w:val="TextenormalCar"/>
        </w:rPr>
        <w:t xml:space="preserve">néfastes des interventions humaines dans une zone humide particulière sont souvent ressentis </w:t>
      </w:r>
      <w:r w:rsidR="005A6436">
        <w:rPr>
          <w:rStyle w:val="TextenormalCar"/>
        </w:rPr>
        <w:t>assez loin à l’aval dans le</w:t>
      </w:r>
      <w:r w:rsidRPr="00AF48F8">
        <w:rPr>
          <w:rStyle w:val="TextenormalCar"/>
        </w:rPr>
        <w:t xml:space="preserve"> bassin versant. Les zones humides sont en effet des infrastructures naturelles</w:t>
      </w:r>
      <w:r w:rsidR="005A6436">
        <w:rPr>
          <w:rStyle w:val="TextenormalCar"/>
        </w:rPr>
        <w:t xml:space="preserve"> clés</w:t>
      </w:r>
      <w:r w:rsidRPr="00AF48F8">
        <w:rPr>
          <w:rStyle w:val="TextenormalCar"/>
        </w:rPr>
        <w:t>. Espaces de transition entre la terre et l’eau, les zones humides, qu’elles soient marines ou continentales, sont de véritables réservoirs biologiques.</w:t>
      </w:r>
      <w:r w:rsidR="00CD36DC">
        <w:rPr>
          <w:rStyle w:val="TextenormalCar"/>
        </w:rPr>
        <w:t xml:space="preserve"> </w:t>
      </w:r>
      <w:r w:rsidRPr="00AF48F8">
        <w:rPr>
          <w:rStyle w:val="TextenormalCar"/>
        </w:rPr>
        <w:t>Elles assurent de nombreuses fonctions, telles que :</w:t>
      </w:r>
    </w:p>
    <w:p w14:paraId="11D32CE7" w14:textId="77777777" w:rsidR="00A818EB" w:rsidRDefault="37137B1C" w:rsidP="0039681B">
      <w:pPr>
        <w:pStyle w:val="Puce1"/>
      </w:pPr>
      <w:proofErr w:type="gramStart"/>
      <w:r>
        <w:t>l’épuration</w:t>
      </w:r>
      <w:proofErr w:type="gramEnd"/>
      <w:r>
        <w:t xml:space="preserve"> </w:t>
      </w:r>
      <w:r w:rsidRPr="0039681B">
        <w:t xml:space="preserve">des eaux vis à vis des pollutions diffuses, </w:t>
      </w:r>
    </w:p>
    <w:p w14:paraId="61C51511" w14:textId="17E5C1C7" w:rsidR="004F1E66" w:rsidRPr="0039681B" w:rsidRDefault="004F1E66" w:rsidP="0039681B">
      <w:pPr>
        <w:pStyle w:val="Puce1"/>
      </w:pPr>
      <w:proofErr w:type="gramStart"/>
      <w:r>
        <w:t>le</w:t>
      </w:r>
      <w:proofErr w:type="gramEnd"/>
      <w:r>
        <w:t xml:space="preserve"> stockage de carbone,</w:t>
      </w:r>
    </w:p>
    <w:p w14:paraId="64F20589" w14:textId="7DE27159" w:rsidR="0078137F" w:rsidRPr="0039681B" w:rsidRDefault="37137B1C" w:rsidP="0039681B">
      <w:pPr>
        <w:pStyle w:val="Puce1"/>
      </w:pPr>
      <w:proofErr w:type="gramStart"/>
      <w:r w:rsidRPr="0039681B">
        <w:t>la</w:t>
      </w:r>
      <w:proofErr w:type="gramEnd"/>
      <w:r w:rsidRPr="0039681B">
        <w:t xml:space="preserve"> régulation des débits des cours d’eau (protection face aux inondations comme aux sécheresses par leur capacité à accumuler l’eau et à la restituer ensuite en période sèche), </w:t>
      </w:r>
    </w:p>
    <w:p w14:paraId="64D46B2D" w14:textId="3BD3D7F5" w:rsidR="005A6436" w:rsidRPr="0039681B" w:rsidRDefault="005A6436" w:rsidP="0039681B">
      <w:pPr>
        <w:pStyle w:val="Puce1"/>
      </w:pPr>
      <w:proofErr w:type="gramStart"/>
      <w:r w:rsidRPr="0039681B">
        <w:t>la</w:t>
      </w:r>
      <w:proofErr w:type="gramEnd"/>
      <w:r w:rsidRPr="0039681B">
        <w:t xml:space="preserve"> réduction de l’érosion, en particulier sur le littoral,</w:t>
      </w:r>
    </w:p>
    <w:p w14:paraId="3AEF7520" w14:textId="2C4EC540" w:rsidR="00A818EB" w:rsidRDefault="37137B1C" w:rsidP="0039681B">
      <w:pPr>
        <w:pStyle w:val="Puce1"/>
      </w:pPr>
      <w:proofErr w:type="gramStart"/>
      <w:r w:rsidRPr="0039681B">
        <w:t>la</w:t>
      </w:r>
      <w:proofErr w:type="gramEnd"/>
      <w:r w:rsidRPr="0039681B">
        <w:t xml:space="preserve"> préservati</w:t>
      </w:r>
      <w:r>
        <w:t>on de la biodiversité.</w:t>
      </w:r>
    </w:p>
    <w:p w14:paraId="662D9A25" w14:textId="77777777" w:rsidR="00A818EB" w:rsidRDefault="00A818EB" w:rsidP="00AF48F8">
      <w:pPr>
        <w:pStyle w:val="Textenormal"/>
      </w:pPr>
      <w:r>
        <w:t>Ces différentes fonctions permettent d’assurer des services aux usagers de l’eau : production de biens agricoles (herbages, pâturages, production forestière), piscicoles, conchylicoles, culturelles, touristiques.</w:t>
      </w:r>
    </w:p>
    <w:p w14:paraId="20414D0D" w14:textId="524BA7D0" w:rsidR="00415C53" w:rsidRDefault="007A6D4C" w:rsidP="0038046F">
      <w:pPr>
        <w:pStyle w:val="Textenormal"/>
        <w:spacing w:before="240"/>
      </w:pPr>
      <w:r>
        <w:rPr>
          <w:noProof/>
        </w:rPr>
        <w:drawing>
          <wp:anchor distT="0" distB="0" distL="114300" distR="114300" simplePos="0" relativeHeight="251658253" behindDoc="0" locked="0" layoutInCell="1" allowOverlap="1" wp14:anchorId="499D4EE0" wp14:editId="55388AC8">
            <wp:simplePos x="0" y="0"/>
            <wp:positionH relativeFrom="margin">
              <wp:posOffset>0</wp:posOffset>
            </wp:positionH>
            <wp:positionV relativeFrom="paragraph">
              <wp:posOffset>37627</wp:posOffset>
            </wp:positionV>
            <wp:extent cx="495300" cy="502920"/>
            <wp:effectExtent l="0" t="0" r="0" b="0"/>
            <wp:wrapSquare wrapText="bothSides"/>
            <wp:docPr id="47" name="Imag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16325D" w:rsidRPr="00F2617B">
        <w:t xml:space="preserve">Demain, </w:t>
      </w:r>
      <w:r w:rsidR="00415C53" w:rsidRPr="00F2617B">
        <w:t xml:space="preserve">il est nécessaire de poursuivre </w:t>
      </w:r>
      <w:r w:rsidR="00415C53">
        <w:t>l</w:t>
      </w:r>
      <w:r w:rsidR="00A818EB" w:rsidRPr="00F2617B">
        <w:t>es actions développées dans le Sdage</w:t>
      </w:r>
      <w:r w:rsidR="00A818EB">
        <w:t xml:space="preserve"> (préservation, restauration, compensation </w:t>
      </w:r>
      <w:r w:rsidR="005A6436">
        <w:t xml:space="preserve">prévue par </w:t>
      </w:r>
      <w:r w:rsidR="00A818EB">
        <w:t>la séquence « éviter-réduire-compenser »)</w:t>
      </w:r>
      <w:r w:rsidR="00415C53">
        <w:t>.</w:t>
      </w:r>
    </w:p>
    <w:p w14:paraId="7E7F7ACB" w14:textId="0F4634AF" w:rsidR="00A818EB" w:rsidRDefault="00450E0F" w:rsidP="0038046F">
      <w:pPr>
        <w:pStyle w:val="Textenormal"/>
        <w:spacing w:before="360" w:after="360"/>
      </w:pPr>
      <w:r>
        <w:rPr>
          <w:noProof/>
        </w:rPr>
        <w:drawing>
          <wp:anchor distT="0" distB="0" distL="114300" distR="114300" simplePos="0" relativeHeight="251658254" behindDoc="0" locked="0" layoutInCell="1" allowOverlap="1" wp14:anchorId="06DED9C4" wp14:editId="3F28E912">
            <wp:simplePos x="0" y="0"/>
            <wp:positionH relativeFrom="margin">
              <wp:posOffset>0</wp:posOffset>
            </wp:positionH>
            <wp:positionV relativeFrom="paragraph">
              <wp:posOffset>27467</wp:posOffset>
            </wp:positionV>
            <wp:extent cx="495300" cy="502920"/>
            <wp:effectExtent l="0" t="0" r="0" b="0"/>
            <wp:wrapSquare wrapText="bothSides"/>
            <wp:docPr id="48" name="Imag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415C53">
        <w:t xml:space="preserve">En complément, </w:t>
      </w:r>
      <w:r w:rsidR="003A5C05">
        <w:t xml:space="preserve">les pistes d’action pour </w:t>
      </w:r>
      <w:r w:rsidR="00A56606">
        <w:t>demain</w:t>
      </w:r>
      <w:r w:rsidR="00A818EB" w:rsidDel="00A56606">
        <w:t xml:space="preserve"> </w:t>
      </w:r>
      <w:r w:rsidR="003A5C05">
        <w:t xml:space="preserve">sont </w:t>
      </w:r>
      <w:r w:rsidR="00A818EB" w:rsidRPr="00F2617B">
        <w:t>de</w:t>
      </w:r>
      <w:r w:rsidR="00A818EB">
        <w:t> :</w:t>
      </w:r>
    </w:p>
    <w:p w14:paraId="7B96B986" w14:textId="37B6230F" w:rsidR="00A818EB" w:rsidRDefault="4FC91031" w:rsidP="003D366C">
      <w:pPr>
        <w:pStyle w:val="Puce1"/>
      </w:pPr>
      <w:proofErr w:type="gramStart"/>
      <w:r>
        <w:t>v</w:t>
      </w:r>
      <w:r w:rsidR="37137B1C">
        <w:t>aloriser</w:t>
      </w:r>
      <w:proofErr w:type="gramEnd"/>
      <w:r w:rsidR="37137B1C">
        <w:t xml:space="preserve"> les services écosystémiques rendus par ces milieux humides</w:t>
      </w:r>
      <w:r>
        <w:t>,</w:t>
      </w:r>
    </w:p>
    <w:p w14:paraId="60584C94" w14:textId="73B00F8F" w:rsidR="00A818EB" w:rsidRDefault="4FC91031" w:rsidP="003D366C">
      <w:pPr>
        <w:pStyle w:val="Puce1"/>
      </w:pPr>
      <w:proofErr w:type="gramStart"/>
      <w:r>
        <w:t>d</w:t>
      </w:r>
      <w:r w:rsidR="37137B1C">
        <w:t>évelopper</w:t>
      </w:r>
      <w:proofErr w:type="gramEnd"/>
      <w:r w:rsidR="37137B1C">
        <w:t xml:space="preserve"> la contractualisation avec les porteurs de projets pour préserver, et pour restaurer ces milieux</w:t>
      </w:r>
      <w:r w:rsidR="004F1E66">
        <w:t xml:space="preserve">, y compris en envisageant </w:t>
      </w:r>
      <w:r w:rsidR="00C34169">
        <w:t>la restauratio</w:t>
      </w:r>
      <w:r w:rsidR="0020640D">
        <w:t>n des fonctionnalités des zones humides</w:t>
      </w:r>
      <w:r>
        <w:t>,</w:t>
      </w:r>
    </w:p>
    <w:p w14:paraId="367EB032" w14:textId="0BFFF982" w:rsidR="00A818EB" w:rsidRDefault="4FC91031" w:rsidP="003D366C">
      <w:pPr>
        <w:pStyle w:val="Puce1"/>
      </w:pPr>
      <w:proofErr w:type="gramStart"/>
      <w:r>
        <w:t>a</w:t>
      </w:r>
      <w:r w:rsidR="37137B1C">
        <w:t>ccompagner</w:t>
      </w:r>
      <w:proofErr w:type="gramEnd"/>
      <w:r w:rsidR="37137B1C">
        <w:t xml:space="preserve"> la mise en œuvre du 4</w:t>
      </w:r>
      <w:r w:rsidR="37137B1C" w:rsidRPr="66C56A39">
        <w:rPr>
          <w:vertAlign w:val="superscript"/>
        </w:rPr>
        <w:t>e</w:t>
      </w:r>
      <w:r w:rsidR="37137B1C">
        <w:t xml:space="preserve"> plan national zones humides</w:t>
      </w:r>
      <w:r>
        <w:t>,</w:t>
      </w:r>
    </w:p>
    <w:p w14:paraId="353A2D41" w14:textId="1C64269D" w:rsidR="00A818EB" w:rsidRDefault="4FC91031" w:rsidP="00744E4D">
      <w:pPr>
        <w:pStyle w:val="Puce1"/>
        <w:spacing w:after="360"/>
      </w:pPr>
      <w:proofErr w:type="gramStart"/>
      <w:r>
        <w:t>r</w:t>
      </w:r>
      <w:r w:rsidR="37137B1C">
        <w:t>enforcer</w:t>
      </w:r>
      <w:proofErr w:type="gramEnd"/>
      <w:r w:rsidR="37137B1C">
        <w:t xml:space="preserve"> le suivi de </w:t>
      </w:r>
      <w:r w:rsidR="37137B1C" w:rsidRPr="00744E4D">
        <w:t>l’évolution</w:t>
      </w:r>
      <w:r w:rsidR="37137B1C">
        <w:t xml:space="preserve"> de ces milieux</w:t>
      </w:r>
      <w:r>
        <w:t>.</w:t>
      </w:r>
    </w:p>
    <w:p w14:paraId="33F8933C" w14:textId="23510BD0" w:rsidR="00A818EB" w:rsidRPr="00FA25CC" w:rsidRDefault="00461649" w:rsidP="00FF43DF">
      <w:pPr>
        <w:pStyle w:val="T5numrot"/>
      </w:pPr>
      <w:r>
        <w:t>Rétablir</w:t>
      </w:r>
      <w:r w:rsidR="00A818EB" w:rsidRPr="00FA25CC">
        <w:t xml:space="preserve"> la biodiversité aquatique</w:t>
      </w:r>
    </w:p>
    <w:p w14:paraId="623527C8" w14:textId="602A2B2D" w:rsidR="00A818EB" w:rsidRDefault="00A818EB" w:rsidP="00744E4D">
      <w:pPr>
        <w:pStyle w:val="Textenormal"/>
      </w:pPr>
      <w:r>
        <w:t>La richesse de la biodiversité aquatique et des espèces inféodées aux milieux aquatiques et humides (</w:t>
      </w:r>
      <w:r w:rsidR="005A6436">
        <w:t xml:space="preserve">poissons migrateurs, </w:t>
      </w:r>
      <w:r w:rsidR="00E925D8">
        <w:t>B</w:t>
      </w:r>
      <w:r>
        <w:t xml:space="preserve">albuzard pêcheur, </w:t>
      </w:r>
      <w:r w:rsidR="00E925D8">
        <w:t>L</w:t>
      </w:r>
      <w:r>
        <w:t xml:space="preserve">outre d’Europe, </w:t>
      </w:r>
      <w:r w:rsidR="003400FD">
        <w:t>M</w:t>
      </w:r>
      <w:r>
        <w:t>ulette perlière, amphibiens...), est un indicateur du bon état des milieux. Elle se manifeste par un cortège d’espèces, notamment patrimoniales, dont la préservation et la restauration sont d’intérêt général</w:t>
      </w:r>
      <w:r w:rsidR="00A174AB">
        <w:t xml:space="preserve">. </w:t>
      </w:r>
      <w:r w:rsidR="00E97C44">
        <w:t>Cette richesse conditionne également celle de la biodiversité marine</w:t>
      </w:r>
      <w:r>
        <w:t>. La stratégie nationale biodiversité tend pour exemple à renforcer sa préservation.</w:t>
      </w:r>
    </w:p>
    <w:p w14:paraId="2C440C55" w14:textId="681A63A6" w:rsidR="00A818EB" w:rsidRDefault="00A818EB" w:rsidP="002C11E0">
      <w:pPr>
        <w:pStyle w:val="Textenormal"/>
      </w:pPr>
      <w:r>
        <w:t>Les principales causes de dégradation de la biodiversité sont l’interruption de la continuité écologique des cours d’eau (obstacle barrant le lit de la rivière, certaines espèces</w:t>
      </w:r>
      <w:r w:rsidR="005A6436">
        <w:t xml:space="preserve"> étant</w:t>
      </w:r>
      <w:r>
        <w:t xml:space="preserve"> coupé</w:t>
      </w:r>
      <w:r w:rsidR="005A6436">
        <w:t>e</w:t>
      </w:r>
      <w:r>
        <w:t xml:space="preserve">s de leur zone de </w:t>
      </w:r>
      <w:r w:rsidR="00461649">
        <w:t>re</w:t>
      </w:r>
      <w:r>
        <w:t>production ou de croissance) et des corridors écologiques (atteinte aux milieux humides) ou la colonisation</w:t>
      </w:r>
      <w:r w:rsidR="00CF4E9D">
        <w:t xml:space="preserve"> des</w:t>
      </w:r>
      <w:r>
        <w:t xml:space="preserve"> </w:t>
      </w:r>
      <w:r w:rsidR="005A6436">
        <w:t>écosystèmes</w:t>
      </w:r>
      <w:r>
        <w:t xml:space="preserve"> par des espèces exotiques envahissantes.</w:t>
      </w:r>
      <w:r w:rsidR="00472CD6">
        <w:t xml:space="preserve"> Ces dégradations entraînent des répercussions sur l’ensemble du bassin versant, dont le fonctionnement des circuits de migrations. Il est donc primordial d’avoir une vision globale et solidaire (dans la logique d’axe de la Loire).</w:t>
      </w:r>
    </w:p>
    <w:p w14:paraId="4999E934" w14:textId="6C69A86C" w:rsidR="00A818EB" w:rsidRDefault="00A818EB" w:rsidP="002C11E0">
      <w:pPr>
        <w:pStyle w:val="Textenormal"/>
      </w:pPr>
      <w:r>
        <w:t xml:space="preserve">Les Sdage précédents déclinent des principes d’une gestion équilibrée et durable de </w:t>
      </w:r>
      <w:r w:rsidR="00601152">
        <w:t>l’</w:t>
      </w:r>
      <w:r>
        <w:t>eau devant satisfaire les exigences de la vie présente dans les milieux aquatiques (terrestre</w:t>
      </w:r>
      <w:r w:rsidR="00EA070B">
        <w:t>s</w:t>
      </w:r>
      <w:r>
        <w:t xml:space="preserve">, marins et de transitions). Il vise notamment la restauration du fonctionnement des circuits de migrations et la </w:t>
      </w:r>
      <w:r>
        <w:lastRenderedPageBreak/>
        <w:t>gestion équilibrée des espèces patrimoniales inféodées, la valorisation du patrimoine halieutique et le contrôle des espèces envahissantes.</w:t>
      </w:r>
    </w:p>
    <w:p w14:paraId="5B959633" w14:textId="37732133" w:rsidR="00A532B4" w:rsidRDefault="006B5132" w:rsidP="002C11E0">
      <w:pPr>
        <w:pStyle w:val="Textenormal"/>
      </w:pPr>
      <w:r>
        <w:t xml:space="preserve">De la richesse de la biodiversité dépend la richesse des milieux aquatiques et leurs services de régulation. Tous les éléments sont liés et interconnectés : des milieux vivants et riches reposent sur un bassin versant </w:t>
      </w:r>
      <w:proofErr w:type="gramStart"/>
      <w:r>
        <w:t>préservé</w:t>
      </w:r>
      <w:proofErr w:type="gramEnd"/>
      <w:r>
        <w:t>, une biodiversité riche, et des fonctionnalités préservées.</w:t>
      </w:r>
    </w:p>
    <w:p w14:paraId="00827B81" w14:textId="73FF1D9F" w:rsidR="006B5132" w:rsidRDefault="006B5132" w:rsidP="0038046F">
      <w:pPr>
        <w:pStyle w:val="Textenormal"/>
        <w:spacing w:before="360" w:after="360"/>
      </w:pPr>
      <w:r>
        <w:rPr>
          <w:noProof/>
        </w:rPr>
        <w:drawing>
          <wp:anchor distT="0" distB="0" distL="114300" distR="114300" simplePos="0" relativeHeight="251658255" behindDoc="0" locked="0" layoutInCell="1" allowOverlap="1" wp14:anchorId="229D73FF" wp14:editId="2B18F7E7">
            <wp:simplePos x="0" y="0"/>
            <wp:positionH relativeFrom="margin">
              <wp:posOffset>0</wp:posOffset>
            </wp:positionH>
            <wp:positionV relativeFrom="paragraph">
              <wp:posOffset>40802</wp:posOffset>
            </wp:positionV>
            <wp:extent cx="495300" cy="502920"/>
            <wp:effectExtent l="0" t="0" r="0" b="0"/>
            <wp:wrapSquare wrapText="bothSides"/>
            <wp:docPr id="49" name="Imag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D77A35" w:rsidRPr="00D77A35">
        <w:t>Pour demain, les pistes d’action sont :</w:t>
      </w:r>
    </w:p>
    <w:p w14:paraId="30943EF1" w14:textId="02ABB2FC" w:rsidR="00A818EB" w:rsidRDefault="00A818EB" w:rsidP="00F2617B">
      <w:pPr>
        <w:pStyle w:val="Textenormal"/>
        <w:numPr>
          <w:ilvl w:val="0"/>
          <w:numId w:val="91"/>
        </w:numPr>
      </w:pPr>
      <w:proofErr w:type="gramStart"/>
      <w:r w:rsidRPr="00F2617B">
        <w:t>poursuivre</w:t>
      </w:r>
      <w:proofErr w:type="gramEnd"/>
      <w:r w:rsidRPr="00F2617B">
        <w:t xml:space="preserve"> </w:t>
      </w:r>
      <w:r w:rsidR="006B5132">
        <w:t>l</w:t>
      </w:r>
      <w:r w:rsidRPr="002574CA">
        <w:t>es actions</w:t>
      </w:r>
      <w:r w:rsidR="006B5132">
        <w:t xml:space="preserve"> du Sdage </w:t>
      </w:r>
      <w:r w:rsidR="00EA070B">
        <w:t>Loire-Bretagne</w:t>
      </w:r>
      <w:r w:rsidR="006B5132">
        <w:t xml:space="preserve"> 2022-2027</w:t>
      </w:r>
      <w:r>
        <w:t xml:space="preserve">, d’autant que le dérèglement climatique tend à modifier </w:t>
      </w:r>
      <w:r w:rsidRPr="00607C0A">
        <w:t>les caractéristiques des milieux aquatiques (quantité d’eau, températures)</w:t>
      </w:r>
      <w:r>
        <w:t xml:space="preserve"> et le comportement de ces espèces</w:t>
      </w:r>
      <w:r w:rsidR="006B5132">
        <w:t>,</w:t>
      </w:r>
    </w:p>
    <w:p w14:paraId="423F6F3B" w14:textId="54058F54" w:rsidR="00A818EB" w:rsidRDefault="00A818EB" w:rsidP="00F2617B">
      <w:pPr>
        <w:pStyle w:val="Textenormal"/>
        <w:numPr>
          <w:ilvl w:val="0"/>
          <w:numId w:val="91"/>
        </w:numPr>
        <w:spacing w:after="360"/>
      </w:pPr>
      <w:proofErr w:type="gramStart"/>
      <w:r>
        <w:t>d’agir</w:t>
      </w:r>
      <w:proofErr w:type="gramEnd"/>
      <w:r>
        <w:t xml:space="preserve"> sur l’ensemble des sources de dégradation en réalisant à la fois des actions d’adaptation et d’atténuation.</w:t>
      </w:r>
    </w:p>
    <w:p w14:paraId="50E0A70E" w14:textId="77777777" w:rsidR="00A818EB" w:rsidRPr="00F2617B" w:rsidRDefault="00A818EB" w:rsidP="00FF43DF">
      <w:pPr>
        <w:pStyle w:val="T5numrot"/>
      </w:pPr>
      <w:r>
        <w:t>Renforcer l</w:t>
      </w:r>
      <w:r w:rsidRPr="00F2617B">
        <w:t>a restauration des fonctionnalités des sols</w:t>
      </w:r>
    </w:p>
    <w:p w14:paraId="1B5DE89A" w14:textId="5EB1FD3B" w:rsidR="00A818EB" w:rsidRDefault="00A818EB" w:rsidP="005B0DBE">
      <w:pPr>
        <w:pStyle w:val="Textenormal"/>
      </w:pPr>
      <w:r w:rsidRPr="007D4716">
        <w:t>Le sol</w:t>
      </w:r>
      <w:r>
        <w:t xml:space="preserve"> est une</w:t>
      </w:r>
      <w:r w:rsidRPr="007D4716">
        <w:t xml:space="preserve"> ressource vitale</w:t>
      </w:r>
      <w:r>
        <w:t>. Il est c</w:t>
      </w:r>
      <w:r w:rsidRPr="007D4716">
        <w:t>omposé de minéraux, de végétaux, d’eau, d’air et d’organismes vivants</w:t>
      </w:r>
      <w:r>
        <w:t>. Il</w:t>
      </w:r>
      <w:r w:rsidRPr="007D4716">
        <w:t xml:space="preserve"> assure </w:t>
      </w:r>
      <w:r>
        <w:t>de nombreux</w:t>
      </w:r>
      <w:r w:rsidRPr="007D4716">
        <w:t xml:space="preserve"> services écosystémiques. Certains biens visibles</w:t>
      </w:r>
      <w:r>
        <w:t xml:space="preserve"> comme la </w:t>
      </w:r>
      <w:r w:rsidRPr="007D4716">
        <w:t>production de nourriture, d’énergie, de matériaux. D’autres, moins</w:t>
      </w:r>
      <w:r w:rsidR="005A6436">
        <w:t> : à</w:t>
      </w:r>
      <w:r>
        <w:t xml:space="preserve"> </w:t>
      </w:r>
      <w:r w:rsidRPr="007D4716">
        <w:t>la façon d’une éponge, le sol agit comme un réservoir d’eau. Un sol en bonne santé infiltre</w:t>
      </w:r>
      <w:r>
        <w:t xml:space="preserve"> et stocke</w:t>
      </w:r>
      <w:r w:rsidRPr="007D4716">
        <w:t xml:space="preserve"> les eaux de pluie qui alimenteront ensuite les plantes et les nappes souterraines. Il </w:t>
      </w:r>
      <w:r w:rsidR="005A6436">
        <w:t xml:space="preserve">participe aussi à </w:t>
      </w:r>
      <w:r w:rsidRPr="007D4716">
        <w:t>épure</w:t>
      </w:r>
      <w:r w:rsidR="005A6436">
        <w:t>r</w:t>
      </w:r>
      <w:r w:rsidRPr="007D4716">
        <w:t xml:space="preserve"> les eaux qui le traversent, </w:t>
      </w:r>
      <w:r>
        <w:t xml:space="preserve">notamment </w:t>
      </w:r>
      <w:r w:rsidRPr="007D4716">
        <w:t xml:space="preserve">en </w:t>
      </w:r>
      <w:r w:rsidR="005A6436">
        <w:t>dégradant</w:t>
      </w:r>
      <w:r w:rsidR="005A6436" w:rsidRPr="007D4716">
        <w:t xml:space="preserve"> </w:t>
      </w:r>
      <w:r w:rsidRPr="007D4716">
        <w:t>les polluants.</w:t>
      </w:r>
      <w:r>
        <w:t xml:space="preserve"> De plus, </w:t>
      </w:r>
      <w:r w:rsidR="00052828">
        <w:t>des espaces suffisants où les sols ne sont pas imperméabilisés, et où la végétation est pérenne,</w:t>
      </w:r>
      <w:r w:rsidRPr="007D4716">
        <w:t xml:space="preserve"> limite</w:t>
      </w:r>
      <w:r w:rsidR="00052828">
        <w:t>nt</w:t>
      </w:r>
      <w:r w:rsidRPr="007D4716">
        <w:t xml:space="preserve"> le risque d’inondation et de crues en cas de pluies intenses</w:t>
      </w:r>
      <w:r w:rsidR="0009200D">
        <w:t>,</w:t>
      </w:r>
      <w:r w:rsidRPr="007D4716">
        <w:t xml:space="preserve"> et alimente</w:t>
      </w:r>
      <w:r w:rsidR="00CF4E9D">
        <w:t>nt</w:t>
      </w:r>
      <w:r w:rsidRPr="007D4716">
        <w:t xml:space="preserve"> les nappes phréatiques. Le sol peut </w:t>
      </w:r>
      <w:r>
        <w:t xml:space="preserve">ainsi </w:t>
      </w:r>
      <w:r w:rsidRPr="007D4716">
        <w:t xml:space="preserve">nous aider à nous adapter aux impacts inévitables du </w:t>
      </w:r>
      <w:r w:rsidR="0025026A">
        <w:t>dérèglement</w:t>
      </w:r>
      <w:r w:rsidRPr="007D4716">
        <w:t xml:space="preserve"> climatique</w:t>
      </w:r>
      <w:r>
        <w:t xml:space="preserve"> en atténuant l’intensité des crues.</w:t>
      </w:r>
    </w:p>
    <w:p w14:paraId="3089A9D2" w14:textId="134DAA80" w:rsidR="00A818EB" w:rsidRPr="007D4716" w:rsidRDefault="00A818EB" w:rsidP="002C11E0">
      <w:pPr>
        <w:pStyle w:val="Textenormal"/>
      </w:pPr>
      <w:r w:rsidRPr="007D4716">
        <w:t xml:space="preserve">Le sol est </w:t>
      </w:r>
      <w:r>
        <w:t>également</w:t>
      </w:r>
      <w:r w:rsidRPr="007D4716">
        <w:t xml:space="preserve"> un puits de carbone</w:t>
      </w:r>
      <w:r>
        <w:t xml:space="preserve"> qui peut</w:t>
      </w:r>
      <w:r w:rsidRPr="007D4716">
        <w:t xml:space="preserve"> séquestrer une partie du CO</w:t>
      </w:r>
      <w:r w:rsidRPr="008118EF">
        <w:rPr>
          <w:vertAlign w:val="subscript"/>
        </w:rPr>
        <w:t>2</w:t>
      </w:r>
      <w:r w:rsidRPr="007D4716">
        <w:t xml:space="preserve"> contenu dans l’atmosphère. </w:t>
      </w:r>
      <w:r>
        <w:t>À</w:t>
      </w:r>
      <w:r w:rsidRPr="007D4716">
        <w:t xml:space="preserve"> l’échelle planétaire, </w:t>
      </w:r>
      <w:r w:rsidR="00052828">
        <w:t>la quantité de</w:t>
      </w:r>
      <w:r w:rsidR="00052828" w:rsidRPr="007D4716">
        <w:t xml:space="preserve"> </w:t>
      </w:r>
      <w:r w:rsidRPr="007D4716">
        <w:t>carbone présent</w:t>
      </w:r>
      <w:r w:rsidR="00052828">
        <w:t>e</w:t>
      </w:r>
      <w:r w:rsidRPr="007D4716">
        <w:t xml:space="preserve"> dans le</w:t>
      </w:r>
      <w:r w:rsidR="00A174AB">
        <w:t xml:space="preserve"> </w:t>
      </w:r>
      <w:r w:rsidRPr="007D4716">
        <w:t>sol</w:t>
      </w:r>
      <w:r>
        <w:t xml:space="preserve"> </w:t>
      </w:r>
      <w:r w:rsidR="00052828">
        <w:t>est</w:t>
      </w:r>
      <w:r w:rsidR="00052828" w:rsidRPr="007D4716">
        <w:t xml:space="preserve"> </w:t>
      </w:r>
      <w:r w:rsidRPr="007D4716">
        <w:t xml:space="preserve">deux à trois fois plus </w:t>
      </w:r>
      <w:r w:rsidR="00052828">
        <w:t>important</w:t>
      </w:r>
      <w:r w:rsidR="00390404">
        <w:t>e</w:t>
      </w:r>
      <w:r w:rsidR="00052828">
        <w:t xml:space="preserve"> </w:t>
      </w:r>
      <w:r w:rsidRPr="007D4716">
        <w:t>que dans l’atmosphère. Cette séquestration aide à fertiliser les sols</w:t>
      </w:r>
      <w:r w:rsidRPr="00105CA3">
        <w:t xml:space="preserve"> </w:t>
      </w:r>
      <w:r>
        <w:t xml:space="preserve">et à contribuer à l’atténuation et à l’adaptation au </w:t>
      </w:r>
      <w:r w:rsidR="00CA45AE">
        <w:t>dérègle</w:t>
      </w:r>
      <w:r>
        <w:t>ment climatique</w:t>
      </w:r>
      <w:r w:rsidRPr="007D4716">
        <w:t xml:space="preserve">. </w:t>
      </w:r>
    </w:p>
    <w:p w14:paraId="60F35886" w14:textId="77777777" w:rsidR="00A818EB" w:rsidRPr="007D4716" w:rsidRDefault="00A818EB" w:rsidP="002C11E0">
      <w:pPr>
        <w:pStyle w:val="Textenormal"/>
      </w:pPr>
      <w:r w:rsidRPr="007D4716">
        <w:t>Le sol constitue enfin un immense gisement d’espèces, indispensables à la vie sur terre. Sous nos pieds, micro et macrofaunes travaillent pour nous. Bactéries, champignons, vers de terre... aident à lutter contre les insectes ravageurs ou les maladies, décomposent la matière organique en nutriments pour les plantes, dégradent certains polluants organiques, favorisent la porosité du sol et donc, sa capacité à infiltrer et stocker l’eau.</w:t>
      </w:r>
    </w:p>
    <w:p w14:paraId="4B2AEEB1" w14:textId="18C27DE3" w:rsidR="00A818EB" w:rsidRDefault="00A818EB" w:rsidP="002C11E0">
      <w:pPr>
        <w:pStyle w:val="Textenormal"/>
      </w:pPr>
      <w:r w:rsidRPr="00DE419A">
        <w:t>La proposition de directive du Parlement européen et du Conseil relative à la surveillance et à la résilience des sols (directive sur la surveillance des sols) vise à ce que tous</w:t>
      </w:r>
      <w:r w:rsidR="00A174AB">
        <w:t xml:space="preserve"> </w:t>
      </w:r>
      <w:r w:rsidRPr="00DE419A">
        <w:t>les sols soient en bonne santé d'ici à 2050</w:t>
      </w:r>
      <w:r>
        <w:t>.</w:t>
      </w:r>
      <w:r w:rsidRPr="00DE419A">
        <w:t xml:space="preserve"> </w:t>
      </w:r>
      <w:r w:rsidR="009E3F4E" w:rsidRPr="00DE419A">
        <w:t>À</w:t>
      </w:r>
      <w:r w:rsidRPr="00DE419A">
        <w:t xml:space="preserve"> cette fin</w:t>
      </w:r>
      <w:r w:rsidR="00CA45AE">
        <w:t>,</w:t>
      </w:r>
      <w:r w:rsidRPr="00DE419A">
        <w:t xml:space="preserve"> elle fixe des règles relatives à la</w:t>
      </w:r>
      <w:r w:rsidR="00A174AB">
        <w:t xml:space="preserve"> </w:t>
      </w:r>
      <w:r w:rsidRPr="00DE419A">
        <w:t>gestion</w:t>
      </w:r>
      <w:r w:rsidR="00A174AB">
        <w:t xml:space="preserve"> </w:t>
      </w:r>
      <w:r w:rsidRPr="00DE419A">
        <w:t>durable des sols et à l'assainissement des sites contaminés.</w:t>
      </w:r>
    </w:p>
    <w:p w14:paraId="18FF7545" w14:textId="00A0901F" w:rsidR="00A818EB" w:rsidRPr="00F2617B" w:rsidRDefault="00D63BEA" w:rsidP="0038046F">
      <w:pPr>
        <w:pStyle w:val="Textenormal"/>
        <w:spacing w:before="480" w:after="360"/>
      </w:pPr>
      <w:r>
        <w:rPr>
          <w:noProof/>
        </w:rPr>
        <w:drawing>
          <wp:anchor distT="0" distB="0" distL="114300" distR="114300" simplePos="0" relativeHeight="251658292" behindDoc="0" locked="0" layoutInCell="1" allowOverlap="1" wp14:anchorId="75EFECFE" wp14:editId="657480A8">
            <wp:simplePos x="0" y="0"/>
            <wp:positionH relativeFrom="margin">
              <wp:align>left</wp:align>
            </wp:positionH>
            <wp:positionV relativeFrom="paragraph">
              <wp:posOffset>118110</wp:posOffset>
            </wp:positionV>
            <wp:extent cx="495300" cy="502920"/>
            <wp:effectExtent l="0" t="0" r="0" b="0"/>
            <wp:wrapSquare wrapText="bothSides"/>
            <wp:docPr id="50" name="Imag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14:sizeRelH relativeFrom="margin">
              <wp14:pctWidth>0</wp14:pctWidth>
            </wp14:sizeRelH>
            <wp14:sizeRelV relativeFrom="margin">
              <wp14:pctHeight>0</wp14:pctHeight>
            </wp14:sizeRelV>
          </wp:anchor>
        </w:drawing>
      </w:r>
      <w:r w:rsidR="007023AC">
        <w:t>Pour d</w:t>
      </w:r>
      <w:r w:rsidR="00A818EB" w:rsidRPr="00F2617B">
        <w:t xml:space="preserve">emain, les pistes d’actions </w:t>
      </w:r>
      <w:r w:rsidR="00A56606">
        <w:t>sont</w:t>
      </w:r>
      <w:r w:rsidR="00A818EB" w:rsidRPr="00F2617B">
        <w:t xml:space="preserve"> </w:t>
      </w:r>
      <w:r w:rsidR="00A56606">
        <w:t xml:space="preserve">de </w:t>
      </w:r>
      <w:r w:rsidR="00A818EB" w:rsidRPr="00F2617B">
        <w:t>:</w:t>
      </w:r>
    </w:p>
    <w:p w14:paraId="1B429B94" w14:textId="49690EFC" w:rsidR="00A818EB" w:rsidRPr="00DE419A" w:rsidRDefault="37137B1C" w:rsidP="002C11E0">
      <w:pPr>
        <w:pStyle w:val="Puce1"/>
      </w:pPr>
      <w:proofErr w:type="gramStart"/>
      <w:r>
        <w:t>protéger</w:t>
      </w:r>
      <w:proofErr w:type="gramEnd"/>
      <w:r>
        <w:t xml:space="preserve"> et régénérer les sols</w:t>
      </w:r>
      <w:r w:rsidR="00461649">
        <w:t>, y compris en zone forestière</w:t>
      </w:r>
      <w:r>
        <w:t xml:space="preserve">, </w:t>
      </w:r>
    </w:p>
    <w:p w14:paraId="60AB409C" w14:textId="0D0D031E" w:rsidR="00A818EB" w:rsidRDefault="6C8BBF27" w:rsidP="002C11E0">
      <w:pPr>
        <w:pStyle w:val="Puce1"/>
      </w:pPr>
      <w:proofErr w:type="gramStart"/>
      <w:r>
        <w:t>a</w:t>
      </w:r>
      <w:r w:rsidR="37137B1C">
        <w:t>gir</w:t>
      </w:r>
      <w:proofErr w:type="gramEnd"/>
      <w:r w:rsidR="37137B1C">
        <w:t xml:space="preserve"> face au recul des </w:t>
      </w:r>
      <w:r w:rsidR="00A550B0">
        <w:t xml:space="preserve">prairies </w:t>
      </w:r>
      <w:r w:rsidR="00461649">
        <w:t>naturelles</w:t>
      </w:r>
      <w:r w:rsidR="37137B1C">
        <w:t>,</w:t>
      </w:r>
    </w:p>
    <w:p w14:paraId="71213124" w14:textId="36712703" w:rsidR="00A818EB" w:rsidRDefault="6C8BBF27">
      <w:pPr>
        <w:pStyle w:val="Puce1"/>
      </w:pPr>
      <w:proofErr w:type="gramStart"/>
      <w:r w:rsidRPr="004C3AC1">
        <w:rPr>
          <w:rFonts w:cs="Arial"/>
          <w:color w:val="000000" w:themeColor="text1"/>
        </w:rPr>
        <w:t>p</w:t>
      </w:r>
      <w:r w:rsidR="37137B1C" w:rsidRPr="004C3AC1">
        <w:rPr>
          <w:rFonts w:cs="Arial"/>
          <w:color w:val="000000" w:themeColor="text1"/>
        </w:rPr>
        <w:t>romouvoir</w:t>
      </w:r>
      <w:proofErr w:type="gramEnd"/>
      <w:r w:rsidR="37137B1C" w:rsidRPr="004C3AC1">
        <w:rPr>
          <w:rFonts w:cs="Arial"/>
          <w:color w:val="000000" w:themeColor="text1"/>
        </w:rPr>
        <w:t xml:space="preserve"> les pratiques positives en matière de gestion des sols et les solutions qui permettent de maintenir et accroître la matière organique des sols, pour accroitre leur capacité de stockage d’eau</w:t>
      </w:r>
      <w:r w:rsidR="009F0230" w:rsidRPr="004C3AC1">
        <w:rPr>
          <w:rFonts w:cs="Arial"/>
          <w:color w:val="000000" w:themeColor="text1"/>
        </w:rPr>
        <w:t>.</w:t>
      </w:r>
      <w:r w:rsidR="00A818EB">
        <w:br w:type="page"/>
      </w:r>
    </w:p>
    <w:p w14:paraId="216726AB" w14:textId="77777777" w:rsidR="00A818EB" w:rsidRPr="00535C54" w:rsidRDefault="00A818EB" w:rsidP="00870820">
      <w:pPr>
        <w:pStyle w:val="T3numrot"/>
      </w:pPr>
      <w:bookmarkStart w:id="57" w:name="_Toc166792082"/>
      <w:bookmarkStart w:id="58" w:name="_Toc172550255"/>
      <w:r w:rsidRPr="00535C54">
        <w:rPr>
          <w:szCs w:val="20"/>
        </w:rPr>
        <w:lastRenderedPageBreak/>
        <w:t>Enjeu</w:t>
      </w:r>
      <w:r>
        <w:rPr>
          <w:szCs w:val="20"/>
        </w:rPr>
        <w:t xml:space="preserve"> 5</w:t>
      </w:r>
      <w:r w:rsidRPr="00535C54">
        <w:rPr>
          <w:szCs w:val="20"/>
        </w:rPr>
        <w:t> :</w:t>
      </w:r>
      <w:r w:rsidRPr="00535C54">
        <w:rPr>
          <w:shd w:val="clear" w:color="auto" w:fill="FFFFFF"/>
        </w:rPr>
        <w:t xml:space="preserve"> La sobriété des usages, au cœur d’une gestion quantitative équilibrée, partagée et durable de l’eau</w:t>
      </w:r>
      <w:bookmarkEnd w:id="57"/>
      <w:bookmarkEnd w:id="58"/>
    </w:p>
    <w:p w14:paraId="146CED4A" w14:textId="4D82FE9E" w:rsidR="00A818EB" w:rsidRPr="00C63F32" w:rsidRDefault="00A818EB" w:rsidP="00870820">
      <w:pPr>
        <w:pStyle w:val="T4numrot"/>
      </w:pPr>
      <w:bookmarkStart w:id="59" w:name="_Toc161413477"/>
      <w:bookmarkStart w:id="60" w:name="_Toc161660057"/>
      <w:r w:rsidRPr="00C63F32">
        <w:t>Que recouvre cet enjeu</w:t>
      </w:r>
      <w:r w:rsidR="003C13AA">
        <w:t> ?</w:t>
      </w:r>
      <w:bookmarkEnd w:id="59"/>
      <w:bookmarkEnd w:id="60"/>
    </w:p>
    <w:p w14:paraId="2CD05896" w14:textId="473D5B35" w:rsidR="003C13AA" w:rsidRPr="00FD7A94" w:rsidRDefault="00A818EB" w:rsidP="009E3F4E">
      <w:pPr>
        <w:pStyle w:val="Textenormal"/>
      </w:pPr>
      <w:r w:rsidRPr="00FD7A94">
        <w:t xml:space="preserve">La gestion quantitative équilibrée, partagée et durable de </w:t>
      </w:r>
      <w:r w:rsidR="00960E66">
        <w:t>l’</w:t>
      </w:r>
      <w:r w:rsidRPr="00FD7A94">
        <w:t xml:space="preserve">eau est un prérequis indispensable pour répondre au défi du dérèglement climatique. La ressource en eau est fragile et limitée, comme l’ont démontré les sécheresses de 2022 et 2023 qui ont marqué les esprits. </w:t>
      </w:r>
    </w:p>
    <w:p w14:paraId="7527010A" w14:textId="7744AABB" w:rsidR="00A818EB" w:rsidRPr="00FD7A94" w:rsidRDefault="00A818EB" w:rsidP="009E3F4E">
      <w:pPr>
        <w:pStyle w:val="Textenormal"/>
      </w:pPr>
      <w:r w:rsidRPr="00FD7A94">
        <w:t xml:space="preserve">Elle est également variable selon les saisons, les territoires ou encore la géologie. Cette variabilité fait partie de la vie et du fonctionnement naturel des milieux aquatiques et doit être préservée. </w:t>
      </w:r>
    </w:p>
    <w:p w14:paraId="745FD424" w14:textId="3D226CAF" w:rsidR="00A818EB" w:rsidRPr="00FD7A94" w:rsidRDefault="00A818EB" w:rsidP="009E3F4E">
      <w:pPr>
        <w:pStyle w:val="Textenormal"/>
      </w:pPr>
      <w:r w:rsidRPr="00FD7A94">
        <w:t xml:space="preserve">Par leur fonctionnement, les hydrosystèmes contribuent à la régulation du climat ou des risques naturels. Ils assurent des services de régulation comme le stockage des excès de précipitations dans les plaines d’inondations, la recharge </w:t>
      </w:r>
      <w:r w:rsidR="00BC379A">
        <w:t xml:space="preserve">naturelle </w:t>
      </w:r>
      <w:r w:rsidRPr="00FD7A94">
        <w:t>des aquifères ou encore le soutien d’étiage des cours d’eau par les nappes et les zones humides.</w:t>
      </w:r>
    </w:p>
    <w:p w14:paraId="4A33D093" w14:textId="41931650" w:rsidR="009E3F4E" w:rsidRPr="00FD7A94" w:rsidRDefault="00A818EB" w:rsidP="009E3F4E">
      <w:pPr>
        <w:pStyle w:val="Textenormal"/>
      </w:pPr>
      <w:r w:rsidRPr="00FD7A94">
        <w:t xml:space="preserve">La disponibilité de l’eau pour les usages, en quantité comme en qualité, est façonnée dans l’espace et le temps par les milieux naturels. Or, les prélèvements </w:t>
      </w:r>
      <w:r w:rsidR="0096719C">
        <w:t>d’</w:t>
      </w:r>
      <w:r w:rsidR="0096719C" w:rsidRPr="00FD7A94">
        <w:t>eau</w:t>
      </w:r>
      <w:r w:rsidR="00034A8E">
        <w:t xml:space="preserve"> pour les activités humaines</w:t>
      </w:r>
      <w:r w:rsidRPr="00FD7A94">
        <w:t xml:space="preserve"> sont eux aussi variables dans le temps et dans l’espace. Ils peuvent conduire à des modifications importantes du débit des rivières ou du niveau des nappes et modifier les équilibres</w:t>
      </w:r>
      <w:r w:rsidR="00052828">
        <w:t>,</w:t>
      </w:r>
      <w:r w:rsidRPr="00FD7A94">
        <w:t xml:space="preserve"> jusqu’à entrainer des conflits d’usages entre eau potable, industrie, agriculture, loisirs, et porter atteinte aux milieux aquatiques et à la biodiversité. </w:t>
      </w:r>
    </w:p>
    <w:p w14:paraId="13330A8A" w14:textId="17E0DAC5" w:rsidR="009E3F4E" w:rsidRPr="00FD7A94" w:rsidRDefault="00A818EB" w:rsidP="009E3F4E">
      <w:pPr>
        <w:pStyle w:val="Textenormal"/>
      </w:pPr>
      <w:r w:rsidRPr="00FD7A94">
        <w:t xml:space="preserve">En effet, l’exploitation de la ressource, y compris des eaux souterraines, et l’interception des eaux par les plans d’eau </w:t>
      </w:r>
      <w:r w:rsidR="00461649">
        <w:t>du fait</w:t>
      </w:r>
      <w:r w:rsidRPr="00FD7A94">
        <w:t xml:space="preserve"> de leur évaporation, abaissent le débit des écoulements et la hauteur d’eau dans les cours d’eau, ainsi que l’alimentation en eau des milieux humides et du littoral. En conséquence, les habitats peuvent être réduits à un niveau critique pour les espèces aquatiques, les pollutions diverses sont plus concentrées et la température de l’eau augmente. Il en résulte une dégradation de l’état écologique et une fragilisation des usages associés.</w:t>
      </w:r>
    </w:p>
    <w:p w14:paraId="7CAAAE04" w14:textId="1E29D0D2" w:rsidR="00A818EB" w:rsidRPr="00FD7A94" w:rsidRDefault="00A818EB" w:rsidP="009E3F4E">
      <w:pPr>
        <w:pStyle w:val="Textenormal"/>
      </w:pPr>
      <w:r w:rsidRPr="00FD7A94">
        <w:rPr>
          <w:shd w:val="clear" w:color="auto" w:fill="FFFFFF"/>
        </w:rPr>
        <w:t xml:space="preserve">La gestion équilibrée et durable de </w:t>
      </w:r>
      <w:r w:rsidR="00F23643">
        <w:rPr>
          <w:shd w:val="clear" w:color="auto" w:fill="FFFFFF"/>
        </w:rPr>
        <w:t>l’</w:t>
      </w:r>
      <w:r w:rsidRPr="00FD7A94">
        <w:rPr>
          <w:shd w:val="clear" w:color="auto" w:fill="FFFFFF"/>
        </w:rPr>
        <w:t>eau doit permettre en priorité de satisfaire les exigences de la santé, de la salubrité publique, de la sécurité civile et de l’alimentation en eau potable de la population. Elle doit permettre de satisfaire ou de concilier la vie biologique du milieu récepteur (spécialement de la faune piscicole et conchylicole) avec les autres usages</w:t>
      </w:r>
      <w:r w:rsidR="00052828">
        <w:rPr>
          <w:shd w:val="clear" w:color="auto" w:fill="FFFFFF"/>
        </w:rPr>
        <w:t>,</w:t>
      </w:r>
      <w:r w:rsidRPr="00FD7A94">
        <w:rPr>
          <w:shd w:val="clear" w:color="auto" w:fill="FFFFFF"/>
        </w:rPr>
        <w:t xml:space="preserve"> et les</w:t>
      </w:r>
      <w:r w:rsidRPr="00FD7A94">
        <w:rPr>
          <w:rStyle w:val="lev"/>
          <w:color w:val="000000" w:themeColor="text1"/>
          <w:shd w:val="clear" w:color="auto" w:fill="FFFFFF"/>
        </w:rPr>
        <w:t xml:space="preserve"> </w:t>
      </w:r>
      <w:r w:rsidRPr="00FD7A94">
        <w:rPr>
          <w:rStyle w:val="lev"/>
          <w:b w:val="0"/>
          <w:bCs w:val="0"/>
          <w:color w:val="000000" w:themeColor="text1"/>
          <w:shd w:val="clear" w:color="auto" w:fill="FFFFFF"/>
        </w:rPr>
        <w:t>apports d’eau douce aux estuaires et à la mer</w:t>
      </w:r>
      <w:r w:rsidRPr="00FD7A94">
        <w:rPr>
          <w:b/>
          <w:bCs/>
          <w:shd w:val="clear" w:color="auto" w:fill="FFFFFF"/>
        </w:rPr>
        <w:t xml:space="preserve">. </w:t>
      </w:r>
      <w:r w:rsidRPr="00FD7A94">
        <w:rPr>
          <w:shd w:val="clear" w:color="auto" w:fill="FFFFFF"/>
        </w:rPr>
        <w:t xml:space="preserve">Elle doit être adaptée à chaque territoire et s’appuyer </w:t>
      </w:r>
      <w:r w:rsidRPr="00FD7A94">
        <w:t xml:space="preserve">en premier lieu sur la préservation du cycle naturel de l’eau (voir également l’enjeu sur </w:t>
      </w:r>
      <w:r w:rsidR="00551571">
        <w:t>« </w:t>
      </w:r>
      <w:r w:rsidRPr="00FD7A94">
        <w:t>les milieux aquatiques</w:t>
      </w:r>
      <w:r w:rsidR="00551571">
        <w:t> »</w:t>
      </w:r>
      <w:r w:rsidRPr="00FD7A94">
        <w:t>)</w:t>
      </w:r>
      <w:r w:rsidRPr="00FD7A94">
        <w:rPr>
          <w:shd w:val="clear" w:color="auto" w:fill="FFFFFF"/>
        </w:rPr>
        <w:t xml:space="preserve">. Elle doit anticiper les situations de crise en planifiant mieux les aménagements du territoire, le développement de nos activités et le partage de l’eau, en prenant en compte les adaptations nécessaires au </w:t>
      </w:r>
      <w:r w:rsidRPr="00FD7A94">
        <w:t>dérèglement climatique.</w:t>
      </w:r>
    </w:p>
    <w:p w14:paraId="2B59255D" w14:textId="47830E49" w:rsidR="00A818EB" w:rsidRDefault="00A818EB" w:rsidP="009E3F4E">
      <w:pPr>
        <w:pStyle w:val="Textenormal"/>
        <w:rPr>
          <w:rFonts w:eastAsiaTheme="minorEastAsia"/>
          <w:lang w:bidi="fr-FR"/>
        </w:rPr>
      </w:pPr>
      <w:r w:rsidRPr="00FD7A94">
        <w:t>Pour ce faire, cette gestion doit s’appuyer en priorité sur la sobriété des usages, levier indispensable pour faire face à l’accélération des altérations et des situations extrêmes de</w:t>
      </w:r>
      <w:r>
        <w:t xml:space="preserve"> sécheresse, engendrées par le dérèglement climatique.</w:t>
      </w:r>
      <w:r w:rsidRPr="3FDD0542">
        <w:rPr>
          <w:rFonts w:eastAsiaTheme="minorEastAsia"/>
          <w:lang w:bidi="fr-FR"/>
        </w:rPr>
        <w:t xml:space="preserve"> </w:t>
      </w:r>
    </w:p>
    <w:p w14:paraId="7DA9827A" w14:textId="77777777" w:rsidR="00A818EB" w:rsidRPr="00C63F32" w:rsidRDefault="00A818EB" w:rsidP="00870820">
      <w:pPr>
        <w:pStyle w:val="T4numrot"/>
      </w:pPr>
      <w:bookmarkStart w:id="61" w:name="_Toc161413478"/>
      <w:bookmarkStart w:id="62" w:name="_Toc161660058"/>
      <w:r w:rsidRPr="5B651870">
        <w:t>Ce que dit le Sdage en vigueur</w:t>
      </w:r>
      <w:bookmarkEnd w:id="61"/>
      <w:bookmarkEnd w:id="62"/>
    </w:p>
    <w:p w14:paraId="67282176" w14:textId="776B0FE4" w:rsidR="00A818EB" w:rsidRDefault="2FD09638" w:rsidP="003C13AA">
      <w:pPr>
        <w:pStyle w:val="Textenormal"/>
      </w:pPr>
      <w:r>
        <w:t xml:space="preserve">Dans son chapitre 7, </w:t>
      </w:r>
      <w:r w:rsidR="1D79BA3C">
        <w:t>l</w:t>
      </w:r>
      <w:r w:rsidR="3AFF3D2F">
        <w:t>e</w:t>
      </w:r>
      <w:r w:rsidR="00A818EB">
        <w:t xml:space="preserve"> Sdage Loire-Bretagne 2022-2027 </w:t>
      </w:r>
      <w:r w:rsidR="3F2853C0">
        <w:t>veille</w:t>
      </w:r>
      <w:r w:rsidR="3AFF3D2F">
        <w:t xml:space="preserve"> à </w:t>
      </w:r>
      <w:r w:rsidR="31AFEF0E">
        <w:t>une</w:t>
      </w:r>
      <w:r w:rsidR="00A818EB">
        <w:t xml:space="preserve"> gestion des prélèvements d’eau équilibrée et durable. </w:t>
      </w:r>
    </w:p>
    <w:p w14:paraId="099886E9" w14:textId="77777777" w:rsidR="00A818EB" w:rsidRDefault="00A818EB" w:rsidP="003C13AA">
      <w:pPr>
        <w:pStyle w:val="Textenormal"/>
      </w:pPr>
    </w:p>
    <w:p w14:paraId="3A326C15" w14:textId="77777777" w:rsidR="00FF0F25" w:rsidRDefault="00A818EB" w:rsidP="00FF0F25">
      <w:pPr>
        <w:pStyle w:val="Sansinterligne"/>
        <w:keepNext/>
      </w:pPr>
      <w:r>
        <w:rPr>
          <w:noProof/>
          <w:color w:val="2B579A"/>
          <w:shd w:val="clear" w:color="auto" w:fill="E6E6E6"/>
        </w:rPr>
        <w:lastRenderedPageBreak/>
        <w:drawing>
          <wp:inline distT="0" distB="0" distL="0" distR="0" wp14:anchorId="64F939DA" wp14:editId="27F1021C">
            <wp:extent cx="5711825" cy="4063116"/>
            <wp:effectExtent l="0" t="0" r="3175" b="0"/>
            <wp:docPr id="414969808" name="Image 414969808" descr="Figure 7 : Carte des zones concernées par des adaptations de prélèvements en eau sur le territoire. Explicités ci-dess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69808" name="Image 414969808" descr="Figure 7 : Carte des zones concernées par des adaptations de prélèvements en eau sur le territoire. Explicités ci-dessous."/>
                    <pic:cNvPicPr/>
                  </pic:nvPicPr>
                  <pic:blipFill rotWithShape="1">
                    <a:blip r:embed="rId20">
                      <a:extLst>
                        <a:ext uri="{28A0092B-C50C-407E-A947-70E740481C1C}">
                          <a14:useLocalDpi xmlns:a14="http://schemas.microsoft.com/office/drawing/2010/main" val="0"/>
                        </a:ext>
                      </a:extLst>
                    </a:blip>
                    <a:srcRect b="9430"/>
                    <a:stretch/>
                  </pic:blipFill>
                  <pic:spPr bwMode="auto">
                    <a:xfrm>
                      <a:off x="0" y="0"/>
                      <a:ext cx="5711969" cy="4063218"/>
                    </a:xfrm>
                    <a:prstGeom prst="rect">
                      <a:avLst/>
                    </a:prstGeom>
                    <a:ln>
                      <a:noFill/>
                    </a:ln>
                    <a:extLst>
                      <a:ext uri="{53640926-AAD7-44D8-BBD7-CCE9431645EC}">
                        <a14:shadowObscured xmlns:a14="http://schemas.microsoft.com/office/drawing/2010/main"/>
                      </a:ext>
                    </a:extLst>
                  </pic:spPr>
                </pic:pic>
              </a:graphicData>
            </a:graphic>
          </wp:inline>
        </w:drawing>
      </w:r>
    </w:p>
    <w:p w14:paraId="57E7B1EA" w14:textId="0307A2FB" w:rsidR="003C13AA" w:rsidRDefault="00FF0F25" w:rsidP="00FF0F25">
      <w:pPr>
        <w:pStyle w:val="TFigure"/>
      </w:pPr>
      <w:bookmarkStart w:id="63" w:name="_Toc169795795"/>
      <w:r>
        <w:t xml:space="preserve">Figure </w:t>
      </w:r>
      <w:r>
        <w:fldChar w:fldCharType="begin"/>
      </w:r>
      <w:r>
        <w:instrText xml:space="preserve"> SEQ Figure \* ARABIC </w:instrText>
      </w:r>
      <w:r>
        <w:fldChar w:fldCharType="separate"/>
      </w:r>
      <w:r w:rsidR="00963F90">
        <w:rPr>
          <w:noProof/>
        </w:rPr>
        <w:t>7</w:t>
      </w:r>
      <w:r>
        <w:rPr>
          <w:noProof/>
        </w:rPr>
        <w:fldChar w:fldCharType="end"/>
      </w:r>
      <w:r>
        <w:t xml:space="preserve"> - Territorialisation des bassins et des axes concernés</w:t>
      </w:r>
      <w:bookmarkEnd w:id="63"/>
    </w:p>
    <w:p w14:paraId="34C007BC" w14:textId="7897D761" w:rsidR="003C13AA" w:rsidRPr="00FD7A94" w:rsidRDefault="00A818EB" w:rsidP="003C13AA">
      <w:pPr>
        <w:pStyle w:val="Textenormal"/>
      </w:pPr>
      <w:r>
        <w:t xml:space="preserve">Il </w:t>
      </w:r>
      <w:r w:rsidR="00461649">
        <w:t xml:space="preserve">veille à la </w:t>
      </w:r>
      <w:r w:rsidRPr="00FD7A94">
        <w:t xml:space="preserve">gestion équilibrée et économe de </w:t>
      </w:r>
      <w:r w:rsidR="00F82290">
        <w:t>l’</w:t>
      </w:r>
      <w:r w:rsidRPr="00FD7A94">
        <w:t>eau pour anticiper les effets du changement climatique (programme d’économie d’eau, réduction des fuites dans les réseaux, ...). Cette gestion prend en compte la variabilité de la ressource et des spécificités des régimes hydrologiques (débit objectif d’étiage).</w:t>
      </w:r>
    </w:p>
    <w:p w14:paraId="53370A74" w14:textId="555F5347" w:rsidR="003C13AA" w:rsidRPr="00FD7A94" w:rsidRDefault="00A818EB" w:rsidP="003C13AA">
      <w:pPr>
        <w:pStyle w:val="Textenormal"/>
      </w:pPr>
      <w:r w:rsidRPr="00FD7A94">
        <w:t>Concernant les prélèvements, le Sdage tend à maintenir ou rétablir l’équilibre entre les usages, la ressource disponible et les besoins des milieux. Il adapte les possibilités des prélèvements au regard des territoires, de leur spécificités (zones en déficit structurel ou ZRE, zones à l’équilibre fragile de la disposition 7B</w:t>
      </w:r>
      <w:r w:rsidR="00551571">
        <w:t>-</w:t>
      </w:r>
      <w:r w:rsidRPr="00FD7A94">
        <w:t>3, zones à potentiel d’augmentation raisonné</w:t>
      </w:r>
      <w:r w:rsidR="009D3A68">
        <w:t>e</w:t>
      </w:r>
      <w:r w:rsidRPr="00FD7A94">
        <w:t xml:space="preserve"> des prélèvements à l’étiage de la disposition 7B</w:t>
      </w:r>
      <w:r w:rsidR="00551571">
        <w:t>-</w:t>
      </w:r>
      <w:r w:rsidRPr="00FD7A94">
        <w:t xml:space="preserve">2) et de la saisonnalité (équilibre entre la ressource en eau et les besoins en période de basses eaux ; possibilité conditionnée de nouveaux prélèvements et de stockage hors période de basses eaux). </w:t>
      </w:r>
    </w:p>
    <w:p w14:paraId="1E2AD814" w14:textId="34BA22A2" w:rsidR="00A818EB" w:rsidRPr="00FD7A94" w:rsidRDefault="00A818EB" w:rsidP="003C13AA">
      <w:pPr>
        <w:pStyle w:val="Textenormal"/>
      </w:pPr>
      <w:r w:rsidRPr="00FD7A94">
        <w:t>Le Sdage permet également au Sage d’adapter localement le cadre général fixé. Cette adaptation est conditionnée à la réalisation par les CLE d’une analyse de la situation de l’hydrologie, des besoins des milieux, des usages et des évolutions induites par le changement climatique (analyse HMUC</w:t>
      </w:r>
      <w:r w:rsidR="00551571">
        <w:t xml:space="preserve"> -</w:t>
      </w:r>
      <w:r w:rsidR="00052828">
        <w:t xml:space="preserve"> hydrologie, milieux, usage</w:t>
      </w:r>
      <w:r w:rsidR="00551571">
        <w:t>s</w:t>
      </w:r>
      <w:r w:rsidR="00052828">
        <w:t>, climat</w:t>
      </w:r>
      <w:r w:rsidRPr="00FD7A94">
        <w:t>).</w:t>
      </w:r>
    </w:p>
    <w:p w14:paraId="6CB02964" w14:textId="77777777" w:rsidR="00A818EB" w:rsidRPr="00FD7A94" w:rsidRDefault="00A818EB" w:rsidP="003C13AA">
      <w:pPr>
        <w:pStyle w:val="Textenormal"/>
      </w:pPr>
      <w:r w:rsidRPr="00FD7A94">
        <w:t>Le Sdage encadre également la gestion de crise liée aux sècheresses à l’échelle des zones nodales.</w:t>
      </w:r>
    </w:p>
    <w:p w14:paraId="7E3EDDA8" w14:textId="77777777" w:rsidR="00A818EB" w:rsidRPr="00C63F32" w:rsidRDefault="00A818EB" w:rsidP="00870820">
      <w:pPr>
        <w:pStyle w:val="T4numrot"/>
      </w:pPr>
      <w:bookmarkStart w:id="64" w:name="_Toc161413479"/>
      <w:bookmarkStart w:id="65" w:name="_Toc161660059"/>
      <w:r w:rsidRPr="5B651870">
        <w:t>De nouveaux éléments de contexte</w:t>
      </w:r>
      <w:bookmarkEnd w:id="64"/>
      <w:bookmarkEnd w:id="65"/>
    </w:p>
    <w:p w14:paraId="269ADB48" w14:textId="77777777" w:rsidR="003C13AA" w:rsidRDefault="00A818EB" w:rsidP="00A818EB">
      <w:pPr>
        <w:pStyle w:val="Sansinterligne"/>
        <w:rPr>
          <w:rStyle w:val="TextenormalCar"/>
          <w:b/>
          <w:bCs/>
        </w:rPr>
      </w:pPr>
      <w:r w:rsidRPr="003C13AA">
        <w:rPr>
          <w:rStyle w:val="TextenormalCar"/>
          <w:b/>
          <w:bCs/>
        </w:rPr>
        <w:t>Une amélioration des connaissances du dérèglement climatique au niveau mondial</w:t>
      </w:r>
    </w:p>
    <w:p w14:paraId="0FCA5AAA" w14:textId="1B4A8E58" w:rsidR="00A818EB" w:rsidRPr="00F2617B" w:rsidRDefault="00A818EB" w:rsidP="00A818EB">
      <w:pPr>
        <w:pStyle w:val="Sansinterligne"/>
        <w:rPr>
          <w:rFonts w:ascii="Marianne" w:eastAsia="Calibri" w:hAnsi="Marianne" w:cs="Arial"/>
          <w:i/>
          <w:sz w:val="20"/>
          <w:szCs w:val="20"/>
          <w:lang w:eastAsia="en-US"/>
        </w:rPr>
      </w:pPr>
      <w:r w:rsidRPr="00F2617B">
        <w:rPr>
          <w:rFonts w:ascii="Marianne" w:eastAsia="Calibri" w:hAnsi="Marianne" w:cs="Arial"/>
          <w:i/>
          <w:sz w:val="20"/>
          <w:szCs w:val="20"/>
          <w:lang w:eastAsia="en-US"/>
        </w:rPr>
        <w:t>(</w:t>
      </w:r>
      <w:r w:rsidR="00190B7C" w:rsidRPr="00190B7C">
        <w:rPr>
          <w:rFonts w:ascii="Marianne" w:eastAsia="Calibri" w:hAnsi="Marianne" w:cs="Arial"/>
          <w:i/>
          <w:iCs/>
          <w:sz w:val="20"/>
          <w:szCs w:val="20"/>
          <w:lang w:eastAsia="en-US"/>
        </w:rPr>
        <w:t>Notions</w:t>
      </w:r>
      <w:r w:rsidRPr="00F2617B">
        <w:rPr>
          <w:rFonts w:ascii="Marianne" w:eastAsia="Calibri" w:hAnsi="Marianne" w:cs="Arial"/>
          <w:i/>
          <w:sz w:val="20"/>
          <w:szCs w:val="20"/>
          <w:lang w:eastAsia="en-US"/>
        </w:rPr>
        <w:t xml:space="preserve"> développées au sein de l’enjeu relatif au dérèglement climatique)</w:t>
      </w:r>
    </w:p>
    <w:p w14:paraId="6104F1E4" w14:textId="77777777" w:rsidR="00A818EB" w:rsidRDefault="00A818EB" w:rsidP="003C13AA">
      <w:pPr>
        <w:pStyle w:val="Textenormal"/>
      </w:pPr>
      <w:r>
        <w:t xml:space="preserve">Les récentes recherches et les études scientifiques permettent d’améliorer la connaissance sur le dérèglement climatique et ses projections. </w:t>
      </w:r>
      <w:r w:rsidRPr="0FDCA645">
        <w:rPr>
          <w:u w:val="single"/>
        </w:rPr>
        <w:t>Le 6</w:t>
      </w:r>
      <w:r w:rsidRPr="003C13AA">
        <w:rPr>
          <w:u w:val="single"/>
          <w:vertAlign w:val="superscript"/>
        </w:rPr>
        <w:t>e</w:t>
      </w:r>
      <w:r w:rsidRPr="0FDCA645">
        <w:rPr>
          <w:u w:val="single"/>
        </w:rPr>
        <w:t xml:space="preserve"> rapport du GIEC</w:t>
      </w:r>
      <w:r>
        <w:t xml:space="preserve"> confirme en effet que le réchauffement climatique va impacter tout le système climatique à différentes échelles temporelles et spatiales. </w:t>
      </w:r>
    </w:p>
    <w:p w14:paraId="15C09245" w14:textId="07A753DD" w:rsidR="00A818EB" w:rsidRDefault="00A818EB" w:rsidP="004C3AC1">
      <w:pPr>
        <w:pStyle w:val="Textenormal"/>
        <w:spacing w:after="240"/>
      </w:pPr>
      <w:r w:rsidRPr="08F00139">
        <w:rPr>
          <w:u w:val="single"/>
        </w:rPr>
        <w:lastRenderedPageBreak/>
        <w:t>Le projet Explore 2</w:t>
      </w:r>
      <w:r>
        <w:t xml:space="preserve"> a</w:t>
      </w:r>
      <w:r w:rsidR="00DC6E87">
        <w:t>,</w:t>
      </w:r>
      <w:r>
        <w:t xml:space="preserve"> quant à lui</w:t>
      </w:r>
      <w:r w:rsidR="00DC6E87">
        <w:t>,</w:t>
      </w:r>
      <w:r>
        <w:t xml:space="preserve"> pour objectif d’actualiser les connaissances sur l’impact du changement climatique sur l’hydrologie à partir des dernières publications du GIEC, mais aussi d’accompagner les acteurs du territoire dans la compréhension et l’utilisation des résultats pour adapter les stratégies de gestion de l’eau </w:t>
      </w:r>
    </w:p>
    <w:p w14:paraId="0D5A7A44" w14:textId="77777777" w:rsidR="00A818EB" w:rsidRPr="005560D2" w:rsidRDefault="00A818EB" w:rsidP="004C3AC1">
      <w:pPr>
        <w:pStyle w:val="Textenormal"/>
        <w:rPr>
          <w:b/>
          <w:bCs/>
        </w:rPr>
      </w:pPr>
      <w:r w:rsidRPr="005560D2">
        <w:rPr>
          <w:b/>
          <w:bCs/>
        </w:rPr>
        <w:t>Des réponses apportées au dérèglement climatique au niveau national</w:t>
      </w:r>
    </w:p>
    <w:p w14:paraId="250DC342" w14:textId="0E7357BD" w:rsidR="00A818EB" w:rsidRPr="005F4FFE" w:rsidRDefault="00A818EB" w:rsidP="004C3AC1">
      <w:pPr>
        <w:pStyle w:val="Textenormal"/>
        <w:rPr>
          <w:rFonts w:eastAsiaTheme="minorEastAsia"/>
          <w:i/>
          <w:iCs/>
        </w:rPr>
      </w:pPr>
      <w:r w:rsidRPr="00D51507">
        <w:t xml:space="preserve">Le </w:t>
      </w:r>
      <w:r w:rsidRPr="00693F4C">
        <w:rPr>
          <w:u w:val="single"/>
        </w:rPr>
        <w:t>plan national d’adaptation au changement climatique</w:t>
      </w:r>
      <w:r w:rsidRPr="00D51507">
        <w:t xml:space="preserve"> (</w:t>
      </w:r>
      <w:proofErr w:type="spellStart"/>
      <w:r w:rsidRPr="00D51507">
        <w:t>PNACC</w:t>
      </w:r>
      <w:proofErr w:type="spellEnd"/>
      <w:r w:rsidRPr="00D51507">
        <w:t>)</w:t>
      </w:r>
      <w:r>
        <w:t>,</w:t>
      </w:r>
      <w:r w:rsidRPr="00D51507">
        <w:t xml:space="preserve"> </w:t>
      </w:r>
      <w:r>
        <w:t>actualisé en 2018,</w:t>
      </w:r>
      <w:r w:rsidRPr="00D51507">
        <w:t xml:space="preserve"> vise à mettre en œuvre les actions nécessaires pour adapter, d’ici 2050, les territoires aux changements climatiques régionaux attendus. </w:t>
      </w:r>
      <w:r>
        <w:t xml:space="preserve">En 2023, </w:t>
      </w:r>
      <w:r w:rsidRPr="00D51507">
        <w:rPr>
          <w:rFonts w:eastAsiaTheme="minorEastAsia"/>
        </w:rPr>
        <w:t>une trajectoire de réchauffement de référence pour l’adaptation de la France (</w:t>
      </w:r>
      <w:proofErr w:type="spellStart"/>
      <w:r w:rsidRPr="00D51507">
        <w:rPr>
          <w:rFonts w:eastAsiaTheme="minorEastAsia"/>
        </w:rPr>
        <w:t>TRACC</w:t>
      </w:r>
      <w:proofErr w:type="spellEnd"/>
      <w:r w:rsidRPr="00D51507">
        <w:rPr>
          <w:rFonts w:eastAsiaTheme="minorEastAsia"/>
        </w:rPr>
        <w:t>)</w:t>
      </w:r>
      <w:r>
        <w:rPr>
          <w:rFonts w:eastAsiaTheme="minorEastAsia"/>
        </w:rPr>
        <w:t xml:space="preserve"> est </w:t>
      </w:r>
      <w:r w:rsidR="003C13AA">
        <w:rPr>
          <w:rFonts w:eastAsiaTheme="minorEastAsia"/>
        </w:rPr>
        <w:t>définie</w:t>
      </w:r>
      <w:r>
        <w:rPr>
          <w:rFonts w:eastAsiaTheme="minorEastAsia"/>
        </w:rPr>
        <w:t xml:space="preserve"> pour </w:t>
      </w:r>
      <w:r w:rsidRPr="00D51507">
        <w:rPr>
          <w:rFonts w:eastAsiaTheme="minorEastAsia"/>
        </w:rPr>
        <w:t>accompagner l’adaptation des collectivités territoriales et de l’activité économique</w:t>
      </w:r>
      <w:r>
        <w:rPr>
          <w:rFonts w:eastAsiaTheme="minorEastAsia"/>
        </w:rPr>
        <w:t xml:space="preserve">. Elle permettra de </w:t>
      </w:r>
      <w:r w:rsidRPr="00D51507">
        <w:rPr>
          <w:rFonts w:eastAsiaTheme="minorEastAsia"/>
        </w:rPr>
        <w:t>bâtir une véritable stratégie d’adaptation</w:t>
      </w:r>
      <w:r>
        <w:rPr>
          <w:rFonts w:eastAsiaTheme="minorEastAsia"/>
        </w:rPr>
        <w:t xml:space="preserve"> (</w:t>
      </w:r>
      <w:r w:rsidRPr="005F4FFE">
        <w:rPr>
          <w:rFonts w:eastAsiaTheme="minorEastAsia"/>
          <w:i/>
          <w:iCs/>
        </w:rPr>
        <w:t>notions développées dans l’enjeu relatif au dérèglement climatique).</w:t>
      </w:r>
    </w:p>
    <w:p w14:paraId="0C79332F" w14:textId="6A0544BB" w:rsidR="00A818EB" w:rsidRPr="00093112" w:rsidRDefault="00A818EB" w:rsidP="003C13AA">
      <w:pPr>
        <w:pStyle w:val="Textenormal"/>
        <w:rPr>
          <w:shd w:val="clear" w:color="auto" w:fill="FFFFFF"/>
        </w:rPr>
      </w:pPr>
      <w:r w:rsidRPr="5B651870">
        <w:rPr>
          <w:shd w:val="clear" w:color="auto" w:fill="FFFFFF"/>
        </w:rPr>
        <w:t>Face aux effets du dérèglement climatique, et dans la suite des Assises de l’eau, le gouvernement français a présenté en mars 2023, son P</w:t>
      </w:r>
      <w:r w:rsidRPr="5B651870">
        <w:rPr>
          <w:u w:val="single"/>
          <w:shd w:val="clear" w:color="auto" w:fill="FFFFFF"/>
        </w:rPr>
        <w:t>lan sur l'Eau</w:t>
      </w:r>
      <w:r w:rsidRPr="5B651870">
        <w:rPr>
          <w:shd w:val="clear" w:color="auto" w:fill="FFFFFF"/>
        </w:rPr>
        <w:t xml:space="preserve"> comprenant une cinquantaine de mesures visant </w:t>
      </w:r>
      <w:r w:rsidRPr="00167F6D">
        <w:rPr>
          <w:shd w:val="clear" w:color="auto" w:fill="FFFFFF"/>
        </w:rPr>
        <w:t>la sobriété de l'usage</w:t>
      </w:r>
      <w:r w:rsidRPr="5B651870">
        <w:rPr>
          <w:shd w:val="clear" w:color="auto" w:fill="FFFFFF"/>
        </w:rPr>
        <w:t xml:space="preserve"> de la ressource en eau. La trajectoire nationale fixée est une réduction de 10</w:t>
      </w:r>
      <w:r w:rsidR="00190B7C">
        <w:rPr>
          <w:shd w:val="clear" w:color="auto" w:fill="FFFFFF"/>
        </w:rPr>
        <w:t> </w:t>
      </w:r>
      <w:r w:rsidRPr="5B651870">
        <w:rPr>
          <w:shd w:val="clear" w:color="auto" w:fill="FFFFFF"/>
        </w:rPr>
        <w:t>% de</w:t>
      </w:r>
      <w:r w:rsidR="00167F6D">
        <w:rPr>
          <w:shd w:val="clear" w:color="auto" w:fill="FFFFFF"/>
        </w:rPr>
        <w:t>s prélèvements associés à</w:t>
      </w:r>
      <w:r w:rsidRPr="5B651870">
        <w:rPr>
          <w:shd w:val="clear" w:color="auto" w:fill="FFFFFF"/>
        </w:rPr>
        <w:t xml:space="preserve"> ces usages à horizon 2030. En décembre 2023, le Comité de bassin Loire-Bretagne </w:t>
      </w:r>
      <w:r>
        <w:rPr>
          <w:shd w:val="clear" w:color="auto" w:fill="FFFFFF"/>
        </w:rPr>
        <w:t xml:space="preserve">s’est inscrit dans cette trajectoire nationale de sobriété, et demande à chaque commission locale de l’eau d’intégrer cet objectif minimum de réduction, et de s’engager à le décliner à </w:t>
      </w:r>
      <w:r w:rsidR="00052828">
        <w:rPr>
          <w:shd w:val="clear" w:color="auto" w:fill="FFFFFF"/>
        </w:rPr>
        <w:t xml:space="preserve">son </w:t>
      </w:r>
      <w:r>
        <w:rPr>
          <w:shd w:val="clear" w:color="auto" w:fill="FFFFFF"/>
        </w:rPr>
        <w:t>échelle, dans une stratégie territoriale (Sage, projet de territoire pour la gestion de l’eau…) consécutive à une analyse HMUC</w:t>
      </w:r>
      <w:r w:rsidRPr="5B651870">
        <w:rPr>
          <w:shd w:val="clear" w:color="auto" w:fill="FFFFFF"/>
        </w:rPr>
        <w:t>.</w:t>
      </w:r>
    </w:p>
    <w:p w14:paraId="3368D75A" w14:textId="77777777" w:rsidR="00A818EB" w:rsidRPr="00167F6D" w:rsidRDefault="00A818EB" w:rsidP="003C13AA">
      <w:pPr>
        <w:pStyle w:val="Textenormal"/>
      </w:pPr>
      <w:r>
        <w:t xml:space="preserve">Devant l’importance et l’amplification des phénomènes de sécheresse des dernières années, il est apparu essentiel de mieux coordonner les dispositifs de gestion de crise. Ainsi, le </w:t>
      </w:r>
      <w:r w:rsidRPr="5B651870">
        <w:rPr>
          <w:u w:val="single"/>
        </w:rPr>
        <w:t>décret n°2021-795 du 23 juin 2021, relatif à la gestion quantitative de la ressource en eau et à la gestion des situations de crise liées à la sécheresse,</w:t>
      </w:r>
      <w:r>
        <w:t xml:space="preserve"> a renforcé l’encadrement et l’harmonisation à l’échelle du bassin et des départements de la gestion de crise sécheresse dans les zones d’alerte et la célérité des décisions afin de </w:t>
      </w:r>
      <w:r w:rsidRPr="00167F6D">
        <w:t>renforcer l’efficacité et l’équité de celles-ci. Il repose sur trois outils :</w:t>
      </w:r>
    </w:p>
    <w:p w14:paraId="581A60F9" w14:textId="540BBA66" w:rsidR="00A818EB" w:rsidRPr="00167F6D" w:rsidRDefault="37137B1C" w:rsidP="003C13AA">
      <w:pPr>
        <w:pStyle w:val="Puce1"/>
      </w:pPr>
      <w:proofErr w:type="gramStart"/>
      <w:r>
        <w:t>au</w:t>
      </w:r>
      <w:proofErr w:type="gramEnd"/>
      <w:r>
        <w:t xml:space="preserve"> niveau du bassin : </w:t>
      </w:r>
      <w:r w:rsidRPr="66C56A39">
        <w:rPr>
          <w:rStyle w:val="lev"/>
          <w:rFonts w:cs="Arial"/>
          <w:b w:val="0"/>
          <w:bCs w:val="0"/>
        </w:rPr>
        <w:t>un Arrêté d’Orientations de Bassin (</w:t>
      </w:r>
      <w:proofErr w:type="spellStart"/>
      <w:r w:rsidRPr="66C56A39">
        <w:rPr>
          <w:rStyle w:val="lev"/>
          <w:rFonts w:cs="Arial"/>
          <w:b w:val="0"/>
          <w:bCs w:val="0"/>
        </w:rPr>
        <w:t>AOB</w:t>
      </w:r>
      <w:proofErr w:type="spellEnd"/>
      <w:r w:rsidRPr="66C56A39">
        <w:rPr>
          <w:rStyle w:val="lev"/>
          <w:rFonts w:cs="Arial"/>
          <w:b w:val="0"/>
          <w:bCs w:val="0"/>
        </w:rPr>
        <w:t>)</w:t>
      </w:r>
      <w:r w:rsidR="5EC58318">
        <w:t>,</w:t>
      </w:r>
    </w:p>
    <w:p w14:paraId="07072307" w14:textId="44F9EA10" w:rsidR="00A818EB" w:rsidRPr="00167F6D" w:rsidRDefault="37137B1C" w:rsidP="003C13AA">
      <w:pPr>
        <w:pStyle w:val="Puce1"/>
      </w:pPr>
      <w:proofErr w:type="gramStart"/>
      <w:r>
        <w:t>au</w:t>
      </w:r>
      <w:proofErr w:type="gramEnd"/>
      <w:r>
        <w:t xml:space="preserve"> niveau départemental ou interdépartemental : des </w:t>
      </w:r>
      <w:r w:rsidRPr="66C56A39">
        <w:rPr>
          <w:rStyle w:val="lev"/>
          <w:rFonts w:cs="Arial"/>
          <w:b w:val="0"/>
          <w:bCs w:val="0"/>
        </w:rPr>
        <w:t>arrêtés-cadres départementaux voire interdépartementaux</w:t>
      </w:r>
      <w:r w:rsidR="65AD6063">
        <w:t>,</w:t>
      </w:r>
    </w:p>
    <w:p w14:paraId="37D76C9B" w14:textId="4B9C2BF4" w:rsidR="00A818EB" w:rsidRPr="00167F6D" w:rsidRDefault="37137B1C" w:rsidP="003C13AA">
      <w:pPr>
        <w:pStyle w:val="Puce1"/>
      </w:pPr>
      <w:proofErr w:type="gramStart"/>
      <w:r>
        <w:t>des</w:t>
      </w:r>
      <w:proofErr w:type="gramEnd"/>
      <w:r w:rsidR="65AD6063">
        <w:t xml:space="preserve"> </w:t>
      </w:r>
      <w:r w:rsidRPr="66C56A39">
        <w:rPr>
          <w:rStyle w:val="lev"/>
          <w:rFonts w:cs="Arial"/>
          <w:b w:val="0"/>
          <w:bCs w:val="0"/>
        </w:rPr>
        <w:t>arrêtés de restriction temporaires des usages de l’eau</w:t>
      </w:r>
      <w:r>
        <w:t xml:space="preserve"> pris au niveau départemental en fonction des niveaux de gravité atteints.</w:t>
      </w:r>
    </w:p>
    <w:p w14:paraId="5E6E3E77" w14:textId="77777777" w:rsidR="00A818EB" w:rsidRDefault="00A818EB" w:rsidP="00F61D2F">
      <w:pPr>
        <w:pStyle w:val="Textenormal"/>
        <w:spacing w:after="240"/>
      </w:pPr>
      <w:r w:rsidRPr="6927AD97">
        <w:t>Par ailleurs, le décret prévoit que les bassins se dotent d’une stratégie d’évaluation des volumes prélevables pour les usages</w:t>
      </w:r>
      <w:r>
        <w:t>.</w:t>
      </w:r>
    </w:p>
    <w:p w14:paraId="4D0DEA83" w14:textId="77777777" w:rsidR="00A818EB" w:rsidRPr="00C060A8" w:rsidRDefault="00A818EB" w:rsidP="00F61D2F">
      <w:pPr>
        <w:pStyle w:val="Textenormal"/>
        <w:rPr>
          <w:b/>
          <w:bCs/>
        </w:rPr>
      </w:pPr>
      <w:r w:rsidRPr="0FDCA645">
        <w:rPr>
          <w:b/>
          <w:bCs/>
        </w:rPr>
        <w:t>Une amélioration de la connaissance locale</w:t>
      </w:r>
    </w:p>
    <w:p w14:paraId="261C7CA4" w14:textId="77777777" w:rsidR="00A818EB" w:rsidRPr="00C060A8" w:rsidRDefault="00A818EB" w:rsidP="00F61D2F">
      <w:pPr>
        <w:pStyle w:val="Textenormal"/>
        <w:rPr>
          <w:u w:val="single"/>
        </w:rPr>
      </w:pPr>
      <w:r w:rsidRPr="46FD61C6">
        <w:rPr>
          <w:u w:val="single"/>
        </w:rPr>
        <w:t xml:space="preserve">Le développement des </w:t>
      </w:r>
      <w:r>
        <w:rPr>
          <w:u w:val="single"/>
        </w:rPr>
        <w:t>analyses</w:t>
      </w:r>
      <w:r w:rsidRPr="46FD61C6">
        <w:rPr>
          <w:u w:val="single"/>
        </w:rPr>
        <w:t xml:space="preserve"> HMUC sur le bassin Loire-Bretagne</w:t>
      </w:r>
    </w:p>
    <w:p w14:paraId="2DE66244" w14:textId="0B3C5E50" w:rsidR="00A818EB" w:rsidRPr="009D1F57" w:rsidRDefault="00A818EB" w:rsidP="00F61D2F">
      <w:pPr>
        <w:pStyle w:val="Textenormal"/>
        <w:spacing w:after="240"/>
      </w:pPr>
      <w:r>
        <w:t>Les analyses Hydrologie Milieux Usage</w:t>
      </w:r>
      <w:r w:rsidR="00DC6E87">
        <w:t>s</w:t>
      </w:r>
      <w:r>
        <w:t xml:space="preserve"> Climat </w:t>
      </w:r>
      <w:r w:rsidR="00DC6E87">
        <w:t xml:space="preserve">(HMUC) </w:t>
      </w:r>
      <w:r>
        <w:t xml:space="preserve">ont été introduites dans le Sdage Loire-Bretagne 2016-2021 pour contribuer à l’atteinte du bon état des masses d’eau fixé par la Directive Cadre sur l’Eau et, en particulier, pour définir les conditions de prélèvements en basses eaux. Elles sont maintenant reconnues comme un </w:t>
      </w:r>
      <w:r w:rsidRPr="00167F6D">
        <w:rPr>
          <w:rStyle w:val="lev"/>
          <w:b w:val="0"/>
          <w:bCs w:val="0"/>
        </w:rPr>
        <w:t>élément de la phase diagnostic des Projets de Territoires pour la Gestion de l’Eau (PTGE). Ces études sont majoritairement portées par les CLE des Sage et contribuent à la mise en œuvre du principe de subsidiarité voulu par le Sdage en confiant aux acteurs locaux la possibilité d’adapter les conditions de prélèvement en s’appuyant sur un diagnostic solide de la situation actuelle et de celle à venir</w:t>
      </w:r>
      <w:r w:rsidRPr="00167F6D">
        <w:rPr>
          <w:b/>
          <w:bCs/>
        </w:rPr>
        <w:t xml:space="preserve">. </w:t>
      </w:r>
      <w:r w:rsidRPr="00167F6D">
        <w:t xml:space="preserve">Pour accompagner la réalisation de ces analyses HMUC, </w:t>
      </w:r>
      <w:r w:rsidR="003C13AA" w:rsidRPr="00167F6D">
        <w:rPr>
          <w:rStyle w:val="lev"/>
          <w:b w:val="0"/>
          <w:bCs w:val="0"/>
        </w:rPr>
        <w:t>l</w:t>
      </w:r>
      <w:r w:rsidRPr="00167F6D">
        <w:rPr>
          <w:rStyle w:val="lev"/>
          <w:b w:val="0"/>
          <w:bCs w:val="0"/>
        </w:rPr>
        <w:t>’</w:t>
      </w:r>
      <w:r w:rsidR="003C13AA" w:rsidRPr="00167F6D">
        <w:rPr>
          <w:rStyle w:val="lev"/>
          <w:b w:val="0"/>
          <w:bCs w:val="0"/>
        </w:rPr>
        <w:t>a</w:t>
      </w:r>
      <w:r w:rsidRPr="00167F6D">
        <w:rPr>
          <w:rStyle w:val="lev"/>
          <w:b w:val="0"/>
          <w:bCs w:val="0"/>
        </w:rPr>
        <w:t>gence de l’eau Loire-Bretagne, en collaboration avec l’Office français de la biodiversité (OFB) et la DREAL Central-Val de Loire</w:t>
      </w:r>
      <w:r>
        <w:t xml:space="preserve">, </w:t>
      </w:r>
      <w:r w:rsidR="003C13AA">
        <w:t>ont</w:t>
      </w:r>
      <w:r>
        <w:t xml:space="preserve"> produit un </w:t>
      </w:r>
      <w:r w:rsidRPr="00E92E6B">
        <w:t>guide</w:t>
      </w:r>
      <w:r>
        <w:t xml:space="preserve"> méthodologique</w:t>
      </w:r>
      <w:r w:rsidRPr="005F4FFE">
        <w:t xml:space="preserve">. En 2023, une quarantaine d’analyses HMUC sont dénombrées, dont </w:t>
      </w:r>
      <w:r>
        <w:t>3</w:t>
      </w:r>
      <w:r w:rsidRPr="005F4FFE">
        <w:t xml:space="preserve"> sont terminées</w:t>
      </w:r>
      <w:r w:rsidRPr="00971CD2">
        <w:t>. Plus de 80</w:t>
      </w:r>
      <w:r w:rsidR="003C13AA">
        <w:t> </w:t>
      </w:r>
      <w:r w:rsidRPr="00971CD2">
        <w:t>% du bassin Loire-Bretagne est couvert par ce type d’analyse (100</w:t>
      </w:r>
      <w:r w:rsidR="003C32D1">
        <w:t> </w:t>
      </w:r>
      <w:r w:rsidRPr="00971CD2">
        <w:t xml:space="preserve">% des territoires en tension quantitative </w:t>
      </w:r>
      <w:r w:rsidRPr="00971CD2">
        <w:lastRenderedPageBreak/>
        <w:t xml:space="preserve">couverts par un Sage ont engagé une analyse HMUC). 15 PTGE sont également recensés dont un approuvé en </w:t>
      </w:r>
      <w:r w:rsidR="00FF3A60">
        <w:t>zone de répartition des eaux (</w:t>
      </w:r>
      <w:r w:rsidRPr="00971CD2">
        <w:t>ZRE</w:t>
      </w:r>
      <w:r w:rsidR="00FF3A60">
        <w:t>)</w:t>
      </w:r>
      <w:r w:rsidRPr="00971CD2">
        <w:t>, et 14 en cours de concertation (5 sont en ZRE et 9 hors ZRE sur des territoires en tension).</w:t>
      </w:r>
    </w:p>
    <w:p w14:paraId="1A4510AC" w14:textId="77777777" w:rsidR="00A818EB" w:rsidRDefault="00A818EB" w:rsidP="00F61D2F">
      <w:pPr>
        <w:pStyle w:val="Textenormal"/>
        <w:rPr>
          <w:b/>
          <w:bCs/>
        </w:rPr>
      </w:pPr>
      <w:r w:rsidRPr="00446A4C">
        <w:rPr>
          <w:b/>
          <w:bCs/>
        </w:rPr>
        <w:t>Des inquiétudes pour la pérennité du soutien d’étiage en amont du bassin (Allier et Loire)</w:t>
      </w:r>
    </w:p>
    <w:p w14:paraId="3F138709" w14:textId="77777777" w:rsidR="00A818EB" w:rsidRPr="002B1B6B" w:rsidRDefault="00A818EB" w:rsidP="00F61D2F">
      <w:pPr>
        <w:pStyle w:val="Textenormal"/>
        <w:rPr>
          <w:u w:val="single"/>
        </w:rPr>
      </w:pPr>
      <w:r w:rsidRPr="002B1B6B">
        <w:rPr>
          <w:u w:val="single"/>
        </w:rPr>
        <w:t>Les barrages de Naussac et Villerest face à la situation de sécheresse de 2022</w:t>
      </w:r>
      <w:r>
        <w:rPr>
          <w:u w:val="single"/>
        </w:rPr>
        <w:t xml:space="preserve"> et 2023</w:t>
      </w:r>
      <w:r w:rsidRPr="002B1B6B">
        <w:rPr>
          <w:u w:val="single"/>
        </w:rPr>
        <w:t xml:space="preserve"> de l’Allier et de la Loire</w:t>
      </w:r>
      <w:r>
        <w:rPr>
          <w:u w:val="single"/>
        </w:rPr>
        <w:t>, et leurs rôles de soutien d’étiage</w:t>
      </w:r>
    </w:p>
    <w:p w14:paraId="6B302EF9" w14:textId="672AB364" w:rsidR="00A818EB" w:rsidRDefault="00A818EB" w:rsidP="003C13AA">
      <w:pPr>
        <w:pStyle w:val="Textenormal"/>
      </w:pPr>
      <w:r>
        <w:t xml:space="preserve">Une des fonctions de ces retenues est de contribuer au soutien des débits de l’Allier et de la Loire en période d’étiage afin de satisfaire les usages qui </w:t>
      </w:r>
      <w:r w:rsidR="003400FD">
        <w:t xml:space="preserve">en </w:t>
      </w:r>
      <w:r>
        <w:t>dépendent. À la différence de l’ouvrage de Villerest qui se remplit aisément chaque année, le barrage de Naussac est confronté à des difficultés de remplissage du fait d’hiver</w:t>
      </w:r>
      <w:r w:rsidR="00BA4508">
        <w:t>s</w:t>
      </w:r>
      <w:r>
        <w:t xml:space="preserve"> secs depuis 2021. En conséquence, au cours de l’étiage 2022 mais également de celui de 2023, les capacités de soutien ont été limitées et ont nécessité de réviser à la baisse, à plusieurs reprises, les objectifs de soutien d’étiage, aussi bien sur l’Allier que sur la Loire, à des niveaux encore jamais atteints sur certaines stations (38 m</w:t>
      </w:r>
      <w:r w:rsidRPr="005862E3">
        <w:rPr>
          <w:vertAlign w:val="superscript"/>
        </w:rPr>
        <w:t>3</w:t>
      </w:r>
      <w:r>
        <w:t>/s à Gien en août 2022, 5 m</w:t>
      </w:r>
      <w:r w:rsidRPr="005862E3">
        <w:rPr>
          <w:vertAlign w:val="superscript"/>
        </w:rPr>
        <w:t>3</w:t>
      </w:r>
      <w:r>
        <w:t>/s à Vieille Brioude sur l’Allier en octobre 2023 par exemple). Ces éléments de contexte doivent nous interpeller sur le caractère limité de la ressource en eau et sa fragilité, et sur la nécessité de recourir à la sobriété des usages et une solidarité des sources à la mer.</w:t>
      </w:r>
    </w:p>
    <w:p w14:paraId="7BE46EF1" w14:textId="13489F0A" w:rsidR="00A818EB" w:rsidRDefault="00A818EB" w:rsidP="003C13AA">
      <w:pPr>
        <w:pStyle w:val="Textenormal"/>
      </w:pPr>
      <w:r>
        <w:t>Une analyse HMUC spécifique à la Loire</w:t>
      </w:r>
      <w:r w:rsidR="00052828">
        <w:t xml:space="preserve"> et</w:t>
      </w:r>
      <w:r>
        <w:t xml:space="preserve"> portée par l’agence de l’eau est lancée afin de répondre aux nombreux enjeux et spécificités de cet axe réalimenté.</w:t>
      </w:r>
    </w:p>
    <w:p w14:paraId="38FEF991" w14:textId="4FEDE70B" w:rsidR="00A818EB" w:rsidRPr="00C63F32" w:rsidRDefault="00A818EB" w:rsidP="00870820">
      <w:pPr>
        <w:pStyle w:val="T4numrot"/>
      </w:pPr>
      <w:bookmarkStart w:id="66" w:name="_Toc161413480"/>
      <w:bookmarkStart w:id="67" w:name="_Toc161660060"/>
      <w:r w:rsidRPr="00C63F32">
        <w:t>Quelles pistes d’action pour demain</w:t>
      </w:r>
      <w:r w:rsidR="003C13AA">
        <w:t> ?</w:t>
      </w:r>
      <w:bookmarkEnd w:id="66"/>
      <w:bookmarkEnd w:id="67"/>
    </w:p>
    <w:p w14:paraId="7F7AB431" w14:textId="6B80BE0F" w:rsidR="009F4EA5" w:rsidRPr="009F4EA5" w:rsidRDefault="00DA52D4" w:rsidP="003C13AA">
      <w:pPr>
        <w:pStyle w:val="Textenormal"/>
      </w:pPr>
      <w:r w:rsidRPr="00BC1516">
        <w:t xml:space="preserve">Quatre </w:t>
      </w:r>
      <w:r w:rsidR="009F4EA5" w:rsidRPr="00BC1516">
        <w:t>pistes d’action</w:t>
      </w:r>
      <w:r w:rsidRPr="00BC1516">
        <w:t xml:space="preserve"> sont développées ci-dessous.</w:t>
      </w:r>
    </w:p>
    <w:p w14:paraId="5E4A17A4" w14:textId="21B8DFB8" w:rsidR="00A818EB" w:rsidRPr="00A25E8C" w:rsidRDefault="0077525D" w:rsidP="00FF43DF">
      <w:pPr>
        <w:pStyle w:val="T5numrot"/>
      </w:pPr>
      <w:r>
        <w:t xml:space="preserve">Penser et mettre en œuvre </w:t>
      </w:r>
      <w:r w:rsidR="00052828">
        <w:t>l</w:t>
      </w:r>
      <w:r w:rsidR="007D3765">
        <w:t>a</w:t>
      </w:r>
      <w:r w:rsidR="00A818EB" w:rsidRPr="5FAB2BE7">
        <w:t xml:space="preserve"> sobriété </w:t>
      </w:r>
      <w:r w:rsidR="009311E7">
        <w:t xml:space="preserve">comme un préalable en </w:t>
      </w:r>
      <w:r w:rsidR="00A818EB" w:rsidRPr="00A25E8C">
        <w:t>s’appuyant sur une analyse globale</w:t>
      </w:r>
    </w:p>
    <w:p w14:paraId="6B1E7620" w14:textId="07DFD58B" w:rsidR="00A818EB" w:rsidRDefault="00A818EB" w:rsidP="003C13AA">
      <w:pPr>
        <w:pStyle w:val="Textenormal"/>
        <w:rPr>
          <w:color w:val="1A1F26"/>
          <w:shd w:val="clear" w:color="auto" w:fill="FFFFFF"/>
        </w:rPr>
      </w:pPr>
      <w:r>
        <w:rPr>
          <w:color w:val="1A1F26"/>
          <w:shd w:val="clear" w:color="auto" w:fill="FFFFFF"/>
        </w:rPr>
        <w:t>L</w:t>
      </w:r>
      <w:r w:rsidRPr="55B65351">
        <w:rPr>
          <w:color w:val="1A1F26"/>
          <w:shd w:val="clear" w:color="auto" w:fill="FFFFFF"/>
        </w:rPr>
        <w:t>a ressource en eau est limitée, et le dérèglement climatique met en exergue l’urgence à agir.</w:t>
      </w:r>
      <w:r w:rsidRPr="55B65351" w:rsidDel="004C719E">
        <w:rPr>
          <w:color w:val="1A1F26"/>
          <w:shd w:val="clear" w:color="auto" w:fill="FFFFFF"/>
        </w:rPr>
        <w:t xml:space="preserve"> Le fonctionnement des milieux aquatiques, et leurs services de régulations</w:t>
      </w:r>
      <w:r w:rsidR="00BA4508">
        <w:rPr>
          <w:color w:val="1A1F26"/>
          <w:shd w:val="clear" w:color="auto" w:fill="FFFFFF"/>
        </w:rPr>
        <w:t>,</w:t>
      </w:r>
      <w:r w:rsidRPr="55B65351" w:rsidDel="004C719E">
        <w:rPr>
          <w:color w:val="1A1F26"/>
          <w:shd w:val="clear" w:color="auto" w:fill="FFFFFF"/>
        </w:rPr>
        <w:t xml:space="preserve"> sont donc à remettre au cœur de nos gestions.</w:t>
      </w:r>
      <w:r w:rsidRPr="46FD61C6" w:rsidDel="004C719E">
        <w:rPr>
          <w:color w:val="1A1F26"/>
        </w:rPr>
        <w:t xml:space="preserve"> </w:t>
      </w:r>
      <w:r>
        <w:rPr>
          <w:color w:val="1A1F26"/>
        </w:rPr>
        <w:t>Mais r</w:t>
      </w:r>
      <w:r w:rsidRPr="46FD61C6" w:rsidDel="004C719E">
        <w:rPr>
          <w:color w:val="1A1F26"/>
        </w:rPr>
        <w:t xml:space="preserve">établir une gestion équilibrée </w:t>
      </w:r>
      <w:r w:rsidRPr="5B651870">
        <w:rPr>
          <w:color w:val="1A1F26"/>
          <w:shd w:val="clear" w:color="auto" w:fill="FFFFFF"/>
        </w:rPr>
        <w:t>nécessite également une planification globale, basée sur la solidarité amont/aval</w:t>
      </w:r>
      <w:r>
        <w:rPr>
          <w:color w:val="1A1F26"/>
          <w:shd w:val="clear" w:color="auto" w:fill="FFFFFF"/>
        </w:rPr>
        <w:t xml:space="preserve"> et la priorisation des usages</w:t>
      </w:r>
      <w:r w:rsidRPr="5B651870">
        <w:rPr>
          <w:color w:val="1A1F26"/>
          <w:shd w:val="clear" w:color="auto" w:fill="FFFFFF"/>
        </w:rPr>
        <w:t xml:space="preserve"> afin d’anticiper autant que possible les situations à venir et </w:t>
      </w:r>
      <w:r w:rsidRPr="44E4D195">
        <w:rPr>
          <w:color w:val="1A1F26"/>
        </w:rPr>
        <w:t>rendre les usages plus résilients aux impacts du changement climatique</w:t>
      </w:r>
      <w:r w:rsidRPr="5B651870">
        <w:rPr>
          <w:color w:val="1A1F26"/>
          <w:shd w:val="clear" w:color="auto" w:fill="FFFFFF"/>
        </w:rPr>
        <w:t xml:space="preserve"> (il </w:t>
      </w:r>
      <w:r>
        <w:rPr>
          <w:color w:val="1A1F26"/>
          <w:shd w:val="clear" w:color="auto" w:fill="FFFFFF"/>
        </w:rPr>
        <w:t xml:space="preserve">n’est pas envisageable </w:t>
      </w:r>
      <w:r w:rsidRPr="5B651870">
        <w:rPr>
          <w:color w:val="1A1F26"/>
          <w:shd w:val="clear" w:color="auto" w:fill="FFFFFF"/>
        </w:rPr>
        <w:t>de développer des usages qui ne seraient pas durable</w:t>
      </w:r>
      <w:r w:rsidRPr="46FD61C6">
        <w:rPr>
          <w:color w:val="1A1F26"/>
        </w:rPr>
        <w:t>s</w:t>
      </w:r>
      <w:r w:rsidRPr="5B651870">
        <w:rPr>
          <w:color w:val="1A1F26"/>
          <w:shd w:val="clear" w:color="auto" w:fill="FFFFFF"/>
        </w:rPr>
        <w:t xml:space="preserve"> dans le temps). La sobriété devient alors une obligation pour tous, </w:t>
      </w:r>
      <w:r>
        <w:rPr>
          <w:color w:val="1A1F26"/>
          <w:shd w:val="clear" w:color="auto" w:fill="FFFFFF"/>
        </w:rPr>
        <w:t>en focalisant l’attention sur les volumes réellement consommés</w:t>
      </w:r>
      <w:r w:rsidR="00BC0854">
        <w:rPr>
          <w:color w:val="1A1F26"/>
          <w:shd w:val="clear" w:color="auto" w:fill="FFFFFF"/>
        </w:rPr>
        <w:t xml:space="preserve"> (c’est-à-dire non restitué</w:t>
      </w:r>
      <w:r w:rsidR="00692D9B">
        <w:rPr>
          <w:color w:val="1A1F26"/>
          <w:shd w:val="clear" w:color="auto" w:fill="FFFFFF"/>
        </w:rPr>
        <w:t xml:space="preserve"> au milieu)</w:t>
      </w:r>
      <w:r>
        <w:rPr>
          <w:color w:val="1A1F26"/>
          <w:shd w:val="clear" w:color="auto" w:fill="FFFFFF"/>
        </w:rPr>
        <w:t xml:space="preserve">, au-delà des volumes prélevés </w:t>
      </w:r>
      <w:r w:rsidR="00A70D89">
        <w:rPr>
          <w:color w:val="1A1F26"/>
          <w:shd w:val="clear" w:color="auto" w:fill="FFFFFF"/>
        </w:rPr>
        <w:t>par les activités humaines</w:t>
      </w:r>
      <w:r w:rsidRPr="5B651870">
        <w:rPr>
          <w:color w:val="1A1F26"/>
          <w:shd w:val="clear" w:color="auto" w:fill="FFFFFF"/>
        </w:rPr>
        <w:t xml:space="preserve">. Sur ce sujet, les analyses HMUC permettent d’améliorer nos connaissances. </w:t>
      </w:r>
    </w:p>
    <w:p w14:paraId="540F9C44" w14:textId="14C4B0E0" w:rsidR="00980DD8" w:rsidRPr="0038046F" w:rsidRDefault="00447131" w:rsidP="0038046F">
      <w:pPr>
        <w:pStyle w:val="Textenormal"/>
        <w:spacing w:before="360"/>
      </w:pPr>
      <w:r>
        <w:rPr>
          <w:noProof/>
        </w:rPr>
        <w:drawing>
          <wp:anchor distT="0" distB="0" distL="114300" distR="114300" simplePos="0" relativeHeight="251658256" behindDoc="0" locked="0" layoutInCell="1" allowOverlap="1" wp14:anchorId="4A2BC170" wp14:editId="1FB2EBF8">
            <wp:simplePos x="0" y="0"/>
            <wp:positionH relativeFrom="margin">
              <wp:posOffset>0</wp:posOffset>
            </wp:positionH>
            <wp:positionV relativeFrom="paragraph">
              <wp:posOffset>26832</wp:posOffset>
            </wp:positionV>
            <wp:extent cx="495300" cy="502920"/>
            <wp:effectExtent l="0" t="0" r="0" b="0"/>
            <wp:wrapSquare wrapText="bothSides"/>
            <wp:docPr id="51" name="Imag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Pr>
          <w:shd w:val="clear" w:color="auto" w:fill="FFFFFF"/>
        </w:rPr>
        <w:t xml:space="preserve">Demain, </w:t>
      </w:r>
      <w:r w:rsidR="00E55D50">
        <w:rPr>
          <w:shd w:val="clear" w:color="auto" w:fill="FFFFFF"/>
        </w:rPr>
        <w:t>il</w:t>
      </w:r>
      <w:r w:rsidR="00A04585">
        <w:rPr>
          <w:shd w:val="clear" w:color="auto" w:fill="FFFFFF"/>
        </w:rPr>
        <w:t xml:space="preserve"> est primordial</w:t>
      </w:r>
      <w:r w:rsidR="00A33A54">
        <w:rPr>
          <w:shd w:val="clear" w:color="auto" w:fill="FFFFFF"/>
        </w:rPr>
        <w:t xml:space="preserve"> de poursuivre </w:t>
      </w:r>
      <w:r w:rsidR="00363910" w:rsidRPr="00363910">
        <w:rPr>
          <w:shd w:val="clear" w:color="auto" w:fill="FFFFFF"/>
        </w:rPr>
        <w:t>l</w:t>
      </w:r>
      <w:r w:rsidR="00A818EB" w:rsidRPr="00363910">
        <w:rPr>
          <w:shd w:val="clear" w:color="auto" w:fill="FFFFFF"/>
        </w:rPr>
        <w:t xml:space="preserve">es actions </w:t>
      </w:r>
      <w:r w:rsidR="00461649" w:rsidRPr="4A78F05F">
        <w:t>sur la sobriété</w:t>
      </w:r>
      <w:r w:rsidR="00461649" w:rsidRPr="4A78F05F" w:rsidDel="00461649">
        <w:t xml:space="preserve"> </w:t>
      </w:r>
      <w:r w:rsidR="00461649" w:rsidRPr="4A78F05F">
        <w:t xml:space="preserve">inscrites </w:t>
      </w:r>
      <w:r w:rsidR="00A818EB" w:rsidRPr="00363910">
        <w:rPr>
          <w:shd w:val="clear" w:color="auto" w:fill="FFFFFF"/>
        </w:rPr>
        <w:t>dans le Sdage</w:t>
      </w:r>
      <w:r w:rsidR="00A818EB" w:rsidRPr="5B651870">
        <w:rPr>
          <w:shd w:val="clear" w:color="auto" w:fill="FFFFFF"/>
        </w:rPr>
        <w:t xml:space="preserve"> actuel</w:t>
      </w:r>
      <w:r w:rsidR="00980DD8">
        <w:rPr>
          <w:shd w:val="clear" w:color="auto" w:fill="FFFFFF"/>
        </w:rPr>
        <w:t>.</w:t>
      </w:r>
    </w:p>
    <w:p w14:paraId="0AA69D65" w14:textId="715803C1" w:rsidR="00A818EB" w:rsidRDefault="00FF3A60" w:rsidP="0038046F">
      <w:pPr>
        <w:pStyle w:val="Textenormal"/>
        <w:spacing w:before="480" w:after="360"/>
        <w:rPr>
          <w:color w:val="1A1F26"/>
          <w:shd w:val="clear" w:color="auto" w:fill="FFFFFF"/>
        </w:rPr>
      </w:pPr>
      <w:r w:rsidRPr="00980DD8">
        <w:rPr>
          <w:noProof/>
        </w:rPr>
        <w:drawing>
          <wp:anchor distT="0" distB="0" distL="114300" distR="114300" simplePos="0" relativeHeight="251658257" behindDoc="0" locked="0" layoutInCell="1" allowOverlap="1" wp14:anchorId="252E2DA8" wp14:editId="54051287">
            <wp:simplePos x="0" y="0"/>
            <wp:positionH relativeFrom="margin">
              <wp:align>left</wp:align>
            </wp:positionH>
            <wp:positionV relativeFrom="paragraph">
              <wp:posOffset>45085</wp:posOffset>
            </wp:positionV>
            <wp:extent cx="495300" cy="502920"/>
            <wp:effectExtent l="0" t="0" r="0" b="0"/>
            <wp:wrapSquare wrapText="bothSides"/>
            <wp:docPr id="52" name="Imag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980DD8" w:rsidRPr="00F2617B">
        <w:rPr>
          <w:color w:val="1A1F26"/>
          <w:shd w:val="clear" w:color="auto" w:fill="FFFFFF"/>
        </w:rPr>
        <w:t>En complément</w:t>
      </w:r>
      <w:r w:rsidR="00A818EB" w:rsidRPr="006C5C2D">
        <w:rPr>
          <w:color w:val="1A1F26"/>
          <w:shd w:val="clear" w:color="auto" w:fill="FFFFFF"/>
        </w:rPr>
        <w:t>,</w:t>
      </w:r>
      <w:r w:rsidR="00A818EB" w:rsidRPr="00AD64A1">
        <w:rPr>
          <w:color w:val="1A1F26"/>
          <w:shd w:val="clear" w:color="auto" w:fill="FFFFFF"/>
        </w:rPr>
        <w:t xml:space="preserve"> </w:t>
      </w:r>
      <w:r w:rsidR="008F4905">
        <w:rPr>
          <w:color w:val="1A1F26"/>
          <w:shd w:val="clear" w:color="auto" w:fill="FFFFFF"/>
        </w:rPr>
        <w:t xml:space="preserve">les pistes d’actions pour </w:t>
      </w:r>
      <w:r w:rsidR="00A818EB" w:rsidRPr="00F2617B">
        <w:rPr>
          <w:color w:val="1A1F26"/>
          <w:shd w:val="clear" w:color="auto" w:fill="FFFFFF"/>
        </w:rPr>
        <w:t>demain</w:t>
      </w:r>
      <w:r w:rsidR="00A818EB">
        <w:rPr>
          <w:color w:val="1A1F26"/>
          <w:shd w:val="clear" w:color="auto" w:fill="FFFFFF"/>
        </w:rPr>
        <w:t xml:space="preserve">, </w:t>
      </w:r>
      <w:r w:rsidR="00DF2B51">
        <w:rPr>
          <w:color w:val="1A1F26"/>
          <w:shd w:val="clear" w:color="auto" w:fill="FFFFFF"/>
        </w:rPr>
        <w:t xml:space="preserve">pour appuyer </w:t>
      </w:r>
      <w:r w:rsidR="00A818EB" w:rsidRPr="5B651870">
        <w:rPr>
          <w:color w:val="1A1F26"/>
          <w:shd w:val="clear" w:color="auto" w:fill="FFFFFF"/>
        </w:rPr>
        <w:t>cette sobriété</w:t>
      </w:r>
      <w:r w:rsidR="00DF2B51">
        <w:rPr>
          <w:color w:val="1A1F26"/>
          <w:shd w:val="clear" w:color="auto" w:fill="FFFFFF"/>
        </w:rPr>
        <w:t>,</w:t>
      </w:r>
      <w:r w:rsidR="00A818EB" w:rsidRPr="5B651870">
        <w:rPr>
          <w:color w:val="1A1F26"/>
          <w:shd w:val="clear" w:color="auto" w:fill="FFFFFF"/>
        </w:rPr>
        <w:t xml:space="preserve"> </w:t>
      </w:r>
      <w:r w:rsidR="00DF2B51">
        <w:rPr>
          <w:color w:val="1A1F26"/>
          <w:shd w:val="clear" w:color="auto" w:fill="FFFFFF"/>
        </w:rPr>
        <w:t>sont</w:t>
      </w:r>
      <w:r w:rsidR="00A818EB">
        <w:rPr>
          <w:color w:val="1A1F26"/>
          <w:shd w:val="clear" w:color="auto" w:fill="FFFFFF"/>
        </w:rPr>
        <w:t> </w:t>
      </w:r>
      <w:r w:rsidR="00A818EB" w:rsidRPr="5B651870">
        <w:rPr>
          <w:color w:val="1A1F26"/>
          <w:shd w:val="clear" w:color="auto" w:fill="FFFFFF"/>
        </w:rPr>
        <w:t xml:space="preserve">: </w:t>
      </w:r>
    </w:p>
    <w:p w14:paraId="34F0D13B" w14:textId="342FC717" w:rsidR="00A818EB" w:rsidRDefault="12B7155E" w:rsidP="003C13AA">
      <w:pPr>
        <w:pStyle w:val="Puce1"/>
        <w:rPr>
          <w:rFonts w:eastAsia="Arial"/>
        </w:rPr>
      </w:pPr>
      <w:proofErr w:type="gramStart"/>
      <w:r>
        <w:t>u</w:t>
      </w:r>
      <w:r w:rsidR="37137B1C" w:rsidRPr="6927AD97">
        <w:rPr>
          <w:shd w:val="clear" w:color="auto" w:fill="FFFFFF"/>
        </w:rPr>
        <w:t>ne</w:t>
      </w:r>
      <w:proofErr w:type="gramEnd"/>
      <w:r w:rsidR="37137B1C" w:rsidRPr="6927AD97">
        <w:rPr>
          <w:shd w:val="clear" w:color="auto" w:fill="FFFFFF"/>
        </w:rPr>
        <w:t xml:space="preserve"> gestion </w:t>
      </w:r>
      <w:r>
        <w:t xml:space="preserve">concertée </w:t>
      </w:r>
      <w:r w:rsidR="37137B1C" w:rsidRPr="6927AD97">
        <w:rPr>
          <w:shd w:val="clear" w:color="auto" w:fill="FFFFFF"/>
        </w:rPr>
        <w:t xml:space="preserve">et mutualisée de l’eau, tous usages confondus de manière ambitieuse et </w:t>
      </w:r>
      <w:r>
        <w:t>s’inspirant</w:t>
      </w:r>
      <w:r w:rsidR="37137B1C" w:rsidRPr="6927AD97">
        <w:rPr>
          <w:shd w:val="clear" w:color="auto" w:fill="FFFFFF"/>
        </w:rPr>
        <w:t xml:space="preserve"> de ce que prévoit la réglementation pour </w:t>
      </w:r>
      <w:r w:rsidR="00BC752D">
        <w:rPr>
          <w:shd w:val="clear" w:color="auto" w:fill="FFFFFF"/>
        </w:rPr>
        <w:t xml:space="preserve">l’organisation collective de </w:t>
      </w:r>
      <w:r w:rsidR="37137B1C" w:rsidRPr="005A4EB3">
        <w:rPr>
          <w:shd w:val="clear" w:color="auto" w:fill="FFFFFF"/>
        </w:rPr>
        <w:t>l’irrigation</w:t>
      </w:r>
      <w:r w:rsidR="00BC752D">
        <w:t>,</w:t>
      </w:r>
    </w:p>
    <w:p w14:paraId="15979E5A" w14:textId="2C683567" w:rsidR="00A818EB" w:rsidRPr="00617778" w:rsidRDefault="12B7155E" w:rsidP="003C13AA">
      <w:pPr>
        <w:pStyle w:val="Puce1"/>
        <w:rPr>
          <w:rFonts w:eastAsia="Arial"/>
        </w:rPr>
      </w:pPr>
      <w:proofErr w:type="gramStart"/>
      <w:r>
        <w:t>u</w:t>
      </w:r>
      <w:r w:rsidR="37137B1C" w:rsidRPr="66C56A39">
        <w:rPr>
          <w:rFonts w:eastAsia="Arial"/>
        </w:rPr>
        <w:t>ne</w:t>
      </w:r>
      <w:proofErr w:type="gramEnd"/>
      <w:r w:rsidR="37137B1C" w:rsidRPr="66C56A39">
        <w:rPr>
          <w:rFonts w:eastAsia="Arial"/>
        </w:rPr>
        <w:t xml:space="preserve"> généralisation des solutions fondées sur la nature permettant de ralentir les écoulements</w:t>
      </w:r>
      <w:r w:rsidR="00F24166">
        <w:rPr>
          <w:rFonts w:eastAsia="Arial"/>
        </w:rPr>
        <w:t>, de restaurer la fonctionnalité des sols</w:t>
      </w:r>
      <w:r w:rsidR="37137B1C" w:rsidRPr="66C56A39">
        <w:rPr>
          <w:rFonts w:eastAsia="Arial"/>
        </w:rPr>
        <w:t xml:space="preserve"> et d’améliorer la disponibilité en eau</w:t>
      </w:r>
      <w:r w:rsidRPr="66C56A39">
        <w:rPr>
          <w:rFonts w:eastAsia="Arial"/>
        </w:rPr>
        <w:t>,</w:t>
      </w:r>
      <w:r w:rsidR="0022738E">
        <w:rPr>
          <w:rFonts w:eastAsia="Arial"/>
        </w:rPr>
        <w:t xml:space="preserve"> </w:t>
      </w:r>
      <w:r w:rsidR="00461649">
        <w:rPr>
          <w:rFonts w:eastAsia="Arial"/>
        </w:rPr>
        <w:t xml:space="preserve">notamment </w:t>
      </w:r>
      <w:r w:rsidR="000D0201">
        <w:rPr>
          <w:rFonts w:eastAsia="Arial"/>
        </w:rPr>
        <w:t>en mobilisant les outils d’accompagnement permettant une maitrise foncière</w:t>
      </w:r>
      <w:r w:rsidR="000A34C3">
        <w:rPr>
          <w:rFonts w:eastAsia="Arial"/>
        </w:rPr>
        <w:t>,</w:t>
      </w:r>
    </w:p>
    <w:p w14:paraId="5F77956D" w14:textId="065264C0" w:rsidR="00C43E2A" w:rsidRPr="00D222EB" w:rsidRDefault="12B7155E" w:rsidP="003C13AA">
      <w:pPr>
        <w:pStyle w:val="Puce1"/>
        <w:rPr>
          <w:rFonts w:eastAsia="Arial"/>
        </w:rPr>
      </w:pPr>
      <w:bookmarkStart w:id="68" w:name="_Hlk166827537"/>
      <w:proofErr w:type="gramStart"/>
      <w:r w:rsidRPr="66C56A39">
        <w:rPr>
          <w:rFonts w:eastAsia="Arial"/>
        </w:rPr>
        <w:lastRenderedPageBreak/>
        <w:t>u</w:t>
      </w:r>
      <w:r w:rsidR="37137B1C" w:rsidRPr="66C56A39">
        <w:rPr>
          <w:rFonts w:eastAsia="Arial"/>
        </w:rPr>
        <w:t>n</w:t>
      </w:r>
      <w:proofErr w:type="gramEnd"/>
      <w:r w:rsidR="37137B1C" w:rsidRPr="66C56A39">
        <w:rPr>
          <w:rFonts w:eastAsia="Arial"/>
        </w:rPr>
        <w:t xml:space="preserve"> </w:t>
      </w:r>
      <w:r w:rsidR="37137B1C" w:rsidRPr="000C1F66">
        <w:rPr>
          <w:rFonts w:eastAsia="Arial"/>
        </w:rPr>
        <w:t>accompagnement</w:t>
      </w:r>
      <w:r w:rsidR="37137B1C" w:rsidRPr="66C56A39">
        <w:rPr>
          <w:rFonts w:eastAsia="Arial"/>
        </w:rPr>
        <w:t xml:space="preserve"> des </w:t>
      </w:r>
      <w:r w:rsidR="3B258D83" w:rsidRPr="66C56A39">
        <w:rPr>
          <w:rFonts w:eastAsia="Arial"/>
        </w:rPr>
        <w:t>adaptations</w:t>
      </w:r>
      <w:r w:rsidR="000E497D">
        <w:rPr>
          <w:rFonts w:eastAsia="Arial"/>
        </w:rPr>
        <w:t xml:space="preserve"> </w:t>
      </w:r>
      <w:r w:rsidR="3B258D83" w:rsidRPr="66C56A39">
        <w:rPr>
          <w:rFonts w:eastAsia="Arial"/>
        </w:rPr>
        <w:t>dans l’agriculture</w:t>
      </w:r>
      <w:r w:rsidR="37137B1C" w:rsidRPr="66C56A39">
        <w:rPr>
          <w:rFonts w:eastAsia="Arial"/>
        </w:rPr>
        <w:t xml:space="preserve"> </w:t>
      </w:r>
      <w:r w:rsidR="00B11F08" w:rsidRPr="00D222EB">
        <w:rPr>
          <w:rFonts w:eastAsia="Arial"/>
        </w:rPr>
        <w:t xml:space="preserve">visant une réduction des prélèvements d’eau, </w:t>
      </w:r>
      <w:r w:rsidR="001E275E">
        <w:rPr>
          <w:rFonts w:eastAsia="Arial"/>
        </w:rPr>
        <w:t>par la</w:t>
      </w:r>
      <w:r w:rsidR="00B11F08" w:rsidRPr="00D222EB">
        <w:rPr>
          <w:rFonts w:eastAsia="Arial"/>
        </w:rPr>
        <w:t xml:space="preserve"> </w:t>
      </w:r>
      <w:r w:rsidR="37137B1C" w:rsidRPr="00D222EB">
        <w:rPr>
          <w:rFonts w:eastAsia="Arial"/>
        </w:rPr>
        <w:t>modification de</w:t>
      </w:r>
      <w:r w:rsidR="3B258D83" w:rsidRPr="00D222EB">
        <w:rPr>
          <w:rFonts w:eastAsia="Arial"/>
        </w:rPr>
        <w:t>s</w:t>
      </w:r>
      <w:r w:rsidR="37137B1C" w:rsidRPr="00D222EB">
        <w:rPr>
          <w:rFonts w:eastAsia="Arial"/>
        </w:rPr>
        <w:t xml:space="preserve"> assolement</w:t>
      </w:r>
      <w:r w:rsidR="3B258D83" w:rsidRPr="00D222EB">
        <w:rPr>
          <w:rFonts w:eastAsia="Arial"/>
        </w:rPr>
        <w:t>s</w:t>
      </w:r>
      <w:r w:rsidR="00B11F08" w:rsidRPr="00D222EB">
        <w:rPr>
          <w:rFonts w:eastAsia="Arial"/>
        </w:rPr>
        <w:t xml:space="preserve"> (diversification qui permet de limiter l’introduction des intrants</w:t>
      </w:r>
      <w:r w:rsidR="003D599D">
        <w:rPr>
          <w:rFonts w:eastAsia="Arial"/>
        </w:rPr>
        <w:t xml:space="preserve"> pouvant intégrer </w:t>
      </w:r>
      <w:r w:rsidR="00C43E2A">
        <w:rPr>
          <w:rFonts w:eastAsia="Arial"/>
        </w:rPr>
        <w:t xml:space="preserve">des opérations de </w:t>
      </w:r>
      <w:proofErr w:type="spellStart"/>
      <w:r w:rsidR="00C43E2A">
        <w:rPr>
          <w:rFonts w:eastAsia="Arial"/>
        </w:rPr>
        <w:t>dédrainage</w:t>
      </w:r>
      <w:proofErr w:type="spellEnd"/>
      <w:r w:rsidR="003D599D">
        <w:rPr>
          <w:rFonts w:eastAsia="Arial"/>
        </w:rPr>
        <w:t>)</w:t>
      </w:r>
      <w:r w:rsidR="00C43E2A">
        <w:rPr>
          <w:rFonts w:eastAsia="Arial"/>
        </w:rPr>
        <w:t xml:space="preserve">, </w:t>
      </w:r>
      <w:r w:rsidR="00B11F08" w:rsidRPr="00D222EB">
        <w:rPr>
          <w:rFonts w:eastAsia="Arial"/>
        </w:rPr>
        <w:t xml:space="preserve">et </w:t>
      </w:r>
      <w:r w:rsidR="001E275E">
        <w:rPr>
          <w:rFonts w:eastAsia="Arial"/>
        </w:rPr>
        <w:t>par</w:t>
      </w:r>
      <w:r w:rsidR="00B11F08" w:rsidRPr="00D222EB">
        <w:rPr>
          <w:rFonts w:eastAsia="Arial"/>
        </w:rPr>
        <w:t xml:space="preserve"> le </w:t>
      </w:r>
      <w:r w:rsidR="37137B1C" w:rsidRPr="00D222EB">
        <w:rPr>
          <w:rFonts w:eastAsia="Arial"/>
        </w:rPr>
        <w:t xml:space="preserve">développement </w:t>
      </w:r>
      <w:r w:rsidR="6EA805AC" w:rsidRPr="00D222EB">
        <w:rPr>
          <w:rFonts w:eastAsia="Arial"/>
        </w:rPr>
        <w:t xml:space="preserve">de productions plus </w:t>
      </w:r>
      <w:r w:rsidR="37137B1C" w:rsidRPr="00D222EB">
        <w:rPr>
          <w:rFonts w:eastAsia="Arial"/>
        </w:rPr>
        <w:t>économe</w:t>
      </w:r>
      <w:r w:rsidR="6EA805AC" w:rsidRPr="00D222EB">
        <w:rPr>
          <w:rFonts w:eastAsia="Arial"/>
        </w:rPr>
        <w:t>s</w:t>
      </w:r>
      <w:r w:rsidR="37137B1C" w:rsidRPr="00D222EB">
        <w:rPr>
          <w:rFonts w:eastAsia="Arial"/>
        </w:rPr>
        <w:t xml:space="preserve"> en eau</w:t>
      </w:r>
      <w:r w:rsidR="00076568" w:rsidRPr="00D222EB">
        <w:rPr>
          <w:rFonts w:eastAsia="Arial"/>
        </w:rPr>
        <w:t xml:space="preserve">. </w:t>
      </w:r>
      <w:r w:rsidR="00D5202E" w:rsidRPr="00D222EB">
        <w:rPr>
          <w:rFonts w:eastAsia="Arial"/>
        </w:rPr>
        <w:t xml:space="preserve">Il s’agit de mettre en place un </w:t>
      </w:r>
      <w:r w:rsidR="000D6BDD" w:rsidRPr="00D222EB">
        <w:rPr>
          <w:rFonts w:eastAsia="Arial"/>
        </w:rPr>
        <w:t xml:space="preserve">véritable </w:t>
      </w:r>
      <w:r w:rsidR="00D5202E" w:rsidRPr="00D222EB">
        <w:rPr>
          <w:rFonts w:eastAsia="Arial"/>
        </w:rPr>
        <w:t>contrat social</w:t>
      </w:r>
      <w:r w:rsidR="007D4945" w:rsidRPr="00D222EB">
        <w:rPr>
          <w:rFonts w:eastAsia="Arial"/>
        </w:rPr>
        <w:t xml:space="preserve"> entre les producteurs de cultures et les consommateurs, notamment les collectivités, pour assurer un débouché économique aux cultures moins consommatrices d’eau mises en place</w:t>
      </w:r>
      <w:r w:rsidR="000D6BDD" w:rsidRPr="00D222EB">
        <w:rPr>
          <w:rFonts w:eastAsia="Arial"/>
        </w:rPr>
        <w:t>,</w:t>
      </w:r>
    </w:p>
    <w:bookmarkEnd w:id="68"/>
    <w:p w14:paraId="6D52C17C" w14:textId="1FD36E6F" w:rsidR="00A818EB" w:rsidRPr="00066BB9" w:rsidRDefault="12B7155E" w:rsidP="003C13AA">
      <w:pPr>
        <w:pStyle w:val="Puce1"/>
        <w:rPr>
          <w:rFonts w:eastAsia="Arial"/>
        </w:rPr>
      </w:pPr>
      <w:proofErr w:type="gramStart"/>
      <w:r w:rsidRPr="18B9DBAA">
        <w:rPr>
          <w:rFonts w:eastAsia="Arial"/>
        </w:rPr>
        <w:t>l</w:t>
      </w:r>
      <w:r w:rsidR="37137B1C" w:rsidRPr="18B9DBAA">
        <w:rPr>
          <w:rFonts w:eastAsia="Arial"/>
        </w:rPr>
        <w:t>a</w:t>
      </w:r>
      <w:proofErr w:type="gramEnd"/>
      <w:r w:rsidR="37137B1C" w:rsidRPr="18B9DBAA">
        <w:rPr>
          <w:rFonts w:eastAsia="Arial"/>
        </w:rPr>
        <w:t xml:space="preserve"> promotion </w:t>
      </w:r>
      <w:r w:rsidR="262B31AB" w:rsidRPr="18B9DBAA">
        <w:rPr>
          <w:rFonts w:eastAsia="Arial"/>
        </w:rPr>
        <w:t xml:space="preserve">de loisirs et </w:t>
      </w:r>
      <w:r w:rsidR="37137B1C" w:rsidRPr="18B9DBAA">
        <w:rPr>
          <w:rFonts w:eastAsia="Arial"/>
        </w:rPr>
        <w:t>d’un tourisme moins consommateur</w:t>
      </w:r>
      <w:r w:rsidR="06DAE013" w:rsidRPr="18B9DBAA">
        <w:rPr>
          <w:rFonts w:eastAsia="Arial"/>
        </w:rPr>
        <w:t>s</w:t>
      </w:r>
      <w:r w:rsidR="37137B1C" w:rsidRPr="18B9DBAA">
        <w:rPr>
          <w:rFonts w:eastAsia="Arial"/>
        </w:rPr>
        <w:t xml:space="preserve"> d’eau</w:t>
      </w:r>
      <w:r w:rsidR="0F98DA64" w:rsidRPr="18B9DBAA">
        <w:rPr>
          <w:rFonts w:eastAsia="Arial"/>
        </w:rPr>
        <w:t>,</w:t>
      </w:r>
    </w:p>
    <w:p w14:paraId="0CFD943C" w14:textId="44E42D35" w:rsidR="635EE2B1" w:rsidRDefault="635EE2B1" w:rsidP="4A78F05F">
      <w:pPr>
        <w:pStyle w:val="Puce1"/>
        <w:rPr>
          <w:rFonts w:eastAsia="Arial"/>
        </w:rPr>
      </w:pPr>
      <w:proofErr w:type="gramStart"/>
      <w:r w:rsidRPr="4A78F05F">
        <w:rPr>
          <w:rFonts w:eastAsia="Arial"/>
        </w:rPr>
        <w:t>anticiper</w:t>
      </w:r>
      <w:proofErr w:type="gramEnd"/>
      <w:r w:rsidRPr="4A78F05F">
        <w:rPr>
          <w:rFonts w:eastAsia="Arial"/>
        </w:rPr>
        <w:t xml:space="preserve"> le dérèglement climatique dans la conception des paysages urbains,</w:t>
      </w:r>
    </w:p>
    <w:p w14:paraId="74C85351" w14:textId="7F3FBFD6" w:rsidR="00A818EB" w:rsidRPr="000D6340" w:rsidRDefault="0F98DA64" w:rsidP="003C13AA">
      <w:pPr>
        <w:pStyle w:val="Puce1"/>
        <w:rPr>
          <w:rFonts w:eastAsia="Arial"/>
        </w:rPr>
      </w:pPr>
      <w:proofErr w:type="gramStart"/>
      <w:r w:rsidRPr="66C56A39">
        <w:rPr>
          <w:rFonts w:eastAsia="Arial"/>
        </w:rPr>
        <w:t>l</w:t>
      </w:r>
      <w:r w:rsidR="37137B1C" w:rsidRPr="66C56A39">
        <w:rPr>
          <w:rFonts w:eastAsia="Arial"/>
        </w:rPr>
        <w:t>’intégration</w:t>
      </w:r>
      <w:proofErr w:type="gramEnd"/>
      <w:r w:rsidR="37137B1C" w:rsidRPr="66C56A39">
        <w:rPr>
          <w:rFonts w:eastAsia="Arial"/>
        </w:rPr>
        <w:t xml:space="preserve"> de l’impératif de sobriété dans les formations aux métiers de l’eau et de l’agriculture ainsi que dans les cursus scolaires jusqu’au cycle supérieur</w:t>
      </w:r>
      <w:r w:rsidRPr="66C56A39">
        <w:rPr>
          <w:rFonts w:eastAsia="Arial"/>
        </w:rPr>
        <w:t>,</w:t>
      </w:r>
    </w:p>
    <w:p w14:paraId="443146F5" w14:textId="6C06EA4B" w:rsidR="00A818EB" w:rsidRPr="006C5C2D" w:rsidRDefault="0F98DA64" w:rsidP="00610816">
      <w:pPr>
        <w:pStyle w:val="Puce1"/>
        <w:spacing w:after="360"/>
        <w:rPr>
          <w:rFonts w:eastAsia="Arial"/>
        </w:rPr>
      </w:pPr>
      <w:proofErr w:type="gramStart"/>
      <w:r>
        <w:t>l</w:t>
      </w:r>
      <w:r w:rsidR="37137B1C">
        <w:t>a</w:t>
      </w:r>
      <w:proofErr w:type="gramEnd"/>
      <w:r w:rsidR="37137B1C">
        <w:t xml:space="preserve"> possibilité de réutiliser les eaux usées traitées lorsque c’est pertinent localement, conditionnée à l’accompagnement de changement</w:t>
      </w:r>
      <w:r w:rsidR="00052828">
        <w:t>s</w:t>
      </w:r>
      <w:r w:rsidR="37137B1C">
        <w:t xml:space="preserve"> de pratique</w:t>
      </w:r>
      <w:r w:rsidR="00052828">
        <w:t>s</w:t>
      </w:r>
      <w:r w:rsidR="37137B1C">
        <w:t xml:space="preserve"> globa</w:t>
      </w:r>
      <w:r w:rsidR="00052828">
        <w:t>ux</w:t>
      </w:r>
      <w:r w:rsidR="5EC58318">
        <w:t>.</w:t>
      </w:r>
    </w:p>
    <w:p w14:paraId="7C4B7D61" w14:textId="77777777" w:rsidR="00A818EB" w:rsidRPr="000A34C3" w:rsidRDefault="00A818EB" w:rsidP="00FF43DF">
      <w:pPr>
        <w:pStyle w:val="T5numrot"/>
      </w:pPr>
      <w:r w:rsidRPr="000A34C3">
        <w:t>Améliorer la gestion équilibrée et durable de la ressource entre les besoins des milieux et les usages en périodes de basses eaux (été et printemps)</w:t>
      </w:r>
    </w:p>
    <w:p w14:paraId="20086A8B" w14:textId="2CB2F33F" w:rsidR="00A818EB" w:rsidRDefault="00A818EB" w:rsidP="00610816">
      <w:pPr>
        <w:pStyle w:val="Textenormal"/>
        <w:rPr>
          <w:shd w:val="clear" w:color="auto" w:fill="FFFFFF"/>
        </w:rPr>
      </w:pPr>
      <w:r w:rsidRPr="6927AD97">
        <w:rPr>
          <w:shd w:val="clear" w:color="auto" w:fill="FFFFFF"/>
        </w:rPr>
        <w:t>Le dérèglement climatique nécessite une adaptation de nos usages et une atténuation des pressions exercées sur la ressource.</w:t>
      </w:r>
      <w:r w:rsidRPr="004C719E">
        <w:rPr>
          <w:color w:val="1A1F26"/>
        </w:rPr>
        <w:t xml:space="preserve"> </w:t>
      </w:r>
      <w:r>
        <w:rPr>
          <w:color w:val="1A1F26"/>
        </w:rPr>
        <w:t>U</w:t>
      </w:r>
      <w:r w:rsidRPr="44E4D195">
        <w:rPr>
          <w:color w:val="1A1F26"/>
        </w:rPr>
        <w:t>ne gestion équilibrée passe par la mise en œuvre de solutions fondées sur la nature, afin d’optimiser la disponibilité de l’eau en période sèche</w:t>
      </w:r>
      <w:r>
        <w:rPr>
          <w:color w:val="1A1F26"/>
        </w:rPr>
        <w:t>,</w:t>
      </w:r>
      <w:r w:rsidRPr="6927AD97">
        <w:rPr>
          <w:shd w:val="clear" w:color="auto" w:fill="FFFFFF"/>
        </w:rPr>
        <w:t xml:space="preserve"> </w:t>
      </w:r>
      <w:r>
        <w:rPr>
          <w:shd w:val="clear" w:color="auto" w:fill="FFFFFF"/>
        </w:rPr>
        <w:t>e</w:t>
      </w:r>
      <w:r w:rsidRPr="6927AD97">
        <w:rPr>
          <w:shd w:val="clear" w:color="auto" w:fill="FFFFFF"/>
        </w:rPr>
        <w:t xml:space="preserve">n complément des actions </w:t>
      </w:r>
      <w:r>
        <w:rPr>
          <w:shd w:val="clear" w:color="auto" w:fill="FFFFFF"/>
        </w:rPr>
        <w:t>indispensables de</w:t>
      </w:r>
      <w:r w:rsidRPr="6927AD97">
        <w:rPr>
          <w:shd w:val="clear" w:color="auto" w:fill="FFFFFF"/>
        </w:rPr>
        <w:t xml:space="preserve"> sobriété. Les analyses HMUC vont permettent d’accroitre les connaissances sur </w:t>
      </w:r>
      <w:r w:rsidR="00052828">
        <w:rPr>
          <w:shd w:val="clear" w:color="auto" w:fill="FFFFFF"/>
        </w:rPr>
        <w:t>l’altération de l’hydrologie et ses conséquences sur la biologie des milieux aquatiques et sur la disponibilité de l’eau pour les usages</w:t>
      </w:r>
      <w:r w:rsidR="00B11D85">
        <w:rPr>
          <w:shd w:val="clear" w:color="auto" w:fill="FFFFFF"/>
        </w:rPr>
        <w:t>,</w:t>
      </w:r>
      <w:r w:rsidR="00052828">
        <w:rPr>
          <w:shd w:val="clear" w:color="auto" w:fill="FFFFFF"/>
        </w:rPr>
        <w:t xml:space="preserve"> ce qui permettra</w:t>
      </w:r>
      <w:r w:rsidRPr="6927AD97">
        <w:rPr>
          <w:shd w:val="clear" w:color="auto" w:fill="FFFFFF"/>
        </w:rPr>
        <w:t xml:space="preserve"> de </w:t>
      </w:r>
      <w:r w:rsidR="00DB43BA">
        <w:rPr>
          <w:shd w:val="clear" w:color="auto" w:fill="FFFFFF"/>
        </w:rPr>
        <w:t>définir</w:t>
      </w:r>
      <w:r w:rsidR="00DB43BA" w:rsidRPr="6927AD97">
        <w:rPr>
          <w:shd w:val="clear" w:color="auto" w:fill="FFFFFF"/>
        </w:rPr>
        <w:t xml:space="preserve"> </w:t>
      </w:r>
      <w:r w:rsidRPr="6927AD97">
        <w:rPr>
          <w:shd w:val="clear" w:color="auto" w:fill="FFFFFF"/>
        </w:rPr>
        <w:t>des solutions adaptées aux spécificités hydrologiques et hydrogéologiques des territoires, à la variabilité de la ressource et à sa saisonnalité.</w:t>
      </w:r>
      <w:r w:rsidRPr="5B651870">
        <w:rPr>
          <w:color w:val="1A1F26"/>
          <w:shd w:val="clear" w:color="auto" w:fill="FFFFFF"/>
        </w:rPr>
        <w:t xml:space="preserve"> </w:t>
      </w:r>
      <w:r w:rsidRPr="46FD61C6">
        <w:rPr>
          <w:color w:val="1A1F26"/>
        </w:rPr>
        <w:t>Plus de 80</w:t>
      </w:r>
      <w:r w:rsidR="00466489">
        <w:rPr>
          <w:color w:val="1A1F26"/>
        </w:rPr>
        <w:t> </w:t>
      </w:r>
      <w:r w:rsidRPr="46FD61C6">
        <w:rPr>
          <w:color w:val="1A1F26"/>
        </w:rPr>
        <w:t>% du bassin est aujourd’hui couvert par des études finalisées, en cours ou en projet</w:t>
      </w:r>
      <w:r w:rsidR="003C13AA">
        <w:rPr>
          <w:shd w:val="clear" w:color="auto" w:fill="FFFFFF"/>
        </w:rPr>
        <w:t>.</w:t>
      </w:r>
    </w:p>
    <w:p w14:paraId="630829F9" w14:textId="493842DA" w:rsidR="00A818EB" w:rsidRDefault="00A818EB" w:rsidP="003C13AA">
      <w:pPr>
        <w:pStyle w:val="Textenormal"/>
        <w:rPr>
          <w:shd w:val="clear" w:color="auto" w:fill="FFFFFF"/>
        </w:rPr>
      </w:pPr>
      <w:r w:rsidRPr="6927AD97">
        <w:rPr>
          <w:shd w:val="clear" w:color="auto" w:fill="FFFFFF"/>
        </w:rPr>
        <w:t>Cette plus grande subsidiarité des territoires permettra de définir des stratégies locales, identifiant des gestions différenciées au</w:t>
      </w:r>
      <w:r>
        <w:t xml:space="preserve"> sein de l’année hydrologique et y compris au sein même de la période de basses eaux. Cette gestion planifiée aura pour objectif de </w:t>
      </w:r>
      <w:r w:rsidR="00A92C05">
        <w:t>satisfaire les</w:t>
      </w:r>
      <w:r>
        <w:t xml:space="preserve"> besoins des milieux</w:t>
      </w:r>
      <w:r w:rsidR="00A92C05">
        <w:t xml:space="preserve"> dans une optique d’atteinte du bon état des eaux</w:t>
      </w:r>
      <w:r>
        <w:t xml:space="preserve">, en anticipant l’impact du dérèglement climatique. Elle interrogera notamment la disponibilité de l’eau en tant que ressource et les capacités </w:t>
      </w:r>
      <w:r w:rsidR="003400FD">
        <w:t xml:space="preserve">à </w:t>
      </w:r>
      <w:r>
        <w:t>maintenir ou augmenter les prélèvements existants au regard des projections climatiques.</w:t>
      </w:r>
    </w:p>
    <w:p w14:paraId="014BAACB" w14:textId="612B6E60" w:rsidR="00D16002" w:rsidRPr="00F2617B" w:rsidRDefault="00B963E4" w:rsidP="00061E7D">
      <w:pPr>
        <w:pStyle w:val="Textenormal"/>
        <w:spacing w:before="360" w:after="360"/>
        <w:rPr>
          <w:shd w:val="clear" w:color="auto" w:fill="FFFFFF"/>
        </w:rPr>
      </w:pPr>
      <w:r w:rsidRPr="00980DD8">
        <w:rPr>
          <w:noProof/>
        </w:rPr>
        <w:drawing>
          <wp:anchor distT="0" distB="0" distL="114300" distR="114300" simplePos="0" relativeHeight="251658258" behindDoc="0" locked="0" layoutInCell="1" allowOverlap="1" wp14:anchorId="1EAD1764" wp14:editId="082B660C">
            <wp:simplePos x="0" y="0"/>
            <wp:positionH relativeFrom="margin">
              <wp:posOffset>0</wp:posOffset>
            </wp:positionH>
            <wp:positionV relativeFrom="paragraph">
              <wp:posOffset>49692</wp:posOffset>
            </wp:positionV>
            <wp:extent cx="495300" cy="502920"/>
            <wp:effectExtent l="0" t="0" r="0" b="0"/>
            <wp:wrapSquare wrapText="bothSides"/>
            <wp:docPr id="53" name="Imag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B210AB" w:rsidRPr="00B210AB">
        <w:rPr>
          <w:shd w:val="clear" w:color="auto" w:fill="FFFFFF"/>
        </w:rPr>
        <w:t>Pour demain, les pistes d’action sont</w:t>
      </w:r>
      <w:r w:rsidR="002D4371">
        <w:rPr>
          <w:shd w:val="clear" w:color="auto" w:fill="FFFFFF"/>
        </w:rPr>
        <w:t xml:space="preserve"> de</w:t>
      </w:r>
      <w:r w:rsidR="00B210AB" w:rsidRPr="00B210AB">
        <w:rPr>
          <w:shd w:val="clear" w:color="auto" w:fill="FFFFFF"/>
        </w:rPr>
        <w:t xml:space="preserve"> :</w:t>
      </w:r>
    </w:p>
    <w:p w14:paraId="693391C0" w14:textId="38E2963D" w:rsidR="00647796" w:rsidRPr="00F2617B" w:rsidRDefault="00163AAF" w:rsidP="00647796">
      <w:pPr>
        <w:pStyle w:val="Textenormal"/>
        <w:numPr>
          <w:ilvl w:val="0"/>
          <w:numId w:val="92"/>
        </w:numPr>
        <w:rPr>
          <w:shd w:val="clear" w:color="auto" w:fill="FFFFFF"/>
        </w:rPr>
      </w:pPr>
      <w:proofErr w:type="gramStart"/>
      <w:r>
        <w:rPr>
          <w:shd w:val="clear" w:color="auto" w:fill="FFFFFF"/>
        </w:rPr>
        <w:t>p</w:t>
      </w:r>
      <w:r w:rsidR="00647796" w:rsidRPr="00F2617B">
        <w:rPr>
          <w:shd w:val="clear" w:color="auto" w:fill="FFFFFF"/>
        </w:rPr>
        <w:t>oursuivre</w:t>
      </w:r>
      <w:proofErr w:type="gramEnd"/>
      <w:r w:rsidR="00647796" w:rsidRPr="00F2617B">
        <w:rPr>
          <w:shd w:val="clear" w:color="auto" w:fill="FFFFFF"/>
        </w:rPr>
        <w:t xml:space="preserve"> les actions menées actuellement dans le Sdage</w:t>
      </w:r>
      <w:r w:rsidR="00647796">
        <w:rPr>
          <w:shd w:val="clear" w:color="auto" w:fill="FFFFFF"/>
        </w:rPr>
        <w:t>,</w:t>
      </w:r>
    </w:p>
    <w:p w14:paraId="4B3F1CC8" w14:textId="345B264D" w:rsidR="00A818EB" w:rsidRDefault="00647796" w:rsidP="00F2617B">
      <w:pPr>
        <w:pStyle w:val="Textenormal"/>
        <w:numPr>
          <w:ilvl w:val="0"/>
          <w:numId w:val="92"/>
        </w:numPr>
        <w:spacing w:after="360"/>
        <w:rPr>
          <w:shd w:val="clear" w:color="auto" w:fill="FFFFFF"/>
        </w:rPr>
      </w:pPr>
      <w:proofErr w:type="gramStart"/>
      <w:r>
        <w:rPr>
          <w:shd w:val="clear" w:color="auto" w:fill="FFFFFF"/>
        </w:rPr>
        <w:t>e</w:t>
      </w:r>
      <w:r w:rsidR="00A818EB" w:rsidRPr="00F2617B">
        <w:rPr>
          <w:shd w:val="clear" w:color="auto" w:fill="FFFFFF"/>
        </w:rPr>
        <w:t>n</w:t>
      </w:r>
      <w:proofErr w:type="gramEnd"/>
      <w:r w:rsidR="00A818EB" w:rsidRPr="00F2617B">
        <w:rPr>
          <w:shd w:val="clear" w:color="auto" w:fill="FFFFFF"/>
        </w:rPr>
        <w:t xml:space="preserve"> complément</w:t>
      </w:r>
      <w:r w:rsidR="003107F3">
        <w:rPr>
          <w:shd w:val="clear" w:color="auto" w:fill="FFFFFF"/>
        </w:rPr>
        <w:t>,</w:t>
      </w:r>
      <w:r w:rsidR="00A818EB" w:rsidRPr="004C719E">
        <w:rPr>
          <w:shd w:val="clear" w:color="auto" w:fill="FFFFFF"/>
        </w:rPr>
        <w:t xml:space="preserve"> de remettre régulièrement les connaissances à jour, sur la base des analyses HMUC</w:t>
      </w:r>
      <w:r w:rsidR="00A818EB">
        <w:rPr>
          <w:shd w:val="clear" w:color="auto" w:fill="FFFFFF"/>
        </w:rPr>
        <w:t xml:space="preserve"> et des projections climatiques</w:t>
      </w:r>
      <w:r w:rsidR="00A818EB" w:rsidRPr="004C719E">
        <w:rPr>
          <w:shd w:val="clear" w:color="auto" w:fill="FFFFFF"/>
        </w:rPr>
        <w:t>, et d’ajuster la gestion de l’eau</w:t>
      </w:r>
      <w:r w:rsidR="00A818EB">
        <w:rPr>
          <w:shd w:val="clear" w:color="auto" w:fill="FFFFFF"/>
        </w:rPr>
        <w:t xml:space="preserve"> et l’ambition des actions à mener</w:t>
      </w:r>
      <w:r w:rsidR="00A818EB" w:rsidRPr="004C719E">
        <w:rPr>
          <w:shd w:val="clear" w:color="auto" w:fill="FFFFFF"/>
        </w:rPr>
        <w:t xml:space="preserve"> en conséquence.</w:t>
      </w:r>
    </w:p>
    <w:p w14:paraId="67D91FDD" w14:textId="71176DA6" w:rsidR="00A818EB" w:rsidRPr="00504744" w:rsidRDefault="009311E7" w:rsidP="00FF43DF">
      <w:pPr>
        <w:pStyle w:val="T5numrot"/>
      </w:pPr>
      <w:r w:rsidRPr="00504744">
        <w:t>Placer l</w:t>
      </w:r>
      <w:r w:rsidR="00A818EB" w:rsidRPr="00504744">
        <w:t>e fonctionnement du régime hydrologique au cœur des réflexions à propos des possibles stockages hors période de basses eaux</w:t>
      </w:r>
    </w:p>
    <w:p w14:paraId="468ECE2A" w14:textId="2DB938EF" w:rsidR="00A818EB" w:rsidRDefault="00A818EB" w:rsidP="00610816">
      <w:pPr>
        <w:pStyle w:val="Textenormal"/>
        <w:rPr>
          <w:color w:val="1A1F26"/>
          <w:shd w:val="clear" w:color="auto" w:fill="FFFFFF"/>
        </w:rPr>
      </w:pPr>
      <w:r w:rsidRPr="00E40951">
        <w:rPr>
          <w:color w:val="000000" w:themeColor="text1"/>
        </w:rPr>
        <w:t xml:space="preserve">La </w:t>
      </w:r>
      <w:r>
        <w:rPr>
          <w:color w:val="000000" w:themeColor="text1"/>
        </w:rPr>
        <w:t>variabilité saisonnière de la disponibilité en eau fait partie intégrante du</w:t>
      </w:r>
      <w:r w:rsidRPr="00E40951">
        <w:rPr>
          <w:color w:val="000000" w:themeColor="text1"/>
        </w:rPr>
        <w:t xml:space="preserve"> </w:t>
      </w:r>
      <w:r>
        <w:rPr>
          <w:color w:val="000000" w:themeColor="text1"/>
        </w:rPr>
        <w:t>cycle</w:t>
      </w:r>
      <w:r w:rsidRPr="00E40951">
        <w:rPr>
          <w:color w:val="000000" w:themeColor="text1"/>
        </w:rPr>
        <w:t xml:space="preserve"> naturel des milieux aquatiques et doit être préservée</w:t>
      </w:r>
      <w:r>
        <w:rPr>
          <w:color w:val="000000" w:themeColor="text1"/>
        </w:rPr>
        <w:t xml:space="preserve">. Pour que la gestion de </w:t>
      </w:r>
      <w:r w:rsidR="00A92C05">
        <w:rPr>
          <w:color w:val="000000" w:themeColor="text1"/>
        </w:rPr>
        <w:t>l’eau</w:t>
      </w:r>
      <w:r>
        <w:rPr>
          <w:color w:val="000000" w:themeColor="text1"/>
        </w:rPr>
        <w:t xml:space="preserve"> soit équilibrée et durable, il est essentiel de prendre en compte l</w:t>
      </w:r>
      <w:r w:rsidRPr="5B651870">
        <w:rPr>
          <w:color w:val="1A1F26"/>
          <w:shd w:val="clear" w:color="auto" w:fill="FFFFFF"/>
        </w:rPr>
        <w:t xml:space="preserve">e régime hydrologique et </w:t>
      </w:r>
      <w:r w:rsidR="00DC33C1">
        <w:rPr>
          <w:color w:val="1A1F26"/>
          <w:shd w:val="clear" w:color="auto" w:fill="FFFFFF"/>
        </w:rPr>
        <w:t>l</w:t>
      </w:r>
      <w:r w:rsidRPr="5B651870">
        <w:rPr>
          <w:color w:val="1A1F26"/>
          <w:shd w:val="clear" w:color="auto" w:fill="FFFFFF"/>
        </w:rPr>
        <w:t xml:space="preserve">a capacité </w:t>
      </w:r>
      <w:r w:rsidR="00A92C05">
        <w:rPr>
          <w:color w:val="1A1F26"/>
          <w:shd w:val="clear" w:color="auto" w:fill="FFFFFF"/>
        </w:rPr>
        <w:t xml:space="preserve">des ressources </w:t>
      </w:r>
      <w:r w:rsidRPr="5B651870">
        <w:rPr>
          <w:color w:val="1A1F26"/>
          <w:shd w:val="clear" w:color="auto" w:fill="FFFFFF"/>
        </w:rPr>
        <w:t xml:space="preserve">à se renouveler. </w:t>
      </w:r>
      <w:r>
        <w:rPr>
          <w:color w:val="1A1F26"/>
          <w:shd w:val="clear" w:color="auto" w:fill="FFFFFF"/>
        </w:rPr>
        <w:t>L</w:t>
      </w:r>
      <w:r w:rsidRPr="5B651870">
        <w:rPr>
          <w:color w:val="1A1F26"/>
          <w:shd w:val="clear" w:color="auto" w:fill="FFFFFF"/>
        </w:rPr>
        <w:t xml:space="preserve">e fonctionnement des milieux aquatiques et leurs services de régulations </w:t>
      </w:r>
      <w:r>
        <w:rPr>
          <w:color w:val="1A1F26"/>
          <w:shd w:val="clear" w:color="auto" w:fill="FFFFFF"/>
        </w:rPr>
        <w:t xml:space="preserve">doivent être </w:t>
      </w:r>
      <w:r w:rsidRPr="5B651870">
        <w:rPr>
          <w:color w:val="1A1F26"/>
          <w:shd w:val="clear" w:color="auto" w:fill="FFFFFF"/>
        </w:rPr>
        <w:t>au cœur de la gestion, y compris hors période de basses eaux.</w:t>
      </w:r>
      <w:r>
        <w:rPr>
          <w:color w:val="1A1F26"/>
          <w:shd w:val="clear" w:color="auto" w:fill="FFFFFF"/>
        </w:rPr>
        <w:t xml:space="preserve"> </w:t>
      </w:r>
      <w:r w:rsidRPr="5B651870">
        <w:rPr>
          <w:color w:val="1A1F26"/>
          <w:shd w:val="clear" w:color="auto" w:fill="FFFFFF"/>
        </w:rPr>
        <w:t xml:space="preserve">L’enjeu de demain sera donc de s’appuyer sur </w:t>
      </w:r>
      <w:r>
        <w:rPr>
          <w:color w:val="1A1F26"/>
          <w:shd w:val="clear" w:color="auto" w:fill="FFFFFF"/>
        </w:rPr>
        <w:t>l</w:t>
      </w:r>
      <w:r w:rsidRPr="5B651870">
        <w:rPr>
          <w:color w:val="1A1F26"/>
          <w:shd w:val="clear" w:color="auto" w:fill="FFFFFF"/>
        </w:rPr>
        <w:t xml:space="preserve">es solutions fondées sur la nature </w:t>
      </w:r>
      <w:r>
        <w:rPr>
          <w:shd w:val="clear" w:color="auto" w:fill="FFFFFF"/>
        </w:rPr>
        <w:t>pour</w:t>
      </w:r>
      <w:r w:rsidRPr="004C719E">
        <w:rPr>
          <w:shd w:val="clear" w:color="auto" w:fill="FFFFFF"/>
        </w:rPr>
        <w:t xml:space="preserve"> gagner en résilience en favorisant le stockage </w:t>
      </w:r>
      <w:r w:rsidRPr="004C719E">
        <w:rPr>
          <w:shd w:val="clear" w:color="auto" w:fill="FFFFFF"/>
        </w:rPr>
        <w:lastRenderedPageBreak/>
        <w:t>naturel de l’eau dans les sols, les zones humides et les nappes souterraines</w:t>
      </w:r>
      <w:r>
        <w:rPr>
          <w:color w:val="1A1F26"/>
          <w:shd w:val="clear" w:color="auto" w:fill="FFFFFF"/>
        </w:rPr>
        <w:t xml:space="preserve"> afin de préserver le régime hydrologique et </w:t>
      </w:r>
      <w:r w:rsidR="00A92C05">
        <w:rPr>
          <w:color w:val="1A1F26"/>
          <w:shd w:val="clear" w:color="auto" w:fill="FFFFFF"/>
        </w:rPr>
        <w:t>éviter de nouvelles dégradations de ce régime</w:t>
      </w:r>
      <w:r w:rsidRPr="5B651870">
        <w:rPr>
          <w:color w:val="1A1F26"/>
          <w:shd w:val="clear" w:color="auto" w:fill="FFFFFF"/>
        </w:rPr>
        <w:t xml:space="preserve"> </w:t>
      </w:r>
      <w:r>
        <w:rPr>
          <w:color w:val="1A1F26"/>
          <w:shd w:val="clear" w:color="auto" w:fill="FFFFFF"/>
        </w:rPr>
        <w:t>dans les réflexions sur le stockage d’eau.</w:t>
      </w:r>
    </w:p>
    <w:p w14:paraId="57D02583" w14:textId="28BD647E" w:rsidR="00381458" w:rsidRDefault="00A818EB" w:rsidP="003C13AA">
      <w:pPr>
        <w:pStyle w:val="Textenormal"/>
        <w:rPr>
          <w:color w:val="1A1F26"/>
          <w:shd w:val="clear" w:color="auto" w:fill="FFFFFF"/>
        </w:rPr>
      </w:pPr>
      <w:r w:rsidRPr="5B651870">
        <w:rPr>
          <w:color w:val="1A1F26"/>
          <w:shd w:val="clear" w:color="auto" w:fill="FFFFFF"/>
        </w:rPr>
        <w:t>L</w:t>
      </w:r>
      <w:r>
        <w:rPr>
          <w:color w:val="1A1F26"/>
          <w:shd w:val="clear" w:color="auto" w:fill="FFFFFF"/>
        </w:rPr>
        <w:t>es</w:t>
      </w:r>
      <w:r w:rsidRPr="5B651870">
        <w:rPr>
          <w:color w:val="1A1F26"/>
          <w:shd w:val="clear" w:color="auto" w:fill="FFFFFF"/>
        </w:rPr>
        <w:t xml:space="preserve"> sécheresse</w:t>
      </w:r>
      <w:r>
        <w:rPr>
          <w:color w:val="1A1F26"/>
          <w:shd w:val="clear" w:color="auto" w:fill="FFFFFF"/>
        </w:rPr>
        <w:t>s</w:t>
      </w:r>
      <w:r w:rsidRPr="5B651870">
        <w:rPr>
          <w:color w:val="1A1F26"/>
          <w:shd w:val="clear" w:color="auto" w:fill="FFFFFF"/>
        </w:rPr>
        <w:t xml:space="preserve"> de 2022</w:t>
      </w:r>
      <w:r>
        <w:rPr>
          <w:color w:val="1A1F26"/>
          <w:shd w:val="clear" w:color="auto" w:fill="FFFFFF"/>
        </w:rPr>
        <w:t xml:space="preserve"> et 2023</w:t>
      </w:r>
      <w:r w:rsidRPr="5B651870">
        <w:rPr>
          <w:color w:val="1A1F26"/>
          <w:shd w:val="clear" w:color="auto" w:fill="FFFFFF"/>
        </w:rPr>
        <w:t xml:space="preserve"> </w:t>
      </w:r>
      <w:r>
        <w:rPr>
          <w:color w:val="1A1F26"/>
          <w:shd w:val="clear" w:color="auto" w:fill="FFFFFF"/>
        </w:rPr>
        <w:t>ont</w:t>
      </w:r>
      <w:r w:rsidRPr="5B651870">
        <w:rPr>
          <w:color w:val="1A1F26"/>
          <w:shd w:val="clear" w:color="auto" w:fill="FFFFFF"/>
        </w:rPr>
        <w:t xml:space="preserve"> marqué les esprits</w:t>
      </w:r>
      <w:r>
        <w:rPr>
          <w:color w:val="1A1F26"/>
          <w:shd w:val="clear" w:color="auto" w:fill="FFFFFF"/>
        </w:rPr>
        <w:t>.</w:t>
      </w:r>
      <w:r w:rsidRPr="5B651870">
        <w:rPr>
          <w:shd w:val="clear" w:color="auto" w:fill="FFFFFF"/>
        </w:rPr>
        <w:t xml:space="preserve"> Dans les secteurs du bassin où les prélèvements sont </w:t>
      </w:r>
      <w:r>
        <w:rPr>
          <w:shd w:val="clear" w:color="auto" w:fill="FFFFFF"/>
        </w:rPr>
        <w:t xml:space="preserve">les </w:t>
      </w:r>
      <w:r w:rsidRPr="5B651870">
        <w:rPr>
          <w:shd w:val="clear" w:color="auto" w:fill="FFFFFF"/>
        </w:rPr>
        <w:t>plus intenses, les impacts sur les milieux aquatiques sont importants</w:t>
      </w:r>
      <w:r>
        <w:rPr>
          <w:shd w:val="clear" w:color="auto" w:fill="FFFFFF"/>
        </w:rPr>
        <w:t xml:space="preserve"> et dans le futur,</w:t>
      </w:r>
      <w:r w:rsidRPr="5B651870">
        <w:rPr>
          <w:shd w:val="clear" w:color="auto" w:fill="FFFFFF"/>
        </w:rPr>
        <w:t xml:space="preserve"> les phénomènes extrêmes seront de plus en plus fréquents (sécheresse, inondation)</w:t>
      </w:r>
      <w:r w:rsidR="00D54798">
        <w:rPr>
          <w:shd w:val="clear" w:color="auto" w:fill="FFFFFF"/>
        </w:rPr>
        <w:t>.</w:t>
      </w:r>
      <w:r w:rsidRPr="5B651870">
        <w:rPr>
          <w:shd w:val="clear" w:color="auto" w:fill="FFFFFF"/>
        </w:rPr>
        <w:t xml:space="preserve"> </w:t>
      </w:r>
      <w:r>
        <w:rPr>
          <w:shd w:val="clear" w:color="auto" w:fill="FFFFFF"/>
        </w:rPr>
        <w:t xml:space="preserve">En plus de la </w:t>
      </w:r>
      <w:r w:rsidRPr="5B651870">
        <w:rPr>
          <w:shd w:val="clear" w:color="auto" w:fill="FFFFFF"/>
        </w:rPr>
        <w:t xml:space="preserve">gestion volumétrique des prélèvements </w:t>
      </w:r>
      <w:r>
        <w:rPr>
          <w:shd w:val="clear" w:color="auto" w:fill="FFFFFF"/>
        </w:rPr>
        <w:t>qui</w:t>
      </w:r>
      <w:r w:rsidRPr="5B651870">
        <w:rPr>
          <w:shd w:val="clear" w:color="auto" w:fill="FFFFFF"/>
        </w:rPr>
        <w:t xml:space="preserve"> a déjà contribué à réduire les consommations d’eau </w:t>
      </w:r>
      <w:r w:rsidRPr="0FDCA645">
        <w:t>en période de basses eaux</w:t>
      </w:r>
      <w:r>
        <w:t>,</w:t>
      </w:r>
      <w:r w:rsidRPr="0FDCA645">
        <w:t xml:space="preserve"> </w:t>
      </w:r>
      <w:r>
        <w:rPr>
          <w:shd w:val="clear" w:color="auto" w:fill="FFFFFF"/>
        </w:rPr>
        <w:t xml:space="preserve">il est nécessaire de poursuivre la désaisonnalisation des prélèvements. </w:t>
      </w:r>
      <w:r>
        <w:rPr>
          <w:color w:val="1A1F26"/>
        </w:rPr>
        <w:t>Cependant i</w:t>
      </w:r>
      <w:r w:rsidRPr="55B65351">
        <w:rPr>
          <w:color w:val="1A1F26"/>
        </w:rPr>
        <w:t>l faudra s’interroger sur les capacités réelles des</w:t>
      </w:r>
      <w:r w:rsidRPr="5B651870">
        <w:rPr>
          <w:color w:val="1A1F26"/>
          <w:shd w:val="clear" w:color="auto" w:fill="FFFFFF"/>
        </w:rPr>
        <w:t xml:space="preserve"> territoires à stocker de l’eau</w:t>
      </w:r>
      <w:r>
        <w:rPr>
          <w:color w:val="1A1F26"/>
          <w:shd w:val="clear" w:color="auto" w:fill="FFFFFF"/>
        </w:rPr>
        <w:t xml:space="preserve"> dans le futur</w:t>
      </w:r>
      <w:r w:rsidRPr="5B651870">
        <w:rPr>
          <w:color w:val="1A1F26"/>
          <w:shd w:val="clear" w:color="auto" w:fill="FFFFFF"/>
        </w:rPr>
        <w:t xml:space="preserve">, qu’il s’agisse de créer des </w:t>
      </w:r>
      <w:r>
        <w:rPr>
          <w:color w:val="1A1F26"/>
          <w:shd w:val="clear" w:color="auto" w:fill="FFFFFF"/>
        </w:rPr>
        <w:t>retenues</w:t>
      </w:r>
      <w:r w:rsidRPr="5B651870">
        <w:rPr>
          <w:color w:val="1A1F26"/>
          <w:shd w:val="clear" w:color="auto" w:fill="FFFFFF"/>
        </w:rPr>
        <w:t xml:space="preserve"> de substitution ou</w:t>
      </w:r>
      <w:r w:rsidR="003400FD">
        <w:rPr>
          <w:color w:val="1A1F26"/>
          <w:shd w:val="clear" w:color="auto" w:fill="FFFFFF"/>
        </w:rPr>
        <w:t xml:space="preserve"> pour</w:t>
      </w:r>
      <w:r w:rsidRPr="5B651870">
        <w:rPr>
          <w:color w:val="1A1F26"/>
          <w:shd w:val="clear" w:color="auto" w:fill="FFFFFF"/>
        </w:rPr>
        <w:t xml:space="preserve"> de nouveaux </w:t>
      </w:r>
      <w:r w:rsidR="003400FD">
        <w:rPr>
          <w:color w:val="1A1F26"/>
          <w:shd w:val="clear" w:color="auto" w:fill="FFFFFF"/>
        </w:rPr>
        <w:t>usages</w:t>
      </w:r>
      <w:r w:rsidRPr="5B651870">
        <w:rPr>
          <w:color w:val="1A1F26"/>
          <w:shd w:val="clear" w:color="auto" w:fill="FFFFFF"/>
        </w:rPr>
        <w:t xml:space="preserve">. </w:t>
      </w:r>
    </w:p>
    <w:p w14:paraId="40B37336" w14:textId="352CFBE0" w:rsidR="001E2CA0" w:rsidRDefault="0004163C" w:rsidP="00061E7D">
      <w:pPr>
        <w:pStyle w:val="Textenormal"/>
        <w:spacing w:before="360" w:after="360"/>
        <w:rPr>
          <w:color w:val="1A1F26"/>
          <w:shd w:val="clear" w:color="auto" w:fill="FFFFFF"/>
        </w:rPr>
      </w:pPr>
      <w:r w:rsidRPr="00980DD8">
        <w:rPr>
          <w:noProof/>
        </w:rPr>
        <w:drawing>
          <wp:anchor distT="0" distB="0" distL="114300" distR="114300" simplePos="0" relativeHeight="251658259" behindDoc="0" locked="0" layoutInCell="1" allowOverlap="1" wp14:anchorId="5667C11D" wp14:editId="7C12EB79">
            <wp:simplePos x="0" y="0"/>
            <wp:positionH relativeFrom="margin">
              <wp:posOffset>0</wp:posOffset>
            </wp:positionH>
            <wp:positionV relativeFrom="paragraph">
              <wp:posOffset>42383</wp:posOffset>
            </wp:positionV>
            <wp:extent cx="495300" cy="502920"/>
            <wp:effectExtent l="0" t="0" r="0" b="0"/>
            <wp:wrapSquare wrapText="bothSides"/>
            <wp:docPr id="54" name="Imag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5B0D7B">
        <w:rPr>
          <w:color w:val="1A1F26"/>
          <w:shd w:val="clear" w:color="auto" w:fill="FFFFFF"/>
        </w:rPr>
        <w:t xml:space="preserve">Les pistes </w:t>
      </w:r>
      <w:r w:rsidR="00C769D8">
        <w:rPr>
          <w:color w:val="1A1F26"/>
          <w:shd w:val="clear" w:color="auto" w:fill="FFFFFF"/>
        </w:rPr>
        <w:t>d’action</w:t>
      </w:r>
      <w:r w:rsidR="005B0D7B">
        <w:rPr>
          <w:color w:val="1A1F26"/>
          <w:shd w:val="clear" w:color="auto" w:fill="FFFFFF"/>
        </w:rPr>
        <w:t xml:space="preserve"> pour demain</w:t>
      </w:r>
      <w:r w:rsidR="00DB3D40">
        <w:rPr>
          <w:color w:val="1A1F26"/>
          <w:shd w:val="clear" w:color="auto" w:fill="FFFFFF"/>
        </w:rPr>
        <w:t xml:space="preserve">, en cas de recours au stockage </w:t>
      </w:r>
      <w:r w:rsidR="00A92C05">
        <w:rPr>
          <w:color w:val="1A1F26"/>
          <w:shd w:val="clear" w:color="auto" w:fill="FFFFFF"/>
        </w:rPr>
        <w:t>artificiel</w:t>
      </w:r>
      <w:r w:rsidR="00DB3D40">
        <w:rPr>
          <w:color w:val="1A1F26"/>
          <w:shd w:val="clear" w:color="auto" w:fill="FFFFFF"/>
        </w:rPr>
        <w:t>,</w:t>
      </w:r>
      <w:r w:rsidR="005B0D7B">
        <w:rPr>
          <w:color w:val="1A1F26"/>
          <w:shd w:val="clear" w:color="auto" w:fill="FFFFFF"/>
        </w:rPr>
        <w:t xml:space="preserve"> </w:t>
      </w:r>
      <w:r w:rsidR="00C769D8">
        <w:rPr>
          <w:color w:val="1A1F26"/>
          <w:shd w:val="clear" w:color="auto" w:fill="FFFFFF"/>
        </w:rPr>
        <w:t>sont</w:t>
      </w:r>
      <w:r w:rsidR="001E2CA0">
        <w:rPr>
          <w:color w:val="1A1F26"/>
          <w:shd w:val="clear" w:color="auto" w:fill="FFFFFF"/>
        </w:rPr>
        <w:t> :</w:t>
      </w:r>
    </w:p>
    <w:p w14:paraId="4374F14F" w14:textId="00EFE781" w:rsidR="00327EE1" w:rsidRDefault="0004163C" w:rsidP="00F8666F">
      <w:pPr>
        <w:pStyle w:val="Textenormal"/>
        <w:numPr>
          <w:ilvl w:val="0"/>
          <w:numId w:val="87"/>
        </w:numPr>
        <w:rPr>
          <w:shd w:val="clear" w:color="auto" w:fill="FFFFFF"/>
        </w:rPr>
      </w:pPr>
      <w:proofErr w:type="gramStart"/>
      <w:r>
        <w:rPr>
          <w:shd w:val="clear" w:color="auto" w:fill="FFFFFF"/>
        </w:rPr>
        <w:t>l</w:t>
      </w:r>
      <w:r w:rsidR="00327EE1">
        <w:rPr>
          <w:shd w:val="clear" w:color="auto" w:fill="FFFFFF"/>
        </w:rPr>
        <w:t>a</w:t>
      </w:r>
      <w:proofErr w:type="gramEnd"/>
      <w:r w:rsidR="00327EE1">
        <w:rPr>
          <w:shd w:val="clear" w:color="auto" w:fill="FFFFFF"/>
        </w:rPr>
        <w:t xml:space="preserve"> préservation</w:t>
      </w:r>
      <w:r w:rsidR="00A818EB" w:rsidRPr="004C719E">
        <w:rPr>
          <w:shd w:val="clear" w:color="auto" w:fill="FFFFFF"/>
        </w:rPr>
        <w:t xml:space="preserve"> </w:t>
      </w:r>
      <w:r w:rsidR="006A17C4">
        <w:rPr>
          <w:shd w:val="clear" w:color="auto" w:fill="FFFFFF"/>
        </w:rPr>
        <w:t>d</w:t>
      </w:r>
      <w:r w:rsidR="00A818EB" w:rsidRPr="004C719E">
        <w:rPr>
          <w:shd w:val="clear" w:color="auto" w:fill="FFFFFF"/>
        </w:rPr>
        <w:t xml:space="preserve">es milieux naturels et </w:t>
      </w:r>
      <w:r w:rsidR="006A17C4">
        <w:rPr>
          <w:shd w:val="clear" w:color="auto" w:fill="FFFFFF"/>
        </w:rPr>
        <w:t>du</w:t>
      </w:r>
      <w:r w:rsidR="00A818EB" w:rsidRPr="004C719E">
        <w:rPr>
          <w:shd w:val="clear" w:color="auto" w:fill="FFFFFF"/>
        </w:rPr>
        <w:t xml:space="preserve"> régime hydrologique des eaux, </w:t>
      </w:r>
    </w:p>
    <w:p w14:paraId="26CA6428" w14:textId="6ABCF7CD" w:rsidR="00327EE1" w:rsidRDefault="0004163C" w:rsidP="00F8666F">
      <w:pPr>
        <w:pStyle w:val="Textenormal"/>
        <w:numPr>
          <w:ilvl w:val="0"/>
          <w:numId w:val="87"/>
        </w:numPr>
        <w:rPr>
          <w:shd w:val="clear" w:color="auto" w:fill="FFFFFF"/>
        </w:rPr>
      </w:pPr>
      <w:proofErr w:type="gramStart"/>
      <w:r>
        <w:rPr>
          <w:shd w:val="clear" w:color="auto" w:fill="FFFFFF"/>
        </w:rPr>
        <w:t>l</w:t>
      </w:r>
      <w:r w:rsidR="00327EE1">
        <w:rPr>
          <w:shd w:val="clear" w:color="auto" w:fill="FFFFFF"/>
        </w:rPr>
        <w:t>e</w:t>
      </w:r>
      <w:proofErr w:type="gramEnd"/>
      <w:r w:rsidR="00327EE1">
        <w:rPr>
          <w:shd w:val="clear" w:color="auto" w:fill="FFFFFF"/>
        </w:rPr>
        <w:t xml:space="preserve"> respect </w:t>
      </w:r>
      <w:r w:rsidR="006A17C4">
        <w:rPr>
          <w:shd w:val="clear" w:color="auto" w:fill="FFFFFF"/>
        </w:rPr>
        <w:t>d</w:t>
      </w:r>
      <w:r w:rsidR="00A818EB" w:rsidRPr="004C719E">
        <w:rPr>
          <w:shd w:val="clear" w:color="auto" w:fill="FFFFFF"/>
        </w:rPr>
        <w:t>es priorités d’usages et les solidarités</w:t>
      </w:r>
      <w:r>
        <w:rPr>
          <w:shd w:val="clear" w:color="auto" w:fill="FFFFFF"/>
        </w:rPr>
        <w:t>,</w:t>
      </w:r>
      <w:r w:rsidR="00A818EB">
        <w:rPr>
          <w:shd w:val="clear" w:color="auto" w:fill="FFFFFF"/>
        </w:rPr>
        <w:t xml:space="preserve"> </w:t>
      </w:r>
    </w:p>
    <w:p w14:paraId="4E7C6278" w14:textId="33DD2E26" w:rsidR="00A818EB" w:rsidRDefault="0004163C" w:rsidP="00F2617B">
      <w:pPr>
        <w:pStyle w:val="Textenormal"/>
        <w:numPr>
          <w:ilvl w:val="0"/>
          <w:numId w:val="87"/>
        </w:numPr>
        <w:spacing w:after="360"/>
        <w:rPr>
          <w:shd w:val="clear" w:color="auto" w:fill="FFFFFF"/>
        </w:rPr>
      </w:pPr>
      <w:proofErr w:type="gramStart"/>
      <w:r>
        <w:rPr>
          <w:shd w:val="clear" w:color="auto" w:fill="FFFFFF"/>
        </w:rPr>
        <w:t>l</w:t>
      </w:r>
      <w:r w:rsidR="00A818EB">
        <w:rPr>
          <w:shd w:val="clear" w:color="auto" w:fill="FFFFFF"/>
        </w:rPr>
        <w:t>’</w:t>
      </w:r>
      <w:r w:rsidR="00A818EB" w:rsidRPr="004C719E">
        <w:rPr>
          <w:shd w:val="clear" w:color="auto" w:fill="FFFFFF"/>
        </w:rPr>
        <w:t>accès</w:t>
      </w:r>
      <w:proofErr w:type="gramEnd"/>
      <w:r w:rsidR="00A818EB" w:rsidRPr="004C719E">
        <w:rPr>
          <w:shd w:val="clear" w:color="auto" w:fill="FFFFFF"/>
        </w:rPr>
        <w:t xml:space="preserve"> de tous à l’eau </w:t>
      </w:r>
      <w:r w:rsidR="00327EE1">
        <w:rPr>
          <w:shd w:val="clear" w:color="auto" w:fill="FFFFFF"/>
        </w:rPr>
        <w:t>au</w:t>
      </w:r>
      <w:r w:rsidR="00A818EB">
        <w:rPr>
          <w:shd w:val="clear" w:color="auto" w:fill="FFFFFF"/>
        </w:rPr>
        <w:t xml:space="preserve"> travers</w:t>
      </w:r>
      <w:r w:rsidR="00A818EB" w:rsidRPr="004C719E">
        <w:rPr>
          <w:shd w:val="clear" w:color="auto" w:fill="FFFFFF"/>
        </w:rPr>
        <w:t xml:space="preserve"> </w:t>
      </w:r>
      <w:r w:rsidR="00A818EB">
        <w:rPr>
          <w:shd w:val="clear" w:color="auto" w:fill="FFFFFF"/>
        </w:rPr>
        <w:t>de</w:t>
      </w:r>
      <w:r w:rsidR="00A818EB" w:rsidRPr="004C719E">
        <w:rPr>
          <w:shd w:val="clear" w:color="auto" w:fill="FFFFFF"/>
        </w:rPr>
        <w:t xml:space="preserve"> stratégies territoriales de gestion de l’eau</w:t>
      </w:r>
      <w:r w:rsidR="00A818EB">
        <w:rPr>
          <w:shd w:val="clear" w:color="auto" w:fill="FFFFFF"/>
        </w:rPr>
        <w:t xml:space="preserve"> construites collectivement</w:t>
      </w:r>
      <w:r w:rsidR="00A818EB" w:rsidRPr="004C719E">
        <w:rPr>
          <w:shd w:val="clear" w:color="auto" w:fill="FFFFFF"/>
        </w:rPr>
        <w:t>.</w:t>
      </w:r>
    </w:p>
    <w:p w14:paraId="1C5BF6B4" w14:textId="3F1C5004" w:rsidR="00A818EB" w:rsidRPr="000A34C3" w:rsidRDefault="00A818EB" w:rsidP="00FF43DF">
      <w:pPr>
        <w:pStyle w:val="T5numrot"/>
      </w:pPr>
      <w:r w:rsidRPr="000A34C3">
        <w:t>Assurer l’alimentation en eau potable</w:t>
      </w:r>
      <w:r w:rsidR="007018CE" w:rsidRPr="000A34C3">
        <w:t xml:space="preserve"> des usages prioritaires</w:t>
      </w:r>
      <w:r w:rsidRPr="000A34C3">
        <w:t xml:space="preserve"> pour le futur</w:t>
      </w:r>
    </w:p>
    <w:p w14:paraId="78DAD8D1" w14:textId="6225D0CA" w:rsidR="00A92C05" w:rsidRDefault="00A818EB" w:rsidP="00610816">
      <w:pPr>
        <w:pStyle w:val="Textenormal"/>
      </w:pPr>
      <w:r w:rsidRPr="08F00139">
        <w:t>La configuration géologique du bassin Loire-</w:t>
      </w:r>
      <w:r>
        <w:t>B</w:t>
      </w:r>
      <w:r w:rsidRPr="08F00139">
        <w:t>retagne permet de disposer de nappes souterraines de bonne qualité (domaine sédimentaire des nappes captives, coulées volcaniques, domaine du socle armoricain de Bretagne), bénéficiant d’une protection naturelle efficace face aux pollutions anthropiques.</w:t>
      </w:r>
    </w:p>
    <w:p w14:paraId="48A5286A" w14:textId="4C1DC845" w:rsidR="00466489" w:rsidRDefault="00F65FD2" w:rsidP="00061E7D">
      <w:pPr>
        <w:pStyle w:val="Textenormal"/>
        <w:spacing w:before="240"/>
      </w:pPr>
      <w:r w:rsidRPr="00980DD8">
        <w:rPr>
          <w:noProof/>
        </w:rPr>
        <w:drawing>
          <wp:anchor distT="0" distB="0" distL="114300" distR="114300" simplePos="0" relativeHeight="251658260" behindDoc="0" locked="0" layoutInCell="1" allowOverlap="1" wp14:anchorId="01AB7ED0" wp14:editId="6538D420">
            <wp:simplePos x="0" y="0"/>
            <wp:positionH relativeFrom="margin">
              <wp:posOffset>-635</wp:posOffset>
            </wp:positionH>
            <wp:positionV relativeFrom="paragraph">
              <wp:posOffset>44288</wp:posOffset>
            </wp:positionV>
            <wp:extent cx="495300" cy="502920"/>
            <wp:effectExtent l="0" t="0" r="0" b="0"/>
            <wp:wrapSquare wrapText="bothSides"/>
            <wp:docPr id="55" name="Imag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A818EB" w:rsidRPr="6927AD97">
        <w:t>Dans un contexte de dérèglement climatique</w:t>
      </w:r>
      <w:r w:rsidR="007018CE">
        <w:t xml:space="preserve"> et pour répondre aux évolutions démographiques</w:t>
      </w:r>
      <w:r w:rsidR="00A818EB" w:rsidRPr="6927AD97">
        <w:t xml:space="preserve">, </w:t>
      </w:r>
      <w:r w:rsidR="007018CE">
        <w:t xml:space="preserve">il est nécessaire de </w:t>
      </w:r>
      <w:r w:rsidR="00A818EB">
        <w:t>poursuivre les actions du Sdage actuel afin</w:t>
      </w:r>
      <w:r w:rsidR="00A818EB" w:rsidRPr="6927AD97">
        <w:t xml:space="preserve"> de conserver ce patrimoine, tant en qualité qu’en </w:t>
      </w:r>
      <w:r w:rsidR="00A818EB" w:rsidRPr="00D65826">
        <w:t>quantité, en :</w:t>
      </w:r>
    </w:p>
    <w:p w14:paraId="1C93AD8D" w14:textId="20DFFD41" w:rsidR="00A818EB" w:rsidRPr="00DB5024" w:rsidRDefault="12B7155E" w:rsidP="00A92C05">
      <w:pPr>
        <w:pStyle w:val="Puce1"/>
      </w:pPr>
      <w:r>
        <w:t>d</w:t>
      </w:r>
      <w:r w:rsidR="37137B1C">
        <w:t xml:space="preserve">édiant son exploitation préférentiellement à l’alimentation en eau potable par adduction publique et en encadrant </w:t>
      </w:r>
      <w:r>
        <w:t xml:space="preserve">au travers </w:t>
      </w:r>
      <w:r w:rsidR="09AB2FA3">
        <w:t>de</w:t>
      </w:r>
      <w:r w:rsidR="1EF69435">
        <w:t xml:space="preserve"> </w:t>
      </w:r>
      <w:r>
        <w:t xml:space="preserve">l’amélioration des connaissances sur la gestion de l’alimentation en eau potable </w:t>
      </w:r>
      <w:r w:rsidR="37137B1C">
        <w:t>(schéma de gestion)</w:t>
      </w:r>
      <w:r w:rsidR="00A92C05">
        <w:t>,</w:t>
      </w:r>
      <w:r w:rsidR="37137B1C">
        <w:t xml:space="preserve"> les possibilités de nouveaux prélèvements pour des usages autres que l’eau potable nécessitant une eau de grande qualité</w:t>
      </w:r>
      <w:r>
        <w:t>,</w:t>
      </w:r>
      <w:r w:rsidR="00DC33C1">
        <w:t xml:space="preserve"> </w:t>
      </w:r>
      <w:r w:rsidR="00625EC6">
        <w:t>limitant les</w:t>
      </w:r>
      <w:r w:rsidR="37137B1C">
        <w:t xml:space="preserve"> nouveaux </w:t>
      </w:r>
      <w:r w:rsidR="37137B1C" w:rsidRPr="00DB5024">
        <w:t>prélèvements</w:t>
      </w:r>
      <w:r w:rsidR="00175DD5">
        <w:t xml:space="preserve"> </w:t>
      </w:r>
      <w:r w:rsidR="002D18AA">
        <w:t xml:space="preserve">prioritairement à </w:t>
      </w:r>
      <w:r w:rsidR="00A540DD">
        <w:t xml:space="preserve">l’alimentation en </w:t>
      </w:r>
      <w:r w:rsidR="009E3BEE">
        <w:t>potable</w:t>
      </w:r>
      <w:r w:rsidR="00F1230C">
        <w:t>,</w:t>
      </w:r>
      <w:r w:rsidR="009E3BEE">
        <w:t xml:space="preserve"> puis aux usage</w:t>
      </w:r>
      <w:r w:rsidR="005553A6">
        <w:t xml:space="preserve">s nécessitant un haut degré d’exigence </w:t>
      </w:r>
      <w:r w:rsidR="00AE3FA6">
        <w:t>en</w:t>
      </w:r>
      <w:r w:rsidR="002B31C2">
        <w:t xml:space="preserve"> </w:t>
      </w:r>
      <w:r w:rsidR="00AE3FA6">
        <w:t>termes de qualité d’eau ou</w:t>
      </w:r>
      <w:r w:rsidR="00F1230C">
        <w:t xml:space="preserve"> à ceux</w:t>
      </w:r>
      <w:r w:rsidR="00AE3FA6">
        <w:t xml:space="preserve"> répondant aux besoins d’abreuvement</w:t>
      </w:r>
      <w:r w:rsidR="00F1230C">
        <w:t xml:space="preserve"> </w:t>
      </w:r>
      <w:r w:rsidR="00E20E70">
        <w:t>des animaux en absence de solutions alternatives.</w:t>
      </w:r>
    </w:p>
    <w:p w14:paraId="6875AED2" w14:textId="731D851D" w:rsidR="00A818EB" w:rsidRPr="00D65826" w:rsidRDefault="12B7155E" w:rsidP="00466489">
      <w:pPr>
        <w:pStyle w:val="Puce1"/>
      </w:pPr>
      <w:proofErr w:type="gramStart"/>
      <w:r>
        <w:t>r</w:t>
      </w:r>
      <w:r w:rsidR="37137B1C">
        <w:t>enforçant</w:t>
      </w:r>
      <w:proofErr w:type="gramEnd"/>
      <w:r w:rsidR="37137B1C">
        <w:t xml:space="preserve"> les actions d’économie d’eau pour les collectivités bénéficiant de cette ressource, avec la réalisation de schémas directeurs d’alimentation en eau potable</w:t>
      </w:r>
      <w:r>
        <w:t>,</w:t>
      </w:r>
    </w:p>
    <w:p w14:paraId="70A06326" w14:textId="29D70865" w:rsidR="00A818EB" w:rsidRDefault="00A130BF" w:rsidP="00D93E9A">
      <w:pPr>
        <w:pStyle w:val="Puce1"/>
        <w:spacing w:after="360"/>
      </w:pPr>
      <w:r>
        <w:rPr>
          <w:noProof/>
        </w:rPr>
        <w:drawing>
          <wp:anchor distT="0" distB="0" distL="114300" distR="114300" simplePos="0" relativeHeight="251658293" behindDoc="0" locked="0" layoutInCell="1" allowOverlap="1" wp14:anchorId="6B05F910" wp14:editId="6816ACF1">
            <wp:simplePos x="0" y="0"/>
            <wp:positionH relativeFrom="column">
              <wp:posOffset>-43815</wp:posOffset>
            </wp:positionH>
            <wp:positionV relativeFrom="paragraph">
              <wp:posOffset>317500</wp:posOffset>
            </wp:positionV>
            <wp:extent cx="494030" cy="499745"/>
            <wp:effectExtent l="0" t="0" r="127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4030" cy="49974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37137B1C">
        <w:t>encadrant</w:t>
      </w:r>
      <w:proofErr w:type="gramEnd"/>
      <w:r w:rsidR="37137B1C">
        <w:t xml:space="preserve"> les projets de géothermie qui interfèrent ou exploitent ces ressources</w:t>
      </w:r>
      <w:r w:rsidR="1433D48D">
        <w:t>,</w:t>
      </w:r>
    </w:p>
    <w:p w14:paraId="710E5EC7" w14:textId="2ECBE595" w:rsidR="00A818EB" w:rsidRDefault="00A63F7A" w:rsidP="00D97702">
      <w:pPr>
        <w:pStyle w:val="Textenormal"/>
        <w:ind w:left="851"/>
      </w:pPr>
      <w:r w:rsidRPr="00A63F7A">
        <w:t>En complément, une piste d’action pour demain est la mise en place d’une tarification incitative, sociale et saisonnière</w:t>
      </w:r>
      <w:r w:rsidR="0D08DB8C">
        <w:t>.</w:t>
      </w:r>
    </w:p>
    <w:p w14:paraId="102F2B24" w14:textId="77777777" w:rsidR="00A818EB" w:rsidRPr="00466489" w:rsidRDefault="00A818EB" w:rsidP="00FF43DF">
      <w:pPr>
        <w:pStyle w:val="T5numrot"/>
        <w:rPr>
          <w:shd w:val="clear" w:color="auto" w:fill="FFFFFF"/>
        </w:rPr>
      </w:pPr>
      <w:r w:rsidRPr="00466489">
        <w:rPr>
          <w:shd w:val="clear" w:color="auto" w:fill="FFFFFF"/>
        </w:rPr>
        <w:t>Adapter la gestion de crise aux évolutions du dérèglement climatique</w:t>
      </w:r>
    </w:p>
    <w:p w14:paraId="242AC14C" w14:textId="3EB60F22" w:rsidR="004E6DA0" w:rsidRDefault="00A818EB" w:rsidP="00D93E9A">
      <w:pPr>
        <w:pStyle w:val="Textenormal"/>
        <w:rPr>
          <w:shd w:val="clear" w:color="auto" w:fill="FFFFFF"/>
        </w:rPr>
      </w:pPr>
      <w:r w:rsidRPr="55B65351">
        <w:rPr>
          <w:shd w:val="clear" w:color="auto" w:fill="FFFFFF"/>
        </w:rPr>
        <w:t xml:space="preserve">Pour les eaux de surface, le dispositif de gestion de crise se fonde principalement sur la définition </w:t>
      </w:r>
      <w:r w:rsidR="00A92C05">
        <w:rPr>
          <w:shd w:val="clear" w:color="auto" w:fill="FFFFFF"/>
        </w:rPr>
        <w:t xml:space="preserve">par le Sdage </w:t>
      </w:r>
      <w:r w:rsidRPr="55B65351">
        <w:rPr>
          <w:shd w:val="clear" w:color="auto" w:fill="FFFFFF"/>
        </w:rPr>
        <w:t>des débits seuil d’alerte (</w:t>
      </w:r>
      <w:proofErr w:type="spellStart"/>
      <w:r w:rsidRPr="55B65351">
        <w:rPr>
          <w:shd w:val="clear" w:color="auto" w:fill="FFFFFF"/>
        </w:rPr>
        <w:t>DSA</w:t>
      </w:r>
      <w:proofErr w:type="spellEnd"/>
      <w:r w:rsidRPr="55B65351">
        <w:rPr>
          <w:shd w:val="clear" w:color="auto" w:fill="FFFFFF"/>
        </w:rPr>
        <w:t>) et de débits de crise (</w:t>
      </w:r>
      <w:proofErr w:type="spellStart"/>
      <w:r w:rsidRPr="55B65351">
        <w:rPr>
          <w:shd w:val="clear" w:color="auto" w:fill="FFFFFF"/>
        </w:rPr>
        <w:t>DCR</w:t>
      </w:r>
      <w:proofErr w:type="spellEnd"/>
      <w:r w:rsidRPr="55B65351">
        <w:rPr>
          <w:shd w:val="clear" w:color="auto" w:fill="FFFFFF"/>
        </w:rPr>
        <w:t xml:space="preserve">) aux points nodaux. Pour les eaux souterraines, le dispositif peut reposer sur des indicateurs piézométriques, des niveaux piézométriques seuil d’alerte (PSA) et des niveaux piézométriques de crise (PCR). Le Sdage actuel </w:t>
      </w:r>
      <w:r w:rsidRPr="55B65351">
        <w:rPr>
          <w:shd w:val="clear" w:color="auto" w:fill="FFFFFF"/>
        </w:rPr>
        <w:lastRenderedPageBreak/>
        <w:t xml:space="preserve">consacre un panel d’actions </w:t>
      </w:r>
      <w:r w:rsidR="003400FD">
        <w:rPr>
          <w:shd w:val="clear" w:color="auto" w:fill="FFFFFF"/>
        </w:rPr>
        <w:t>à</w:t>
      </w:r>
      <w:r w:rsidR="003400FD" w:rsidRPr="55B65351">
        <w:rPr>
          <w:shd w:val="clear" w:color="auto" w:fill="FFFFFF"/>
        </w:rPr>
        <w:t xml:space="preserve"> </w:t>
      </w:r>
      <w:r w:rsidRPr="55B65351">
        <w:rPr>
          <w:shd w:val="clear" w:color="auto" w:fill="FFFFFF"/>
        </w:rPr>
        <w:t xml:space="preserve">cette gestion, dont les Sage peuvent être parties prenantes. </w:t>
      </w:r>
    </w:p>
    <w:p w14:paraId="69EC3AFE" w14:textId="1F2B34ED" w:rsidR="000F5D22" w:rsidRDefault="004E6DA0" w:rsidP="00061E7D">
      <w:pPr>
        <w:pStyle w:val="Textenormal"/>
        <w:spacing w:before="360" w:after="360"/>
        <w:rPr>
          <w:shd w:val="clear" w:color="auto" w:fill="FFFFFF"/>
        </w:rPr>
      </w:pPr>
      <w:r w:rsidRPr="00980DD8">
        <w:rPr>
          <w:noProof/>
        </w:rPr>
        <w:drawing>
          <wp:anchor distT="0" distB="0" distL="114300" distR="114300" simplePos="0" relativeHeight="251658261" behindDoc="0" locked="0" layoutInCell="1" allowOverlap="1" wp14:anchorId="654C3581" wp14:editId="31330A52">
            <wp:simplePos x="0" y="0"/>
            <wp:positionH relativeFrom="margin">
              <wp:posOffset>0</wp:posOffset>
            </wp:positionH>
            <wp:positionV relativeFrom="paragraph">
              <wp:posOffset>19685</wp:posOffset>
            </wp:positionV>
            <wp:extent cx="495300" cy="502920"/>
            <wp:effectExtent l="0" t="0" r="0" b="0"/>
            <wp:wrapSquare wrapText="bothSides"/>
            <wp:docPr id="56" name="Imag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B42424" w:rsidRPr="00B42424">
        <w:rPr>
          <w:shd w:val="clear" w:color="auto" w:fill="FFFFFF"/>
        </w:rPr>
        <w:t>Pour demain, les pistes d’action sont :</w:t>
      </w:r>
    </w:p>
    <w:p w14:paraId="2BEB2EE9" w14:textId="25884CA2" w:rsidR="000F5D22" w:rsidRPr="00F2617B" w:rsidRDefault="00A818EB" w:rsidP="000F5D22">
      <w:pPr>
        <w:pStyle w:val="Textenormal"/>
        <w:numPr>
          <w:ilvl w:val="0"/>
          <w:numId w:val="93"/>
        </w:numPr>
      </w:pPr>
      <w:proofErr w:type="gramStart"/>
      <w:r>
        <w:rPr>
          <w:shd w:val="clear" w:color="auto" w:fill="FFFFFF"/>
        </w:rPr>
        <w:t>d’assurer</w:t>
      </w:r>
      <w:proofErr w:type="gramEnd"/>
      <w:r>
        <w:rPr>
          <w:shd w:val="clear" w:color="auto" w:fill="FFFFFF"/>
        </w:rPr>
        <w:t xml:space="preserve"> la cohérence entre les seuils de gestion conjoncturels et l’évolution de la gestion structurelle nécessaire à la préservation ou au retour à l’équilibre quantitatif</w:t>
      </w:r>
      <w:r w:rsidR="00054CBB">
        <w:rPr>
          <w:shd w:val="clear" w:color="auto" w:fill="FFFFFF"/>
        </w:rPr>
        <w:t>,</w:t>
      </w:r>
    </w:p>
    <w:p w14:paraId="3506BBF0" w14:textId="47B26D2A" w:rsidR="00D7673A" w:rsidRPr="00F2617B" w:rsidRDefault="00A818EB" w:rsidP="000F5D22">
      <w:pPr>
        <w:pStyle w:val="Textenormal"/>
        <w:numPr>
          <w:ilvl w:val="0"/>
          <w:numId w:val="93"/>
        </w:numPr>
      </w:pPr>
      <w:proofErr w:type="gramStart"/>
      <w:r w:rsidRPr="55B65351">
        <w:rPr>
          <w:shd w:val="clear" w:color="auto" w:fill="FFFFFF"/>
        </w:rPr>
        <w:t>d’intégrer</w:t>
      </w:r>
      <w:proofErr w:type="gramEnd"/>
      <w:r w:rsidRPr="55B65351">
        <w:rPr>
          <w:shd w:val="clear" w:color="auto" w:fill="FFFFFF"/>
        </w:rPr>
        <w:t xml:space="preserve"> les impacts des </w:t>
      </w:r>
      <w:r>
        <w:rPr>
          <w:shd w:val="clear" w:color="auto" w:fill="FFFFFF"/>
        </w:rPr>
        <w:t>évolutions</w:t>
      </w:r>
      <w:r w:rsidRPr="55B65351">
        <w:rPr>
          <w:shd w:val="clear" w:color="auto" w:fill="FFFFFF"/>
        </w:rPr>
        <w:t xml:space="preserve"> climatique</w:t>
      </w:r>
      <w:r>
        <w:rPr>
          <w:shd w:val="clear" w:color="auto" w:fill="FFFFFF"/>
        </w:rPr>
        <w:t>s</w:t>
      </w:r>
      <w:r w:rsidRPr="55B65351">
        <w:rPr>
          <w:shd w:val="clear" w:color="auto" w:fill="FFFFFF"/>
        </w:rPr>
        <w:t xml:space="preserve"> dans </w:t>
      </w:r>
      <w:r>
        <w:rPr>
          <w:shd w:val="clear" w:color="auto" w:fill="FFFFFF"/>
        </w:rPr>
        <w:t>la</w:t>
      </w:r>
      <w:r w:rsidRPr="55B65351">
        <w:rPr>
          <w:shd w:val="clear" w:color="auto" w:fill="FFFFFF"/>
        </w:rPr>
        <w:t xml:space="preserve"> gestion de crise, d’autant que les phénomènes extrêmes seront plus fréquents. Le fonctionnement</w:t>
      </w:r>
      <w:r w:rsidRPr="6927AD97">
        <w:t xml:space="preserve"> global des hydrosystèmes et</w:t>
      </w:r>
      <w:r w:rsidRPr="55B65351">
        <w:rPr>
          <w:shd w:val="clear" w:color="auto" w:fill="FFFFFF"/>
        </w:rPr>
        <w:t xml:space="preserve"> </w:t>
      </w:r>
      <w:r w:rsidRPr="6927AD97">
        <w:t>les</w:t>
      </w:r>
      <w:r w:rsidRPr="55B65351">
        <w:rPr>
          <w:shd w:val="clear" w:color="auto" w:fill="FFFFFF"/>
        </w:rPr>
        <w:t xml:space="preserve"> relation</w:t>
      </w:r>
      <w:r w:rsidRPr="6927AD97">
        <w:t>s</w:t>
      </w:r>
      <w:r w:rsidRPr="55B65351">
        <w:rPr>
          <w:shd w:val="clear" w:color="auto" w:fill="FFFFFF"/>
        </w:rPr>
        <w:t xml:space="preserve"> nappe/rivière devr</w:t>
      </w:r>
      <w:r w:rsidRPr="6927AD97">
        <w:t>ont</w:t>
      </w:r>
      <w:r w:rsidRPr="55B65351">
        <w:rPr>
          <w:shd w:val="clear" w:color="auto" w:fill="FFFFFF"/>
        </w:rPr>
        <w:t xml:space="preserve"> être mieux pris en compte</w:t>
      </w:r>
      <w:r w:rsidR="00D7673A">
        <w:rPr>
          <w:shd w:val="clear" w:color="auto" w:fill="FFFFFF"/>
        </w:rPr>
        <w:t>,</w:t>
      </w:r>
      <w:r w:rsidRPr="55B65351">
        <w:rPr>
          <w:shd w:val="clear" w:color="auto" w:fill="FFFFFF"/>
        </w:rPr>
        <w:t xml:space="preserve"> </w:t>
      </w:r>
    </w:p>
    <w:p w14:paraId="3E852351" w14:textId="2312B58F" w:rsidR="00A818EB" w:rsidRPr="00F2617B" w:rsidRDefault="00A818EB" w:rsidP="00F2617B">
      <w:pPr>
        <w:pStyle w:val="Textenormal"/>
        <w:numPr>
          <w:ilvl w:val="0"/>
          <w:numId w:val="93"/>
        </w:numPr>
        <w:rPr>
          <w:rStyle w:val="lev"/>
          <w:b w:val="0"/>
        </w:rPr>
      </w:pPr>
      <w:proofErr w:type="gramStart"/>
      <w:r w:rsidRPr="55B65351">
        <w:rPr>
          <w:shd w:val="clear" w:color="auto" w:fill="FFFFFF"/>
        </w:rPr>
        <w:t>de</w:t>
      </w:r>
      <w:proofErr w:type="gramEnd"/>
      <w:r w:rsidRPr="55B65351">
        <w:rPr>
          <w:shd w:val="clear" w:color="auto" w:fill="FFFFFF"/>
        </w:rPr>
        <w:t xml:space="preserve"> s’appuyer sur les règles qui découlent de </w:t>
      </w:r>
      <w:r w:rsidRPr="00390328">
        <w:rPr>
          <w:shd w:val="clear" w:color="auto" w:fill="FFFFFF"/>
        </w:rPr>
        <w:t>l’</w:t>
      </w:r>
      <w:r w:rsidRPr="00F2617B">
        <w:rPr>
          <w:rStyle w:val="lev"/>
          <w:b w:val="0"/>
        </w:rPr>
        <w:t>Arrêté d’Orientations de Bassin (</w:t>
      </w:r>
      <w:proofErr w:type="spellStart"/>
      <w:r w:rsidRPr="00F2617B">
        <w:rPr>
          <w:rStyle w:val="lev"/>
          <w:b w:val="0"/>
        </w:rPr>
        <w:t>AOB</w:t>
      </w:r>
      <w:proofErr w:type="spellEnd"/>
      <w:r w:rsidRPr="00F2617B">
        <w:rPr>
          <w:rStyle w:val="lev"/>
          <w:b w:val="0"/>
        </w:rPr>
        <w:t>).</w:t>
      </w:r>
    </w:p>
    <w:p w14:paraId="14A8B11F" w14:textId="77777777" w:rsidR="00A818EB" w:rsidRDefault="00A818EB" w:rsidP="00466489">
      <w:pPr>
        <w:pStyle w:val="Textenormal"/>
      </w:pPr>
      <w:r>
        <w:br w:type="page"/>
      </w:r>
    </w:p>
    <w:p w14:paraId="269FABCF" w14:textId="77777777" w:rsidR="00A818EB" w:rsidRPr="007660D9" w:rsidRDefault="00A818EB" w:rsidP="00870820">
      <w:pPr>
        <w:pStyle w:val="T3numrot"/>
      </w:pPr>
      <w:bookmarkStart w:id="69" w:name="_Toc166792083"/>
      <w:bookmarkStart w:id="70" w:name="_Toc172550256"/>
      <w:r w:rsidRPr="00E905B2">
        <w:lastRenderedPageBreak/>
        <w:t>Enjeu</w:t>
      </w:r>
      <w:r>
        <w:t xml:space="preserve"> 6</w:t>
      </w:r>
      <w:r w:rsidRPr="00E905B2">
        <w:t> : Une eau de qualité, pour la santé humaine et la préservation de la biodiversité.</w:t>
      </w:r>
      <w:bookmarkEnd w:id="69"/>
      <w:bookmarkEnd w:id="70"/>
    </w:p>
    <w:p w14:paraId="4B5DCDE3" w14:textId="06FBB320" w:rsidR="00A818EB" w:rsidRPr="00C63F32" w:rsidRDefault="00A818EB" w:rsidP="00870820">
      <w:pPr>
        <w:pStyle w:val="T4numrot"/>
      </w:pPr>
      <w:bookmarkStart w:id="71" w:name="_Toc161413482"/>
      <w:bookmarkStart w:id="72" w:name="_Toc161660062"/>
      <w:r w:rsidRPr="00C63F32">
        <w:t>Que recouvre cet enjeu</w:t>
      </w:r>
      <w:r w:rsidR="00DB04B1">
        <w:t> ?</w:t>
      </w:r>
      <w:bookmarkEnd w:id="71"/>
      <w:bookmarkEnd w:id="72"/>
    </w:p>
    <w:p w14:paraId="2CA3CFAF" w14:textId="2B044353" w:rsidR="00A818EB" w:rsidRDefault="00A818EB" w:rsidP="00DB04B1">
      <w:pPr>
        <w:pStyle w:val="Textenormal"/>
      </w:pPr>
      <w:r>
        <w:t>Sans eau, il n’y aurait aucune vie possible sur Terre. Mais, pour que cette vie soit possible, il est essentiel que les qualités physico-chimiques de l’eau ne soient pas altérées.</w:t>
      </w:r>
      <w:r w:rsidRPr="00C84DA1">
        <w:t xml:space="preserve"> </w:t>
      </w:r>
      <w:r>
        <w:t xml:space="preserve">Inversement, des milieux aquatiques vivants et diversifiés préservent naturellement la qualité de l’eau par leur capacité d’autoépuration. </w:t>
      </w:r>
      <w:r w:rsidR="00E66D80">
        <w:t>Enfin</w:t>
      </w:r>
      <w:r w:rsidR="00E4205E">
        <w:t xml:space="preserve">, les manques d’eau parfois aggravés par </w:t>
      </w:r>
      <w:r w:rsidR="009E61BB">
        <w:t>des prélèvements,</w:t>
      </w:r>
      <w:r w:rsidR="00E66D80">
        <w:t xml:space="preserve"> entrainent une dilution plus faible, et donc une concentration plus importante des polluants, ainsi qu’une augmentation des températures.</w:t>
      </w:r>
      <w:r w:rsidR="00DC33C1">
        <w:t xml:space="preserve"> </w:t>
      </w:r>
      <w:r>
        <w:t xml:space="preserve">Or, nos modes de vies, de production, de consommation ont changé. Au quotidien nous utilisons tous plus de composés complexes : médicaments, cosmétiques, produits détergents, solvants, plastiques, pesticides, etc. Ces molécules et les sous-produits qui en découlent finissent toujours par rejoindre les nappes souterraines, les cours d’eau, le littoral. </w:t>
      </w:r>
      <w:r w:rsidR="007660D9">
        <w:t>À</w:t>
      </w:r>
      <w:r>
        <w:t xml:space="preserve"> ceci s’ajoutent les pollutions ponctuelles en raison de déversements accidentels de substances dans les milieux aquatiques.</w:t>
      </w:r>
    </w:p>
    <w:p w14:paraId="23632DEA" w14:textId="2A60B039" w:rsidR="00A818EB" w:rsidRDefault="00A818EB" w:rsidP="00DB04B1">
      <w:pPr>
        <w:pStyle w:val="Textenormal"/>
      </w:pPr>
      <w:r>
        <w:t>Tous les milieux, cours d’eau, eaux côtières et littorales, plans d’eau, nappes souterraines sont concernés par les pollutions. Ils le sont à des degrés divers selon les secteurs géographiques, les activités présentes et l’occupation des sols. Qu’il s’agisse de pollutions par les nitrates</w:t>
      </w:r>
      <w:r w:rsidR="003734C0">
        <w:t>,</w:t>
      </w:r>
      <w:r>
        <w:t xml:space="preserve"> </w:t>
      </w:r>
      <w:r w:rsidR="003734C0">
        <w:t xml:space="preserve">le phosphore </w:t>
      </w:r>
      <w:r>
        <w:t>(à l’origine de l’eutrophisation), les micropolluants dont font parti</w:t>
      </w:r>
      <w:r w:rsidR="0077502D">
        <w:t>e</w:t>
      </w:r>
      <w:r>
        <w:t xml:space="preserve"> les pesticides ou </w:t>
      </w:r>
      <w:r w:rsidR="00BD0D0A">
        <w:rPr>
          <w:shd w:val="clear" w:color="auto" w:fill="FFFFFF"/>
        </w:rPr>
        <w:t xml:space="preserve">les substances </w:t>
      </w:r>
      <w:r w:rsidR="0077502D">
        <w:rPr>
          <w:shd w:val="clear" w:color="auto" w:fill="FFFFFF"/>
        </w:rPr>
        <w:t xml:space="preserve">per-et </w:t>
      </w:r>
      <w:proofErr w:type="spellStart"/>
      <w:r w:rsidRPr="00EF1457">
        <w:rPr>
          <w:shd w:val="clear" w:color="auto" w:fill="FFFFFF"/>
        </w:rPr>
        <w:t>polyfluoroalkylées</w:t>
      </w:r>
      <w:proofErr w:type="spellEnd"/>
      <w:r w:rsidRPr="00EF1457">
        <w:t xml:space="preserve"> (</w:t>
      </w:r>
      <w:proofErr w:type="spellStart"/>
      <w:r w:rsidRPr="00EF1457">
        <w:t>PFAS</w:t>
      </w:r>
      <w:proofErr w:type="spellEnd"/>
      <w:r w:rsidRPr="00EF1457">
        <w:t>), les micro-organismes pathogènes</w:t>
      </w:r>
      <w:r w:rsidR="00EB4FF0">
        <w:t xml:space="preserve"> </w:t>
      </w:r>
      <w:r w:rsidR="002523C9">
        <w:t>(</w:t>
      </w:r>
      <w:r w:rsidR="00EB4FF0">
        <w:t>bactéries</w:t>
      </w:r>
      <w:r w:rsidR="002523C9">
        <w:t xml:space="preserve"> fécales</w:t>
      </w:r>
      <w:r w:rsidR="00F17429">
        <w:t>,</w:t>
      </w:r>
      <w:r w:rsidR="00436341">
        <w:t xml:space="preserve"> </w:t>
      </w:r>
      <w:r w:rsidR="00EB4FF0">
        <w:t>virus</w:t>
      </w:r>
      <w:r w:rsidR="00F17429">
        <w:t>…</w:t>
      </w:r>
      <w:r w:rsidR="002523C9">
        <w:t>)</w:t>
      </w:r>
      <w:r w:rsidRPr="00EF1457">
        <w:t xml:space="preserve"> </w:t>
      </w:r>
      <w:r w:rsidR="003734C0">
        <w:t xml:space="preserve">les effets cocktails, les métabolites </w:t>
      </w:r>
      <w:r w:rsidRPr="00EF1457">
        <w:t>ou simplement les matière</w:t>
      </w:r>
      <w:r>
        <w:t>s organiques, rares sont les territoires exempts de pollutions (diffuses et ponctuelles). Et lors des situations de pénurie d’eau, les milieux aquatiques sont d’autant plus vulnérables à ces pollutions.</w:t>
      </w:r>
    </w:p>
    <w:p w14:paraId="2EE52C78" w14:textId="17319282" w:rsidR="00A818EB" w:rsidRDefault="00A818EB" w:rsidP="00DB04B1">
      <w:pPr>
        <w:pStyle w:val="Textenormal"/>
      </w:pPr>
      <w:r>
        <w:t>Concernant les micropolluants, la lutte pour réduire voire supprimer leurs rejets est un enjeu majeur. Ces substances sont toxiques à de très faibles concentrations. Elles ont des effets négatifs potentiels multiples sur l’environnement et la santé humaine (modifications des fonctions physiologiques, nerveuses, reproductives et du système endocrinien). Leurs émissions ne cessent d’augmenter (dans l’air et l’eau) et évoluent constamment.</w:t>
      </w:r>
    </w:p>
    <w:p w14:paraId="28E7D5DB" w14:textId="63CE33AC" w:rsidR="00A818EB" w:rsidRDefault="00A818EB" w:rsidP="00DB04B1">
      <w:pPr>
        <w:pStyle w:val="Textenormal"/>
      </w:pPr>
      <w:r>
        <w:t xml:space="preserve">Dans un contexte de dérèglement climatique, les évènements extrêmes vont se multiplier et </w:t>
      </w:r>
      <w:r w:rsidR="00DB04B1">
        <w:t>entraîneront</w:t>
      </w:r>
      <w:r>
        <w:t xml:space="preserve"> des répercussions sur la qualité de </w:t>
      </w:r>
      <w:r w:rsidRPr="00DB5024">
        <w:t>l’eau </w:t>
      </w:r>
      <w:r w:rsidR="00810B80" w:rsidRPr="00DB5024">
        <w:t>en ex</w:t>
      </w:r>
      <w:r w:rsidR="00E277D5" w:rsidRPr="00DB5024">
        <w:t>acerbant</w:t>
      </w:r>
      <w:r w:rsidR="00456BC7" w:rsidRPr="00F2617B">
        <w:t xml:space="preserve"> les effets </w:t>
      </w:r>
      <w:r w:rsidR="00E277D5" w:rsidRPr="00DB5024">
        <w:t>évoqués plus haut</w:t>
      </w:r>
      <w:r w:rsidRPr="00DB5024">
        <w:t>. Les</w:t>
      </w:r>
      <w:r>
        <w:t xml:space="preserve"> pluies intenses plus fréquentes peuvent provoquer des déversements des réseaux d’assainissement qui induisent le transfert de substances polluantes directement dans le milieu. </w:t>
      </w:r>
      <w:r w:rsidR="003734C0">
        <w:t>Le ruissellement sur les parcelles et l</w:t>
      </w:r>
      <w:r>
        <w:t>es crues sont également susceptibles d’entraîner des répercussions sur les sédiments et de libérer les micropolluants qui y sont piégés.</w:t>
      </w:r>
    </w:p>
    <w:p w14:paraId="6103F95D" w14:textId="6274D024" w:rsidR="00A818EB" w:rsidRDefault="00A818EB" w:rsidP="00DB04B1">
      <w:pPr>
        <w:pStyle w:val="Textenormal"/>
      </w:pPr>
      <w:r>
        <w:t>Les actions engagées jusqu’alors pour lutter contre ces pollutions sont à poursuivre et à renforcer (rejets par temps de pluie, réduction et traitement des micropolluants et des pesticides y compris dans les produits du quotidien, réduction des nitrates…). L’atteinte d’une bonne qualité des eaux nécessite d’agir sur l’ensemble des causes de dégradation pour améliorer la qualité de toutes les eaux (des sources à la mer) et la préserver dans la durée. La préservation de la biodiversité et les solutions fondées sur la nature (services de régulation des écosystèmes) sont un des leviers pour atteindre cet objectif d’amélioration de la qualité.</w:t>
      </w:r>
    </w:p>
    <w:p w14:paraId="70825793" w14:textId="78A12FC0" w:rsidR="00A818EB" w:rsidRDefault="00A818EB" w:rsidP="00DB04B1">
      <w:pPr>
        <w:pStyle w:val="Textenormal"/>
      </w:pPr>
      <w:r>
        <w:t>De plus, la pollution de la ressource en eau réduit la part disponible de la ressource pour l’alimentation en eau potable. La préservation de la ressource en eau est donc un enjeu majeur.</w:t>
      </w:r>
    </w:p>
    <w:p w14:paraId="1F4B962B" w14:textId="77777777" w:rsidR="00A818EB" w:rsidRPr="00C63F32" w:rsidRDefault="00A818EB" w:rsidP="00D054A5">
      <w:pPr>
        <w:pStyle w:val="T4numrot"/>
        <w:keepNext/>
        <w:widowControl/>
      </w:pPr>
      <w:bookmarkStart w:id="73" w:name="_Toc161413483"/>
      <w:bookmarkStart w:id="74" w:name="_Toc161660063"/>
      <w:r w:rsidRPr="0C8B0F75">
        <w:lastRenderedPageBreak/>
        <w:t>Ce que dit le Sdage en vigueur</w:t>
      </w:r>
      <w:bookmarkEnd w:id="73"/>
      <w:bookmarkEnd w:id="74"/>
    </w:p>
    <w:p w14:paraId="135A5F18" w14:textId="6E8A383C" w:rsidR="00A818EB" w:rsidRDefault="00A818EB" w:rsidP="00D054A5">
      <w:pPr>
        <w:pStyle w:val="Textenormal"/>
        <w:keepNext/>
        <w:widowControl/>
      </w:pPr>
      <w:r w:rsidRPr="0023239F">
        <w:t xml:space="preserve">Par </w:t>
      </w:r>
      <w:r>
        <w:t>s</w:t>
      </w:r>
      <w:r w:rsidRPr="0023239F">
        <w:t>es chapitres 2, 3, 4, 5, 6 et 10, le Sda</w:t>
      </w:r>
      <w:r>
        <w:t>g</w:t>
      </w:r>
      <w:r w:rsidRPr="0023239F">
        <w:t>e L</w:t>
      </w:r>
      <w:r w:rsidRPr="0C8B0F75">
        <w:t>oire-</w:t>
      </w:r>
      <w:r w:rsidRPr="0023239F">
        <w:t>B</w:t>
      </w:r>
      <w:r w:rsidRPr="0C8B0F75">
        <w:t>retagne</w:t>
      </w:r>
      <w:r w:rsidRPr="0023239F">
        <w:t xml:space="preserve"> </w:t>
      </w:r>
      <w:r w:rsidR="00173F50">
        <w:t xml:space="preserve">2022-2027 </w:t>
      </w:r>
      <w:r w:rsidRPr="0023239F">
        <w:t>vise aussi bien la lutte contre les pollutions diffuses que ponctuelles.</w:t>
      </w:r>
    </w:p>
    <w:p w14:paraId="252BF0AD" w14:textId="77777777" w:rsidR="00A818EB" w:rsidRDefault="00A818EB" w:rsidP="00D054A5">
      <w:pPr>
        <w:pStyle w:val="Textenormal"/>
        <w:keepNext/>
        <w:widowControl/>
      </w:pPr>
      <w:r>
        <w:t xml:space="preserve">Les </w:t>
      </w:r>
      <w:r w:rsidRPr="0C8B0F75">
        <w:rPr>
          <w:b/>
          <w:bCs/>
        </w:rPr>
        <w:t>pollutions ponctuelles</w:t>
      </w:r>
      <w:r>
        <w:t xml:space="preserve"> concernent principalement les eaux de surface. Elles sont la traduction des apports de polluants des réseaux de collecte et des stations de traitement des eaux usées, qu’ils soient collectifs ou industriels. La baisse des concentrations en oxygène dissous induite par ces pollutions provoque une baisse de la biodiversité dans les cours d’eau tout comme les micropolluants, ces derniers pouvant provoquer jusqu’à l’extinction d’espèce). Il peut s’agir également de déversements accidentels de substances dans les eaux et les milieux aquatiques.</w:t>
      </w:r>
    </w:p>
    <w:p w14:paraId="6656D1E1" w14:textId="28CEB2E3" w:rsidR="00A818EB" w:rsidRDefault="00A818EB" w:rsidP="00DB04B1">
      <w:pPr>
        <w:pStyle w:val="Textenormal"/>
      </w:pPr>
      <w:r>
        <w:t xml:space="preserve">Les </w:t>
      </w:r>
      <w:r w:rsidRPr="0C8B0F75">
        <w:rPr>
          <w:b/>
          <w:bCs/>
        </w:rPr>
        <w:t>pollutions diffuses</w:t>
      </w:r>
      <w:r>
        <w:t xml:space="preserve"> concernent les apports de nitrates, de phosphore et de pesticides. Le phosphore et les nitrates favorisent l’eutrophisation des milieux aquatiques provoquant une consommation excessive en oxygène </w:t>
      </w:r>
      <w:r w:rsidR="002523C9">
        <w:t xml:space="preserve">par </w:t>
      </w:r>
      <w:r>
        <w:t xml:space="preserve">les êtres vivants. Cela impacte la biodiversité des milieux mais également la qualité des eaux destinées à la consommation humaine. Les pesticides (insecticides, fongicides, herbicides, parasiticides…) sont utilisés pour lutter contre des organismes considérés comme nuisibles, avec un effet biocide. Ils ont un impact sur la biologie des milieux mais également la qualité de l’eau, ce qui compromet certains usages dont la production d’eau potable. </w:t>
      </w:r>
    </w:p>
    <w:p w14:paraId="48A8874E" w14:textId="0EE9FE4A" w:rsidR="00A818EB" w:rsidRDefault="00A818EB" w:rsidP="00DB04B1">
      <w:pPr>
        <w:pStyle w:val="Textenormal"/>
      </w:pPr>
      <w:r>
        <w:t>Les zones protégées visées par le Sdage sont les captages destinés à l’alimentation en eau potable, les zones vulnérables aux nitrates, les nappes réservées pour l’alimentation en eau potable, les zones sensibles à l’eutrophisation, les zones de baignade, les zones de production conchylicole</w:t>
      </w:r>
      <w:r w:rsidR="0036352A">
        <w:t xml:space="preserve"> et</w:t>
      </w:r>
      <w:r>
        <w:t xml:space="preserve"> les zones Natura 2000.</w:t>
      </w:r>
    </w:p>
    <w:p w14:paraId="5430CA24" w14:textId="77777777" w:rsidR="00BA2D38" w:rsidRDefault="00A818EB" w:rsidP="00BA2D38">
      <w:pPr>
        <w:pStyle w:val="Textenormal"/>
        <w:keepNext/>
        <w:jc w:val="center"/>
      </w:pPr>
      <w:r w:rsidRPr="002E500A">
        <w:rPr>
          <w:noProof/>
          <w:color w:val="2B579A"/>
          <w:shd w:val="clear" w:color="auto" w:fill="E6E6E6"/>
        </w:rPr>
        <w:drawing>
          <wp:inline distT="0" distB="0" distL="0" distR="0" wp14:anchorId="0B688DD0" wp14:editId="4A12FCE5">
            <wp:extent cx="5448299" cy="3681454"/>
            <wp:effectExtent l="0" t="0" r="635" b="0"/>
            <wp:docPr id="5" name="Image 5" descr="Figure 8 : carte représentant les captages prioritaires identifiés dans le Sdage Loire-Bretagne 2022-2027. Qu'ils soient en eau superficielle ou en eau souter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Figure 8 : carte représentant les captages prioritaires identifiés dans le Sdage Loire-Bretagne 2022-2027. Qu'ils soient en eau superficielle ou en eau souterraine."/>
                    <pic:cNvPicPr/>
                  </pic:nvPicPr>
                  <pic:blipFill rotWithShape="1">
                    <a:blip r:embed="rId22"/>
                    <a:srcRect b="4802"/>
                    <a:stretch/>
                  </pic:blipFill>
                  <pic:spPr bwMode="auto">
                    <a:xfrm>
                      <a:off x="0" y="0"/>
                      <a:ext cx="5449060" cy="3681968"/>
                    </a:xfrm>
                    <a:prstGeom prst="rect">
                      <a:avLst/>
                    </a:prstGeom>
                    <a:ln>
                      <a:noFill/>
                    </a:ln>
                    <a:extLst>
                      <a:ext uri="{53640926-AAD7-44D8-BBD7-CCE9431645EC}">
                        <a14:shadowObscured xmlns:a14="http://schemas.microsoft.com/office/drawing/2010/main"/>
                      </a:ext>
                    </a:extLst>
                  </pic:spPr>
                </pic:pic>
              </a:graphicData>
            </a:graphic>
          </wp:inline>
        </w:drawing>
      </w:r>
    </w:p>
    <w:p w14:paraId="5B76C960" w14:textId="5137CE37" w:rsidR="00DB04B1" w:rsidRDefault="00BA2D38" w:rsidP="00BA2D38">
      <w:pPr>
        <w:pStyle w:val="TFigure"/>
      </w:pPr>
      <w:bookmarkStart w:id="75" w:name="_Toc169795796"/>
      <w:r>
        <w:t xml:space="preserve">Figure </w:t>
      </w:r>
      <w:r>
        <w:fldChar w:fldCharType="begin"/>
      </w:r>
      <w:r>
        <w:instrText xml:space="preserve"> SEQ Figure \* ARABIC </w:instrText>
      </w:r>
      <w:r>
        <w:fldChar w:fldCharType="separate"/>
      </w:r>
      <w:r w:rsidR="00963F90">
        <w:rPr>
          <w:noProof/>
        </w:rPr>
        <w:t>8</w:t>
      </w:r>
      <w:r>
        <w:rPr>
          <w:noProof/>
        </w:rPr>
        <w:fldChar w:fldCharType="end"/>
      </w:r>
      <w:r>
        <w:t xml:space="preserve"> - </w:t>
      </w:r>
      <w:r w:rsidR="0036352A">
        <w:t>C</w:t>
      </w:r>
      <w:r w:rsidRPr="00607EC1">
        <w:t>aptages prioritaires identifiés dans le Sdage</w:t>
      </w:r>
      <w:r w:rsidR="0036352A">
        <w:t xml:space="preserve"> Loire-Bretagne</w:t>
      </w:r>
      <w:r w:rsidRPr="00607EC1">
        <w:t xml:space="preserve"> 2022-2027</w:t>
      </w:r>
      <w:bookmarkEnd w:id="75"/>
    </w:p>
    <w:p w14:paraId="710C88B0" w14:textId="77777777" w:rsidR="00A818EB" w:rsidRDefault="00A818EB" w:rsidP="00DB04B1">
      <w:pPr>
        <w:pStyle w:val="Textenormal"/>
      </w:pPr>
      <w:r>
        <w:t>Le Sdage rappelle l’importance d’agir en amont pour réduire les pollutions à la source :</w:t>
      </w:r>
    </w:p>
    <w:p w14:paraId="08E4AA19" w14:textId="5AD7DB42" w:rsidR="00A818EB" w:rsidRDefault="4FECE523" w:rsidP="00DB04B1">
      <w:pPr>
        <w:pStyle w:val="Puce1"/>
      </w:pPr>
      <w:proofErr w:type="gramStart"/>
      <w:r>
        <w:t>p</w:t>
      </w:r>
      <w:r w:rsidR="37137B1C">
        <w:t>our</w:t>
      </w:r>
      <w:proofErr w:type="gramEnd"/>
      <w:r w:rsidR="37137B1C">
        <w:t xml:space="preserve"> les pollutions diffuses d’origine agricole en azote et phosphore, en réduisant l’utilisation des intrants, en réduisant les risques de transfert vers les eaux par l’implantation de haies, talus, bandes enherbées, zones tampons épuratoires à l’exutoire de drains (…) et en protégeant les sols en surface</w:t>
      </w:r>
      <w:r>
        <w:t>,</w:t>
      </w:r>
    </w:p>
    <w:p w14:paraId="475E32C2" w14:textId="4184CAB9" w:rsidR="00A818EB" w:rsidRDefault="4FECE523" w:rsidP="00DB04B1">
      <w:pPr>
        <w:pStyle w:val="Puce1"/>
      </w:pPr>
      <w:proofErr w:type="gramStart"/>
      <w:r>
        <w:lastRenderedPageBreak/>
        <w:t>p</w:t>
      </w:r>
      <w:r w:rsidR="37137B1C">
        <w:t>our</w:t>
      </w:r>
      <w:proofErr w:type="gramEnd"/>
      <w:r w:rsidR="37137B1C">
        <w:t xml:space="preserve"> les pesticides, en réduisant leur utilisation dans tous les usages, les transferts vers les milieux aquatiques et en prévenant les déversements accident</w:t>
      </w:r>
      <w:r w:rsidR="003400FD">
        <w:t>el</w:t>
      </w:r>
      <w:r w:rsidR="37137B1C">
        <w:t>s dans l’environnement</w:t>
      </w:r>
      <w:r>
        <w:t>,</w:t>
      </w:r>
    </w:p>
    <w:p w14:paraId="03CE26BB" w14:textId="1267EDF3" w:rsidR="00A818EB" w:rsidRDefault="4FECE523" w:rsidP="00DB04B1">
      <w:pPr>
        <w:pStyle w:val="Puce1"/>
      </w:pPr>
      <w:proofErr w:type="gramStart"/>
      <w:r>
        <w:t>p</w:t>
      </w:r>
      <w:r w:rsidR="37137B1C">
        <w:t>our</w:t>
      </w:r>
      <w:proofErr w:type="gramEnd"/>
      <w:r w:rsidR="37137B1C">
        <w:t xml:space="preserve"> les autres micropolluants, en améliorant la connaissance et en réduisant les rejets à la source (industrie, particuliers, agriculture)</w:t>
      </w:r>
      <w:r>
        <w:t>,</w:t>
      </w:r>
    </w:p>
    <w:p w14:paraId="16B076C7" w14:textId="2939341D" w:rsidR="00A818EB" w:rsidRDefault="58B69245" w:rsidP="00DB04B1">
      <w:pPr>
        <w:pStyle w:val="Puce1"/>
      </w:pPr>
      <w:proofErr w:type="gramStart"/>
      <w:r>
        <w:t>p</w:t>
      </w:r>
      <w:r w:rsidR="37137B1C">
        <w:t>our</w:t>
      </w:r>
      <w:proofErr w:type="gramEnd"/>
      <w:r w:rsidR="37137B1C">
        <w:t xml:space="preserve"> les pollutions ponctuelles, en améliorant la collecte et le transfert vers les stations d’épuration et en réduisant les rejets directs d’eaux usées non traitées par temps de pluie</w:t>
      </w:r>
      <w:r w:rsidR="4FECE523">
        <w:t xml:space="preserve"> </w:t>
      </w:r>
      <w:r w:rsidR="37137B1C">
        <w:t>dans le milieu récepteur ; pour les rejets ponctuels de phosphore issu des villes et des industries, en respectant des normes de rejet très strictes.</w:t>
      </w:r>
    </w:p>
    <w:p w14:paraId="5CC75BA3" w14:textId="77777777" w:rsidR="00A818EB" w:rsidRPr="00C63F32" w:rsidRDefault="00A818EB" w:rsidP="00870820">
      <w:pPr>
        <w:pStyle w:val="T4numrot"/>
      </w:pPr>
      <w:bookmarkStart w:id="76" w:name="_Toc161413484"/>
      <w:bookmarkStart w:id="77" w:name="_Toc161660064"/>
      <w:r w:rsidRPr="00C63F32">
        <w:t>De nouveaux éléments de contexte</w:t>
      </w:r>
      <w:bookmarkEnd w:id="76"/>
      <w:bookmarkEnd w:id="77"/>
    </w:p>
    <w:p w14:paraId="6BF027B9" w14:textId="77777777" w:rsidR="00A818EB" w:rsidRPr="00DB04B1" w:rsidRDefault="00A818EB" w:rsidP="00DB04B1">
      <w:pPr>
        <w:pStyle w:val="Textenormal"/>
        <w:rPr>
          <w:b/>
          <w:bCs/>
        </w:rPr>
      </w:pPr>
      <w:r w:rsidRPr="00DB04B1">
        <w:rPr>
          <w:b/>
          <w:bCs/>
        </w:rPr>
        <w:t>Des révisions européennes</w:t>
      </w:r>
    </w:p>
    <w:p w14:paraId="24B55B93" w14:textId="1E61F31A" w:rsidR="00A818EB" w:rsidRPr="00CB41EB" w:rsidRDefault="00A818EB" w:rsidP="00DB04B1">
      <w:pPr>
        <w:pStyle w:val="Textenormal"/>
      </w:pPr>
      <w:r w:rsidRPr="00DB04B1">
        <w:rPr>
          <w:u w:val="single"/>
        </w:rPr>
        <w:t>Le Parlement européen a voté, le 5 octobre 2023, l’approbation du projet de révision de la Directive Eaux Résiduaires Urbaines (</w:t>
      </w:r>
      <w:proofErr w:type="spellStart"/>
      <w:r w:rsidRPr="00DB04B1">
        <w:rPr>
          <w:u w:val="single"/>
        </w:rPr>
        <w:t>DERU</w:t>
      </w:r>
      <w:proofErr w:type="spellEnd"/>
      <w:r w:rsidRPr="00DB04B1">
        <w:rPr>
          <w:u w:val="single"/>
        </w:rPr>
        <w:t>).</w:t>
      </w:r>
      <w:r w:rsidRPr="00CB41EB">
        <w:t xml:space="preserve"> En </w:t>
      </w:r>
      <w:r w:rsidR="003400FD">
        <w:t>révision</w:t>
      </w:r>
      <w:r w:rsidR="003400FD" w:rsidRPr="00CB41EB">
        <w:t xml:space="preserve"> </w:t>
      </w:r>
      <w:r w:rsidRPr="00CB41EB">
        <w:t>depuis le 26 octobre 2022, ce texte majeur, encadrant la protection de l’environnement vis-à-vis des eaux usées issues des collectivités, voit son cadre évoluer pour mieux prendre en compte les nouveaux enjeux de la transition écologique</w:t>
      </w:r>
      <w:r>
        <w:t> :</w:t>
      </w:r>
    </w:p>
    <w:p w14:paraId="5C86CD06" w14:textId="037E3B7B" w:rsidR="00A818EB" w:rsidRPr="00EC2F6C" w:rsidRDefault="37137B1C" w:rsidP="00DB04B1">
      <w:pPr>
        <w:pStyle w:val="Puce1"/>
      </w:pPr>
      <w:proofErr w:type="gramStart"/>
      <w:r>
        <w:t>étendre</w:t>
      </w:r>
      <w:proofErr w:type="gramEnd"/>
      <w:r>
        <w:t xml:space="preserve"> les obligations de collecte et de traitement secondaire aux agglomérations d’assainissement de 1</w:t>
      </w:r>
      <w:r w:rsidR="00222F3D">
        <w:t> </w:t>
      </w:r>
      <w:r>
        <w:t>000 à 2</w:t>
      </w:r>
      <w:r w:rsidR="00222F3D">
        <w:t> </w:t>
      </w:r>
      <w:r>
        <w:t xml:space="preserve">000 </w:t>
      </w:r>
      <w:r w:rsidR="10FA6C85">
        <w:t>Équivalent</w:t>
      </w:r>
      <w:r>
        <w:t xml:space="preserve"> Habitant (EH)</w:t>
      </w:r>
      <w:r w:rsidR="10FA6C85">
        <w:t>,</w:t>
      </w:r>
    </w:p>
    <w:p w14:paraId="3A7448FB" w14:textId="5AB1CE3C" w:rsidR="00A818EB" w:rsidRPr="00EC2F6C" w:rsidRDefault="58B69245" w:rsidP="00DB04B1">
      <w:pPr>
        <w:pStyle w:val="Puce1"/>
      </w:pPr>
      <w:proofErr w:type="gramStart"/>
      <w:r>
        <w:t>mettre</w:t>
      </w:r>
      <w:proofErr w:type="gramEnd"/>
      <w:r>
        <w:t xml:space="preserve"> en place des </w:t>
      </w:r>
      <w:r w:rsidR="37137B1C">
        <w:t>systèmes individuels</w:t>
      </w:r>
      <w:r>
        <w:t xml:space="preserve"> en cas de</w:t>
      </w:r>
      <w:r w:rsidR="37137B1C">
        <w:t xml:space="preserve"> co</w:t>
      </w:r>
      <w:r>
        <w:t>û</w:t>
      </w:r>
      <w:r w:rsidR="37137B1C">
        <w:t xml:space="preserve">t excessif ou </w:t>
      </w:r>
      <w:r>
        <w:t xml:space="preserve">en l’absence d’impact </w:t>
      </w:r>
      <w:r w:rsidR="37137B1C">
        <w:t>pour l'environnement ou la santé</w:t>
      </w:r>
      <w:r w:rsidR="10FA6C85">
        <w:t>,</w:t>
      </w:r>
    </w:p>
    <w:p w14:paraId="1A208AF2" w14:textId="2DC5D58C" w:rsidR="00A818EB" w:rsidRPr="00EC2F6C" w:rsidRDefault="37137B1C" w:rsidP="00DB04B1">
      <w:pPr>
        <w:pStyle w:val="Puce1"/>
      </w:pPr>
      <w:proofErr w:type="gramStart"/>
      <w:r>
        <w:t>renforcer</w:t>
      </w:r>
      <w:proofErr w:type="gramEnd"/>
      <w:r>
        <w:t xml:space="preserve"> les niveaux de traitement des eaux usées (azote, phosphore, micropolluants) pour les </w:t>
      </w:r>
      <w:r w:rsidR="58B69245">
        <w:t xml:space="preserve">stations d’épurations </w:t>
      </w:r>
      <w:r>
        <w:t>qui reçoivent plus de 150 000 EH et pour les agglomérations d’assainissement de 10 000 à 150 000 EH rejetant dans des zones à enjeux (sensibles ou micropolluants)</w:t>
      </w:r>
      <w:r w:rsidR="10FA6C85">
        <w:t>,</w:t>
      </w:r>
    </w:p>
    <w:p w14:paraId="6D7F1D82" w14:textId="7C07C379" w:rsidR="00A818EB" w:rsidRPr="00EC2F6C" w:rsidRDefault="37137B1C" w:rsidP="00DB04B1">
      <w:pPr>
        <w:pStyle w:val="Puce1"/>
      </w:pPr>
      <w:proofErr w:type="gramStart"/>
      <w:r>
        <w:t>réduire</w:t>
      </w:r>
      <w:proofErr w:type="gramEnd"/>
      <w:r>
        <w:t xml:space="preserve"> très fortement les rejets d'eaux usées par temps de pluie (objectif indicatif)</w:t>
      </w:r>
      <w:r w:rsidR="10FA6C85">
        <w:t>,</w:t>
      </w:r>
    </w:p>
    <w:p w14:paraId="409BFBE3" w14:textId="199E3267" w:rsidR="00A818EB" w:rsidRPr="00EC2F6C" w:rsidRDefault="37137B1C" w:rsidP="00DB04B1">
      <w:pPr>
        <w:pStyle w:val="Puce1"/>
      </w:pPr>
      <w:proofErr w:type="gramStart"/>
      <w:r>
        <w:t>appliquer</w:t>
      </w:r>
      <w:proofErr w:type="gramEnd"/>
      <w:r>
        <w:t xml:space="preserve"> le principe pollueur payeur : Responsabilité Élargie des Producteurs (REP) pour les industries pharmaceutiques et cosmétiques </w:t>
      </w:r>
      <w:r w:rsidR="58B69245">
        <w:t xml:space="preserve">avec le </w:t>
      </w:r>
      <w:r>
        <w:t>financement des dépenses relatives au traitement des micropolluants (80</w:t>
      </w:r>
      <w:r w:rsidR="10FA6C85">
        <w:t> </w:t>
      </w:r>
      <w:r>
        <w:t>%)</w:t>
      </w:r>
      <w:r w:rsidR="10FA6C85">
        <w:t>,</w:t>
      </w:r>
    </w:p>
    <w:p w14:paraId="3B1B1074" w14:textId="60F3073B" w:rsidR="00A818EB" w:rsidRPr="00EC2F6C" w:rsidRDefault="58B69245" w:rsidP="00DB04B1">
      <w:pPr>
        <w:pStyle w:val="Puce1"/>
      </w:pPr>
      <w:proofErr w:type="gramStart"/>
      <w:r>
        <w:t>atteindre</w:t>
      </w:r>
      <w:proofErr w:type="gramEnd"/>
      <w:r>
        <w:t xml:space="preserve"> la </w:t>
      </w:r>
      <w:r w:rsidR="37137B1C">
        <w:t>neutralité énergétique du secteur assainissement</w:t>
      </w:r>
      <w:r w:rsidR="10FA6C85">
        <w:t>,</w:t>
      </w:r>
    </w:p>
    <w:p w14:paraId="1852F594" w14:textId="5C041818" w:rsidR="00A818EB" w:rsidRPr="009247B0" w:rsidRDefault="37137B1C" w:rsidP="00DB04B1">
      <w:pPr>
        <w:pStyle w:val="Puce1"/>
      </w:pPr>
      <w:proofErr w:type="gramStart"/>
      <w:r>
        <w:t>renforcer</w:t>
      </w:r>
      <w:proofErr w:type="gramEnd"/>
      <w:r>
        <w:t xml:space="preserve"> les obligations d'autosurveillance : vérifier le respect des obligations de la directive, surveillance prospective et épidémiologique (notamment SRAS-CoV-2)</w:t>
      </w:r>
      <w:r w:rsidR="10FA6C85">
        <w:t>.</w:t>
      </w:r>
    </w:p>
    <w:p w14:paraId="49E896A4" w14:textId="51BF1FC5" w:rsidR="00A818EB" w:rsidRPr="006C40F0" w:rsidRDefault="00A818EB" w:rsidP="00D93E9A">
      <w:pPr>
        <w:pStyle w:val="Textenormal"/>
        <w:spacing w:after="240"/>
      </w:pPr>
      <w:bookmarkStart w:id="78" w:name="_Hlk160631775"/>
      <w:r w:rsidRPr="00CB41EB">
        <w:t xml:space="preserve">Depuis fin 2023, le </w:t>
      </w:r>
      <w:r w:rsidR="0077502D">
        <w:t>P</w:t>
      </w:r>
      <w:r w:rsidRPr="00CB41EB">
        <w:t xml:space="preserve">arlement européen a initié des </w:t>
      </w:r>
      <w:r w:rsidRPr="00EF1457">
        <w:t xml:space="preserve">réflexions pour réviser la Directive établissant les normes de qualités environnementales </w:t>
      </w:r>
      <w:r>
        <w:t>(</w:t>
      </w:r>
      <w:proofErr w:type="spellStart"/>
      <w:r>
        <w:t>NQE</w:t>
      </w:r>
      <w:proofErr w:type="spellEnd"/>
      <w:r>
        <w:t xml:space="preserve">) </w:t>
      </w:r>
      <w:r w:rsidRPr="00CB41EB">
        <w:t xml:space="preserve">dans le domaine de l’eau (2008/105/CE) </w:t>
      </w:r>
      <w:r>
        <w:t>ainsi que la</w:t>
      </w:r>
      <w:r w:rsidRPr="00CB41EB">
        <w:t xml:space="preserve"> directive eaux souterraines contre les pollutions et la détérioration (2006/118/CE). </w:t>
      </w:r>
      <w:bookmarkEnd w:id="78"/>
      <w:r>
        <w:t xml:space="preserve">L’objectif est de revoir la liste des substances de l’état chimique </w:t>
      </w:r>
      <w:r w:rsidRPr="006C40F0">
        <w:t xml:space="preserve">avec une révision possible des </w:t>
      </w:r>
      <w:proofErr w:type="spellStart"/>
      <w:r w:rsidRPr="006C40F0">
        <w:t>NQE</w:t>
      </w:r>
      <w:proofErr w:type="spellEnd"/>
      <w:r w:rsidRPr="006C40F0">
        <w:t xml:space="preserve"> existantes pour certains paramètres.</w:t>
      </w:r>
    </w:p>
    <w:p w14:paraId="2CF7884A" w14:textId="77777777" w:rsidR="00A818EB" w:rsidRPr="00DB04B1" w:rsidRDefault="00A818EB" w:rsidP="00D93E9A">
      <w:pPr>
        <w:pStyle w:val="Textenormal"/>
        <w:rPr>
          <w:b/>
          <w:bCs/>
        </w:rPr>
      </w:pPr>
      <w:r w:rsidRPr="00DB04B1">
        <w:rPr>
          <w:b/>
          <w:bCs/>
        </w:rPr>
        <w:t>Des évolutions nationales</w:t>
      </w:r>
    </w:p>
    <w:p w14:paraId="01D5B594" w14:textId="037109A4" w:rsidR="00A818EB" w:rsidRPr="00DB04B1" w:rsidRDefault="00A818EB" w:rsidP="00D93E9A">
      <w:pPr>
        <w:pStyle w:val="Textenormal"/>
        <w:rPr>
          <w:u w:val="single"/>
        </w:rPr>
      </w:pPr>
      <w:r w:rsidRPr="00DB04B1">
        <w:rPr>
          <w:u w:val="single"/>
        </w:rPr>
        <w:t>L'ordonnance n° 2022-1611 du 22 décembre 2022 relative à l'accès et à la qualité des eaux destinées à la consommation humaine</w:t>
      </w:r>
    </w:p>
    <w:p w14:paraId="7EA3A5FC" w14:textId="58800D8A" w:rsidR="00A818EB" w:rsidRDefault="00A818EB" w:rsidP="00DB04B1">
      <w:pPr>
        <w:pStyle w:val="Textenormal"/>
      </w:pPr>
      <w:r>
        <w:rPr>
          <w:color w:val="000000"/>
          <w:shd w:val="clear" w:color="auto" w:fill="FFFFFF"/>
        </w:rPr>
        <w:t xml:space="preserve">Elle </w:t>
      </w:r>
      <w:r w:rsidR="00916844">
        <w:rPr>
          <w:color w:val="000000"/>
          <w:shd w:val="clear" w:color="auto" w:fill="FFFFFF"/>
        </w:rPr>
        <w:t>transpose</w:t>
      </w:r>
      <w:r>
        <w:rPr>
          <w:color w:val="000000"/>
          <w:shd w:val="clear" w:color="auto" w:fill="FFFFFF"/>
        </w:rPr>
        <w:t xml:space="preserve"> la directive européenne 2020/2184</w:t>
      </w:r>
      <w:r w:rsidRPr="002B42DB">
        <w:t xml:space="preserve">. </w:t>
      </w:r>
      <w:r w:rsidR="00ED76DC" w:rsidRPr="00ED76DC">
        <w:t xml:space="preserve">L’ordonnance prévoit de déployer une démarche préventive pour garantir la qualité de l’eau jusqu’au robinet du consommateur, en instaurant une obligation de réaliser un plan de gestion de la sécurité sanitaire de l’eau pour les personnes responsables de la production ou la distribution de l’eau. En particulier, pour les ouvrages de prélèvement d’eau potable sensibles aux pollutions, les collectivités auront l’obligation de contribuer à la mission de préservation de la ressource en eau, et d’établir un programme d’actions </w:t>
      </w:r>
      <w:r w:rsidR="00ED76DC" w:rsidRPr="00ED76DC">
        <w:lastRenderedPageBreak/>
        <w:t>visant à contribuer au maintien ou à l’amélioration de la qualité d’eau sur l’aire d’alimentation du captage.</w:t>
      </w:r>
    </w:p>
    <w:p w14:paraId="2D1405DA" w14:textId="03B8CA01" w:rsidR="00C04C3F" w:rsidRDefault="00C04C3F" w:rsidP="00DB04B1">
      <w:pPr>
        <w:pStyle w:val="Textenormal"/>
      </w:pPr>
      <w:r w:rsidRPr="00D222EB">
        <w:t>En lien avec cette même directive européenne, à compter du 1</w:t>
      </w:r>
      <w:r w:rsidR="0017457F" w:rsidRPr="0017457F">
        <w:rPr>
          <w:vertAlign w:val="superscript"/>
        </w:rPr>
        <w:t>er</w:t>
      </w:r>
      <w:r w:rsidRPr="00D222EB">
        <w:t xml:space="preserve"> janvier 2026, les </w:t>
      </w:r>
      <w:proofErr w:type="spellStart"/>
      <w:r w:rsidRPr="00D222EB">
        <w:t>PFAS</w:t>
      </w:r>
      <w:proofErr w:type="spellEnd"/>
      <w:r w:rsidRPr="00D222EB">
        <w:t xml:space="preserve"> seront recherchés systématiquement dans l’eau</w:t>
      </w:r>
      <w:r w:rsidR="00C537F1" w:rsidRPr="00D222EB">
        <w:t xml:space="preserve"> </w:t>
      </w:r>
      <w:r w:rsidR="00EA2361">
        <w:t>potab</w:t>
      </w:r>
      <w:r w:rsidR="00807292">
        <w:t>le</w:t>
      </w:r>
      <w:r w:rsidRPr="00D222EB">
        <w:t>. Ils seront en effet intégrés aux programmes réglementaires de contrôle de sanitaire des eaux destinés à la consommation humaine (</w:t>
      </w:r>
      <w:proofErr w:type="spellStart"/>
      <w:r w:rsidRPr="00D222EB">
        <w:t>ECDH</w:t>
      </w:r>
      <w:proofErr w:type="spellEnd"/>
      <w:r w:rsidRPr="00D222EB">
        <w:t>).</w:t>
      </w:r>
    </w:p>
    <w:p w14:paraId="5F197B2A" w14:textId="77777777" w:rsidR="00A818EB" w:rsidRPr="00DB04B1" w:rsidRDefault="00A818EB" w:rsidP="00DB04B1">
      <w:pPr>
        <w:pStyle w:val="Textenormal"/>
        <w:rPr>
          <w:u w:val="single"/>
        </w:rPr>
      </w:pPr>
      <w:r w:rsidRPr="00DB04B1">
        <w:rPr>
          <w:u w:val="single"/>
        </w:rPr>
        <w:t>Zones vulnérables 2025</w:t>
      </w:r>
    </w:p>
    <w:p w14:paraId="6F96D91D" w14:textId="60CD6CA2" w:rsidR="00A818EB" w:rsidRDefault="00A818EB" w:rsidP="00DB04B1">
      <w:pPr>
        <w:pStyle w:val="Textenormal"/>
      </w:pPr>
      <w:r>
        <w:t>En 1991, une directive européenne a été adoptée afin de réduire la pollution des eaux par les nitrates d’origine agricole et améliorer la qualité des eaux : la directive « nitrates</w:t>
      </w:r>
      <w:r w:rsidR="00DB04B1">
        <w:t> </w:t>
      </w:r>
      <w:r>
        <w:t>». Cette directive promeut les bonnes pratiques agricoles en matière de gestion de l’azote pour réduire la pollution des eaux de surface (comme les cours d’eau) et des eaux souterraines (comme les nappes phréatiques).</w:t>
      </w:r>
    </w:p>
    <w:p w14:paraId="09142C18" w14:textId="339BB111" w:rsidR="00A818EB" w:rsidRDefault="00A818EB" w:rsidP="00DB04B1">
      <w:pPr>
        <w:pStyle w:val="Textenormal"/>
      </w:pPr>
      <w:r>
        <w:t xml:space="preserve">Cette directive impose aux </w:t>
      </w:r>
      <w:r w:rsidR="00DB04B1">
        <w:t>États</w:t>
      </w:r>
      <w:r>
        <w:t xml:space="preserve"> membres de mettre en place une campagne de surveillance des nitrates dans les eaux superficielles et souterraines ; de désigner les zones vulnérables aux nitrates ; d’y associer des programmes d’actions obligatoires.</w:t>
      </w:r>
    </w:p>
    <w:p w14:paraId="65EC4040" w14:textId="3A1330D5" w:rsidR="00A818EB" w:rsidRDefault="00A818EB" w:rsidP="00DB04B1">
      <w:pPr>
        <w:pStyle w:val="Textenormal"/>
      </w:pPr>
      <w:r>
        <w:t>D’application obligatoire en zone vulnérable, le programme d’actions est composé de deux parties</w:t>
      </w:r>
      <w:r w:rsidR="00DB04B1">
        <w:t> </w:t>
      </w:r>
      <w:r>
        <w:t>: le programme d’actions national (PAN), socle national commun à toutes les zones vulnérables ; les programmes d’actions régionaux (PAR) qui complètent et renforcent le PAN.</w:t>
      </w:r>
    </w:p>
    <w:p w14:paraId="3369C58C" w14:textId="45599FD6" w:rsidR="00A818EB" w:rsidRDefault="00A818EB" w:rsidP="00DB04B1">
      <w:pPr>
        <w:pStyle w:val="Textenormal"/>
        <w:rPr>
          <w:color w:val="000000"/>
          <w:shd w:val="clear" w:color="auto" w:fill="FFFFFF"/>
        </w:rPr>
      </w:pPr>
      <w:r>
        <w:t xml:space="preserve">C’est la </w:t>
      </w:r>
      <w:r w:rsidR="003400FD">
        <w:t>7</w:t>
      </w:r>
      <w:r w:rsidR="00DB04B1">
        <w:rPr>
          <w:vertAlign w:val="superscript"/>
        </w:rPr>
        <w:t>e</w:t>
      </w:r>
      <w:r>
        <w:t xml:space="preserve"> génération du programme d’actions qui s’applique aujourd’hui en France. </w:t>
      </w:r>
    </w:p>
    <w:p w14:paraId="67CE7F15" w14:textId="77777777" w:rsidR="00A818EB" w:rsidRPr="00DB04B1" w:rsidRDefault="00A818EB" w:rsidP="00DB04B1">
      <w:pPr>
        <w:pStyle w:val="Textenormal"/>
        <w:rPr>
          <w:u w:val="single"/>
        </w:rPr>
      </w:pPr>
      <w:r w:rsidRPr="00DB04B1">
        <w:rPr>
          <w:color w:val="000000"/>
          <w:u w:val="single"/>
          <w:shd w:val="clear" w:color="auto" w:fill="FFFFFF"/>
        </w:rPr>
        <w:t>Ecophyto 2030</w:t>
      </w:r>
    </w:p>
    <w:p w14:paraId="77EE308D" w14:textId="1F28607F" w:rsidR="00A818EB" w:rsidRDefault="00A818EB" w:rsidP="00DB04B1">
      <w:pPr>
        <w:pStyle w:val="Textenormal"/>
      </w:pPr>
      <w:r w:rsidRPr="0C8B0F75">
        <w:t>Ce nouveau plan vise à réduire de 50</w:t>
      </w:r>
      <w:r w:rsidR="00273333">
        <w:t> </w:t>
      </w:r>
      <w:r w:rsidRPr="0C8B0F75">
        <w:t>% les usages et les impacts des produits phytosanitaires d’ici à 2030, comparativement à la période 2015-2017. L’ambition est de protéger la santé et l’environnement. Pour se faire, il se base sur six axes :</w:t>
      </w:r>
    </w:p>
    <w:p w14:paraId="07C98EF5" w14:textId="4628AE0D" w:rsidR="00A818EB" w:rsidRDefault="37137B1C" w:rsidP="00DB04B1">
      <w:pPr>
        <w:pStyle w:val="Puce1"/>
      </w:pPr>
      <w:proofErr w:type="gramStart"/>
      <w:r>
        <w:t>accélérer</w:t>
      </w:r>
      <w:proofErr w:type="gramEnd"/>
      <w:r>
        <w:t xml:space="preserve"> le développement des solutions alternatives non chimiques et chimiques</w:t>
      </w:r>
      <w:r w:rsidR="10FA6C85">
        <w:t>,</w:t>
      </w:r>
    </w:p>
    <w:p w14:paraId="5A7DF8B0" w14:textId="21AA06FC" w:rsidR="00A818EB" w:rsidRDefault="37137B1C" w:rsidP="00DB04B1">
      <w:pPr>
        <w:pStyle w:val="Puce1"/>
      </w:pPr>
      <w:proofErr w:type="gramStart"/>
      <w:r>
        <w:t>accélérer</w:t>
      </w:r>
      <w:proofErr w:type="gramEnd"/>
      <w:r>
        <w:t xml:space="preserve"> le déploiement et la massification des solutions pratiques agroécologiques</w:t>
      </w:r>
      <w:r w:rsidR="10FA6C85">
        <w:t>,</w:t>
      </w:r>
    </w:p>
    <w:p w14:paraId="2DBA4DCF" w14:textId="12DAB85B" w:rsidR="00A818EB" w:rsidRDefault="37137B1C" w:rsidP="00DB04B1">
      <w:pPr>
        <w:pStyle w:val="Puce1"/>
      </w:pPr>
      <w:proofErr w:type="gramStart"/>
      <w:r>
        <w:t>surveiller</w:t>
      </w:r>
      <w:proofErr w:type="gramEnd"/>
      <w:r>
        <w:t xml:space="preserve"> et protéger les zones à enjeux</w:t>
      </w:r>
      <w:r w:rsidR="10FA6C85">
        <w:t>,</w:t>
      </w:r>
    </w:p>
    <w:p w14:paraId="5F47B7D1" w14:textId="6BDF477C" w:rsidR="00A818EB" w:rsidRDefault="37137B1C" w:rsidP="00DB04B1">
      <w:pPr>
        <w:pStyle w:val="Puce1"/>
      </w:pPr>
      <w:proofErr w:type="gramStart"/>
      <w:r>
        <w:t>renforcer</w:t>
      </w:r>
      <w:proofErr w:type="gramEnd"/>
      <w:r>
        <w:t xml:space="preserve"> la connaissance sur les utilisations de produits phytosanitaires</w:t>
      </w:r>
      <w:r w:rsidR="10FA6C85">
        <w:t>,</w:t>
      </w:r>
    </w:p>
    <w:p w14:paraId="5D63C0EA" w14:textId="6FC64460" w:rsidR="00A818EB" w:rsidRDefault="37137B1C" w:rsidP="00DB04B1">
      <w:pPr>
        <w:pStyle w:val="Puce1"/>
      </w:pPr>
      <w:proofErr w:type="gramStart"/>
      <w:r>
        <w:t>renforcer</w:t>
      </w:r>
      <w:proofErr w:type="gramEnd"/>
      <w:r>
        <w:t xml:space="preserve"> et opérationnaliser les programmes de recherche</w:t>
      </w:r>
      <w:r w:rsidR="10FA6C85">
        <w:t>,</w:t>
      </w:r>
    </w:p>
    <w:p w14:paraId="56ECB1BD" w14:textId="2439F91C" w:rsidR="00A818EB" w:rsidRPr="00B420AF" w:rsidRDefault="37137B1C" w:rsidP="00DB04B1">
      <w:pPr>
        <w:pStyle w:val="Puce1"/>
      </w:pPr>
      <w:proofErr w:type="gramStart"/>
      <w:r>
        <w:t>assurer</w:t>
      </w:r>
      <w:proofErr w:type="gramEnd"/>
      <w:r>
        <w:t xml:space="preserve"> une protection compétitive à l’international et porter les positions françaises au niveau européen</w:t>
      </w:r>
      <w:r w:rsidR="10FA6C85">
        <w:t>.</w:t>
      </w:r>
    </w:p>
    <w:p w14:paraId="25FDF432" w14:textId="77777777" w:rsidR="00A818EB" w:rsidRDefault="00A818EB" w:rsidP="5FAB2BE7">
      <w:pPr>
        <w:pStyle w:val="Textenormal"/>
        <w:rPr>
          <w:u w:val="single"/>
        </w:rPr>
      </w:pPr>
      <w:r w:rsidRPr="5FAB2BE7">
        <w:rPr>
          <w:u w:val="single"/>
        </w:rPr>
        <w:t>Plan Eau</w:t>
      </w:r>
    </w:p>
    <w:p w14:paraId="1A8DEC7F" w14:textId="77777777" w:rsidR="00A818EB" w:rsidRDefault="00A818EB" w:rsidP="00D93E9A">
      <w:pPr>
        <w:pStyle w:val="Textenormal"/>
        <w:spacing w:after="240"/>
      </w:pPr>
      <w:r w:rsidRPr="009247B0">
        <w:t>En mars 2023 a été présenté un plan national constitué de 53 mesures</w:t>
      </w:r>
      <w:r w:rsidRPr="5FAB2BE7">
        <w:t xml:space="preserve"> pour une gestion résiliente et concertée de l’eau. </w:t>
      </w:r>
      <w:bookmarkStart w:id="79" w:name="preserver-la-qualite-de-leau-et-restaure"/>
      <w:bookmarkEnd w:id="79"/>
      <w:r w:rsidRPr="5FAB2BE7">
        <w:t>Il vise notamment à prévenir la pollution des milieux aquatiques et, en particulier, à renforcer la protection des aires d’alimentation de captage.</w:t>
      </w:r>
    </w:p>
    <w:p w14:paraId="5DF215A5" w14:textId="77777777" w:rsidR="00A818EB" w:rsidRPr="00464288" w:rsidRDefault="00A818EB" w:rsidP="00D93E9A">
      <w:pPr>
        <w:pStyle w:val="Textenormal"/>
        <w:rPr>
          <w:b/>
          <w:bCs/>
        </w:rPr>
      </w:pPr>
      <w:r w:rsidRPr="0C8B0F75">
        <w:rPr>
          <w:b/>
          <w:bCs/>
        </w:rPr>
        <w:t>Les spécificités du bassin Loire-Bretagne</w:t>
      </w:r>
    </w:p>
    <w:p w14:paraId="2B354D22" w14:textId="5AB910F6" w:rsidR="00A818EB" w:rsidRDefault="00A818EB" w:rsidP="00D93E9A">
      <w:pPr>
        <w:pStyle w:val="Textenormal"/>
        <w:rPr>
          <w:i/>
          <w:iCs/>
          <w:shd w:val="clear" w:color="auto" w:fill="FFFFFF"/>
        </w:rPr>
      </w:pPr>
      <w:r>
        <w:rPr>
          <w:u w:val="single"/>
        </w:rPr>
        <w:t>Un nouveau p</w:t>
      </w:r>
      <w:r w:rsidRPr="00464288">
        <w:rPr>
          <w:u w:val="single"/>
        </w:rPr>
        <w:t xml:space="preserve">lan </w:t>
      </w:r>
      <w:r>
        <w:rPr>
          <w:u w:val="single"/>
        </w:rPr>
        <w:t xml:space="preserve">de lutte contre les </w:t>
      </w:r>
      <w:r w:rsidRPr="00464288">
        <w:rPr>
          <w:u w:val="single"/>
        </w:rPr>
        <w:t xml:space="preserve">algues </w:t>
      </w:r>
      <w:r w:rsidRPr="00A93C7D">
        <w:rPr>
          <w:u w:val="single"/>
        </w:rPr>
        <w:t>vertes</w:t>
      </w:r>
      <w:r>
        <w:t xml:space="preserve"> (</w:t>
      </w:r>
      <w:proofErr w:type="spellStart"/>
      <w:r>
        <w:t>PLAV</w:t>
      </w:r>
      <w:proofErr w:type="spellEnd"/>
      <w:r>
        <w:t xml:space="preserve"> 3) </w:t>
      </w:r>
      <w:r w:rsidRPr="00E53F2D">
        <w:t>fixe</w:t>
      </w:r>
      <w:r>
        <w:t xml:space="preserve"> des objectifs pour la période 2022-2027</w:t>
      </w:r>
      <w:r w:rsidRPr="00E53F2D">
        <w:t xml:space="preserve">. Il a été élaboré </w:t>
      </w:r>
      <w:r w:rsidRPr="00E53F2D">
        <w:rPr>
          <w:shd w:val="clear" w:color="auto" w:fill="FFFFFF"/>
        </w:rPr>
        <w:t>en lien avec les collectivités des 8 baies</w:t>
      </w:r>
      <w:r>
        <w:rPr>
          <w:shd w:val="clear" w:color="auto" w:fill="FFFFFF"/>
        </w:rPr>
        <w:t xml:space="preserve"> bretonnes</w:t>
      </w:r>
      <w:r w:rsidRPr="00E53F2D">
        <w:rPr>
          <w:shd w:val="clear" w:color="auto" w:fill="FFFFFF"/>
        </w:rPr>
        <w:t xml:space="preserve"> concernées par le phénomène. Ce travail a intégré les recommandations des rapports d’évaluation produits en 2021, qui ont mis en exergue la nécessité de renforcer le plan tant en moyens humains et financiers que réglementaires</w:t>
      </w:r>
      <w:r>
        <w:rPr>
          <w:shd w:val="clear" w:color="auto" w:fill="FFFFFF"/>
        </w:rPr>
        <w:t xml:space="preserve"> (</w:t>
      </w:r>
      <w:r w:rsidRPr="5FAB2BE7">
        <w:rPr>
          <w:i/>
          <w:iCs/>
          <w:shd w:val="clear" w:color="auto" w:fill="FFFFFF"/>
        </w:rPr>
        <w:t>notions développées dans l’enjeu relatif au « littoral »)</w:t>
      </w:r>
      <w:r w:rsidR="00737CFD">
        <w:rPr>
          <w:i/>
          <w:iCs/>
          <w:shd w:val="clear" w:color="auto" w:fill="FFFFFF"/>
        </w:rPr>
        <w:t>.</w:t>
      </w:r>
    </w:p>
    <w:p w14:paraId="502D5568" w14:textId="74EDA37E" w:rsidR="00A818EB" w:rsidRPr="00C63F32" w:rsidRDefault="00A818EB" w:rsidP="00C11B25">
      <w:pPr>
        <w:pStyle w:val="T4numrot"/>
        <w:keepNext/>
        <w:widowControl/>
      </w:pPr>
      <w:bookmarkStart w:id="80" w:name="_Toc161413485"/>
      <w:bookmarkStart w:id="81" w:name="_Toc161660065"/>
      <w:r w:rsidRPr="0C8B0F75">
        <w:lastRenderedPageBreak/>
        <w:t>Quelles pistes d’actions pour demain</w:t>
      </w:r>
      <w:r w:rsidR="001C3AAB">
        <w:t> ?</w:t>
      </w:r>
      <w:bookmarkEnd w:id="80"/>
      <w:bookmarkEnd w:id="81"/>
    </w:p>
    <w:p w14:paraId="6499B189" w14:textId="001EA317" w:rsidR="00E110BB" w:rsidRPr="00E110BB" w:rsidRDefault="00B25957" w:rsidP="00C11B25">
      <w:pPr>
        <w:pStyle w:val="Textenormal"/>
        <w:keepNext/>
        <w:widowControl/>
      </w:pPr>
      <w:r w:rsidRPr="00F03330">
        <w:t xml:space="preserve">Trois </w:t>
      </w:r>
      <w:r w:rsidR="00E110BB" w:rsidRPr="00F03330">
        <w:t>pistes d’action</w:t>
      </w:r>
      <w:r w:rsidRPr="00F03330">
        <w:t xml:space="preserve"> sont développées ci-</w:t>
      </w:r>
      <w:r w:rsidR="00864770">
        <w:t>après</w:t>
      </w:r>
      <w:r w:rsidRPr="00F03330">
        <w:t>.</w:t>
      </w:r>
    </w:p>
    <w:p w14:paraId="0223A2C2" w14:textId="0E397187" w:rsidR="00A818EB" w:rsidRPr="001C3AAB" w:rsidRDefault="00A818EB" w:rsidP="00C11B25">
      <w:pPr>
        <w:pStyle w:val="T5numrot"/>
        <w:keepNext/>
        <w:widowControl/>
      </w:pPr>
      <w:r w:rsidRPr="001C3AAB">
        <w:t>Réduire les émissions des pollutions ponctuelles, pour la santé humaine et la préservation des milieux aquatiques et de la biodiversité</w:t>
      </w:r>
    </w:p>
    <w:p w14:paraId="5B88676D" w14:textId="34667115" w:rsidR="00807292" w:rsidRDefault="00A818EB" w:rsidP="00D07749">
      <w:pPr>
        <w:pStyle w:val="Textenormal"/>
        <w:keepNext/>
        <w:widowControl/>
      </w:pPr>
      <w:r>
        <w:t>Les efforts à réaliser pour lutter contre les pollutions ponctuelles doivent répondre aux objectifs de la directive eaux résiduaires urbaines et aux objectifs de réduction voire de suppression des micropolluants.</w:t>
      </w:r>
    </w:p>
    <w:p w14:paraId="30EE5D78" w14:textId="60E5E19F" w:rsidR="002457B3" w:rsidRDefault="00807292" w:rsidP="002A208D">
      <w:pPr>
        <w:pStyle w:val="Textenormal"/>
        <w:spacing w:before="360" w:after="360"/>
      </w:pPr>
      <w:r w:rsidRPr="00980DD8">
        <w:rPr>
          <w:noProof/>
        </w:rPr>
        <w:drawing>
          <wp:anchor distT="0" distB="0" distL="114300" distR="114300" simplePos="0" relativeHeight="251658263" behindDoc="0" locked="0" layoutInCell="1" allowOverlap="1" wp14:anchorId="0F830954" wp14:editId="0181012A">
            <wp:simplePos x="0" y="0"/>
            <wp:positionH relativeFrom="margin">
              <wp:posOffset>0</wp:posOffset>
            </wp:positionH>
            <wp:positionV relativeFrom="paragraph">
              <wp:posOffset>-5451</wp:posOffset>
            </wp:positionV>
            <wp:extent cx="495300" cy="502920"/>
            <wp:effectExtent l="0" t="0" r="0" b="0"/>
            <wp:wrapSquare wrapText="bothSides"/>
            <wp:docPr id="59" name="Imag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A818EB">
        <w:t>Pour demain il est nécessaire de</w:t>
      </w:r>
      <w:r w:rsidR="00EE693A">
        <w:t> :</w:t>
      </w:r>
    </w:p>
    <w:p w14:paraId="6CA3A460" w14:textId="37D6F2E7" w:rsidR="009C1795" w:rsidRDefault="00A818EB" w:rsidP="00DB0428">
      <w:pPr>
        <w:pStyle w:val="Puce1"/>
      </w:pPr>
      <w:proofErr w:type="gramStart"/>
      <w:r>
        <w:t>prendre</w:t>
      </w:r>
      <w:proofErr w:type="gramEnd"/>
      <w:r>
        <w:t xml:space="preserve"> en compte les évolutions législatives récentes (et à venir). La lutte contre les micropolluants et microplastiques est un sujet qui va prendre de plus en plus d’ampleur (notamment avec ses répercussions sur la santé et les milieux aquatiques). Ce phénomène sera accentué avec le dérèglement climatique</w:t>
      </w:r>
      <w:r w:rsidR="00C734B7">
        <w:t>,</w:t>
      </w:r>
      <w:r w:rsidR="00DC33C1">
        <w:t xml:space="preserve"> </w:t>
      </w:r>
      <w:r w:rsidR="00EE693A">
        <w:t>ouvrir</w:t>
      </w:r>
      <w:r>
        <w:t xml:space="preserve"> la surveillance des milieux aquatiques à l’utilisation de bio-essais et de </w:t>
      </w:r>
      <w:proofErr w:type="spellStart"/>
      <w:r>
        <w:t>bio-marqueurs</w:t>
      </w:r>
      <w:proofErr w:type="spellEnd"/>
      <w:r>
        <w:t xml:space="preserve"> en complément des analyses chimiques classiques </w:t>
      </w:r>
      <w:r w:rsidR="00F34E7C">
        <w:t>(afin</w:t>
      </w:r>
      <w:r>
        <w:t xml:space="preserve"> d’améliorer la connaissance par la mesure des effets</w:t>
      </w:r>
      <w:r w:rsidR="00F34E7C">
        <w:t>)</w:t>
      </w:r>
      <w:r w:rsidR="00C734B7">
        <w:t>,</w:t>
      </w:r>
    </w:p>
    <w:p w14:paraId="464FE242" w14:textId="5B65E497" w:rsidR="00AA71A0" w:rsidRDefault="002661D6" w:rsidP="00DB0428">
      <w:pPr>
        <w:pStyle w:val="Puce1"/>
      </w:pPr>
      <w:proofErr w:type="gramStart"/>
      <w:r>
        <w:t>s’appuyer</w:t>
      </w:r>
      <w:proofErr w:type="gramEnd"/>
      <w:r>
        <w:t xml:space="preserve"> sur </w:t>
      </w:r>
      <w:r w:rsidR="009C1795">
        <w:t>l</w:t>
      </w:r>
      <w:r w:rsidR="00A818EB">
        <w:t>e rôle des écosystèmes et leurs services de régulation</w:t>
      </w:r>
      <w:r w:rsidR="00864770">
        <w:t>,</w:t>
      </w:r>
    </w:p>
    <w:p w14:paraId="4D54939E" w14:textId="1B74F8B0" w:rsidR="00C8274C" w:rsidRDefault="00A818EB" w:rsidP="00DB0428">
      <w:pPr>
        <w:pStyle w:val="Puce1"/>
      </w:pPr>
      <w:proofErr w:type="gramStart"/>
      <w:r w:rsidRPr="00F2617B">
        <w:t>renforcer</w:t>
      </w:r>
      <w:proofErr w:type="gramEnd"/>
      <w:r w:rsidRPr="00F2617B">
        <w:t xml:space="preserve"> les efforts déjà préconisés dans le Sdage</w:t>
      </w:r>
      <w:r>
        <w:t> : réduire à la source les dégradations, supprimer les rejets directs aux milieux, limiter les déversements des réseaux par temps de pluie, améliorer la gestion des eaux pluviales, améliorer les traitements des stations d’épurations collectives et industrielles.</w:t>
      </w:r>
      <w:r w:rsidRPr="0075028F">
        <w:t xml:space="preserve"> </w:t>
      </w:r>
    </w:p>
    <w:p w14:paraId="0E34B903" w14:textId="5E7C3383" w:rsidR="00807292" w:rsidRPr="002A208D" w:rsidRDefault="00C8274C" w:rsidP="002A208D">
      <w:pPr>
        <w:pStyle w:val="Textenormal"/>
        <w:spacing w:before="360" w:after="360"/>
      </w:pPr>
      <w:r w:rsidRPr="00980DD8">
        <w:rPr>
          <w:noProof/>
        </w:rPr>
        <w:drawing>
          <wp:anchor distT="0" distB="0" distL="114300" distR="114300" simplePos="0" relativeHeight="251658262" behindDoc="0" locked="0" layoutInCell="1" allowOverlap="1" wp14:anchorId="7624107E" wp14:editId="2FDB43E6">
            <wp:simplePos x="0" y="0"/>
            <wp:positionH relativeFrom="margin">
              <wp:posOffset>0</wp:posOffset>
            </wp:positionH>
            <wp:positionV relativeFrom="paragraph">
              <wp:posOffset>33284</wp:posOffset>
            </wp:positionV>
            <wp:extent cx="495300" cy="502920"/>
            <wp:effectExtent l="0" t="0" r="0" b="0"/>
            <wp:wrapSquare wrapText="bothSides"/>
            <wp:docPr id="57" name="Imag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BF5CA6">
        <w:t xml:space="preserve">En complément, </w:t>
      </w:r>
      <w:r w:rsidR="007B62EE">
        <w:t xml:space="preserve">les </w:t>
      </w:r>
      <w:r w:rsidR="005712F3">
        <w:t xml:space="preserve">pistes d’action pour </w:t>
      </w:r>
      <w:r w:rsidR="00A56606">
        <w:t>d</w:t>
      </w:r>
      <w:r w:rsidR="00A56606" w:rsidRPr="00F261D7">
        <w:t>emain</w:t>
      </w:r>
      <w:r w:rsidR="005712F3">
        <w:t xml:space="preserve"> sont </w:t>
      </w:r>
      <w:r w:rsidR="00A818EB" w:rsidRPr="0075028F">
        <w:t>:</w:t>
      </w:r>
    </w:p>
    <w:p w14:paraId="4DD13957" w14:textId="360C68E4" w:rsidR="00A818EB" w:rsidRDefault="37137B1C" w:rsidP="001C3AAB">
      <w:pPr>
        <w:pStyle w:val="Puce1"/>
      </w:pPr>
      <w:proofErr w:type="gramStart"/>
      <w:r>
        <w:t>le</w:t>
      </w:r>
      <w:proofErr w:type="gramEnd"/>
      <w:r>
        <w:t xml:space="preserve"> traitement au niveau des habitations (équipements sanitaires sans eau, mise en place de système de traitement sans créer de nouveaux réseaux (gestion des eaux grises)</w:t>
      </w:r>
      <w:r w:rsidR="58B69245">
        <w:t>)</w:t>
      </w:r>
      <w:r w:rsidR="3FBE0FBB">
        <w:t>,</w:t>
      </w:r>
    </w:p>
    <w:p w14:paraId="6E919BBD" w14:textId="7925549D" w:rsidR="00A818EB" w:rsidRPr="00C86A0E" w:rsidRDefault="3FBE0FBB" w:rsidP="001C3AAB">
      <w:pPr>
        <w:pStyle w:val="Puce1"/>
      </w:pPr>
      <w:proofErr w:type="gramStart"/>
      <w:r>
        <w:t>l</w:t>
      </w:r>
      <w:r w:rsidR="37137B1C">
        <w:t>a</w:t>
      </w:r>
      <w:proofErr w:type="gramEnd"/>
      <w:r w:rsidR="37137B1C">
        <w:t xml:space="preserve"> systématisation des circuits fermés pour les gros consommateurs (industriels, piscines collectives</w:t>
      </w:r>
      <w:r w:rsidR="00BA6FDB">
        <w:t>…</w:t>
      </w:r>
      <w:r w:rsidR="37137B1C">
        <w:t xml:space="preserve">) : </w:t>
      </w:r>
      <w:r w:rsidR="00060FE7">
        <w:t>recycler</w:t>
      </w:r>
      <w:r w:rsidR="37137B1C">
        <w:t xml:space="preserve"> l'eau pour la reconsommer sur place</w:t>
      </w:r>
      <w:r>
        <w:t>,</w:t>
      </w:r>
    </w:p>
    <w:p w14:paraId="63109965" w14:textId="5809E5EA" w:rsidR="00A818EB" w:rsidRPr="00C86A0E" w:rsidRDefault="37137B1C" w:rsidP="001C3AAB">
      <w:pPr>
        <w:pStyle w:val="Puce1"/>
      </w:pPr>
      <w:proofErr w:type="gramStart"/>
      <w:r>
        <w:t>l’amélioration</w:t>
      </w:r>
      <w:proofErr w:type="gramEnd"/>
      <w:r>
        <w:t xml:space="preserve"> des technologies de traitement des micropolluants : microfiltration / charbon actif et pour la conchyliculture, filtration renforcée dans les bassins (solutions curatives)</w:t>
      </w:r>
      <w:r w:rsidR="3FBE0FBB">
        <w:t>,</w:t>
      </w:r>
      <w:r w:rsidR="00807292">
        <w:t xml:space="preserve"> en complément des solutions préventives,</w:t>
      </w:r>
    </w:p>
    <w:p w14:paraId="0ED99BB9" w14:textId="282BF150" w:rsidR="00A818EB" w:rsidRPr="00C86A0E" w:rsidRDefault="3FBE0FBB" w:rsidP="001C3AAB">
      <w:pPr>
        <w:pStyle w:val="Puce1"/>
      </w:pPr>
      <w:proofErr w:type="gramStart"/>
      <w:r>
        <w:t>d</w:t>
      </w:r>
      <w:r w:rsidR="37137B1C">
        <w:t>es</w:t>
      </w:r>
      <w:proofErr w:type="gramEnd"/>
      <w:r w:rsidR="37137B1C">
        <w:t xml:space="preserve"> technologies plus efficaces de détection et de réparation des fuites sur les réseaux</w:t>
      </w:r>
      <w:r>
        <w:t>,</w:t>
      </w:r>
    </w:p>
    <w:p w14:paraId="5FB5C01C" w14:textId="38D561A8" w:rsidR="00A818EB" w:rsidRPr="00C86A0E" w:rsidRDefault="3FBE0FBB" w:rsidP="00D93E9A">
      <w:pPr>
        <w:pStyle w:val="Puce1"/>
        <w:spacing w:after="360"/>
      </w:pPr>
      <w:proofErr w:type="gramStart"/>
      <w:r>
        <w:t>l</w:t>
      </w:r>
      <w:r w:rsidR="37137B1C">
        <w:t>e</w:t>
      </w:r>
      <w:proofErr w:type="gramEnd"/>
      <w:r w:rsidR="37137B1C">
        <w:t xml:space="preserve"> développement d’</w:t>
      </w:r>
      <w:r w:rsidR="5ED5C06E">
        <w:t>o</w:t>
      </w:r>
      <w:r w:rsidR="37137B1C">
        <w:t>util de suivi de la qualité.</w:t>
      </w:r>
    </w:p>
    <w:p w14:paraId="2DC1EED6" w14:textId="6D102A78" w:rsidR="00A818EB" w:rsidRPr="001C3AAB" w:rsidRDefault="009311E7" w:rsidP="00FF43DF">
      <w:pPr>
        <w:pStyle w:val="T5numrot"/>
      </w:pPr>
      <w:r>
        <w:t>Préserver u</w:t>
      </w:r>
      <w:r w:rsidR="00A818EB" w:rsidRPr="001C3AAB">
        <w:t xml:space="preserve">ne eau de bonne qualité, préalable indispensable à notre santé, </w:t>
      </w:r>
      <w:r w:rsidR="00BA6FDB">
        <w:t xml:space="preserve">à </w:t>
      </w:r>
      <w:r w:rsidR="00A818EB" w:rsidRPr="001C3AAB">
        <w:t xml:space="preserve">notre survie et </w:t>
      </w:r>
      <w:r w:rsidR="00BA6FDB">
        <w:t xml:space="preserve">à </w:t>
      </w:r>
      <w:r w:rsidR="00A818EB" w:rsidRPr="001C3AAB">
        <w:t>celle des milieux aquatiques et de la biodiversité</w:t>
      </w:r>
    </w:p>
    <w:p w14:paraId="03F440EB" w14:textId="77777777" w:rsidR="00A818EB" w:rsidRDefault="00A818EB" w:rsidP="00D93E9A">
      <w:pPr>
        <w:pStyle w:val="Textenormal"/>
      </w:pPr>
      <w:r>
        <w:t>Sans une eau de bonne qualité, la santé des hommes, leur survie et celles des milieux aquatiques n’est plus possible.</w:t>
      </w:r>
    </w:p>
    <w:p w14:paraId="4C6B1B30" w14:textId="02A7786D" w:rsidR="00F13A99" w:rsidRDefault="00A818EB" w:rsidP="001C3AAB">
      <w:pPr>
        <w:pStyle w:val="Textenormal"/>
      </w:pPr>
      <w:r>
        <w:t xml:space="preserve">Dans un contexte de dérèglement climatique (manques d’eau, inondations), les conséquences sur la disponibilité </w:t>
      </w:r>
      <w:r w:rsidR="00A0490B">
        <w:t>d’une</w:t>
      </w:r>
      <w:r>
        <w:t xml:space="preserve"> ressource de bonne qualité risquent de s’aggraver (fermeture de captages pour pollutions).</w:t>
      </w:r>
    </w:p>
    <w:p w14:paraId="6DC3A2F2" w14:textId="77777777" w:rsidR="00F13A99" w:rsidRDefault="00F13A99">
      <w:pPr>
        <w:widowControl/>
        <w:autoSpaceDE/>
        <w:autoSpaceDN/>
        <w:rPr>
          <w:rFonts w:ascii="Marianne" w:hAnsi="Marianne" w:cs="Arial"/>
          <w:sz w:val="20"/>
          <w:szCs w:val="20"/>
        </w:rPr>
      </w:pPr>
      <w:r>
        <w:br w:type="page"/>
      </w:r>
    </w:p>
    <w:p w14:paraId="07778375" w14:textId="4D8DD99C" w:rsidR="005B6386" w:rsidRPr="00F13A99" w:rsidRDefault="004C3C1A" w:rsidP="00F13A99">
      <w:pPr>
        <w:pStyle w:val="Textenormal"/>
        <w:keepNext/>
        <w:widowControl/>
        <w:spacing w:before="360" w:after="360"/>
      </w:pPr>
      <w:r w:rsidRPr="00980DD8">
        <w:rPr>
          <w:noProof/>
        </w:rPr>
        <w:lastRenderedPageBreak/>
        <w:drawing>
          <wp:anchor distT="0" distB="0" distL="114300" distR="114300" simplePos="0" relativeHeight="251659319" behindDoc="0" locked="0" layoutInCell="1" allowOverlap="1" wp14:anchorId="49FC7A92" wp14:editId="61573E1E">
            <wp:simplePos x="0" y="0"/>
            <wp:positionH relativeFrom="margin">
              <wp:align>left</wp:align>
            </wp:positionH>
            <wp:positionV relativeFrom="margin">
              <wp:posOffset>-104775</wp:posOffset>
            </wp:positionV>
            <wp:extent cx="496570" cy="503555"/>
            <wp:effectExtent l="0" t="0" r="0" b="0"/>
            <wp:wrapThrough wrapText="bothSides">
              <wp:wrapPolygon edited="0">
                <wp:start x="0" y="0"/>
                <wp:lineTo x="0" y="20429"/>
                <wp:lineTo x="20716" y="20429"/>
                <wp:lineTo x="20716" y="0"/>
                <wp:lineTo x="0" y="0"/>
              </wp:wrapPolygon>
            </wp:wrapThrough>
            <wp:docPr id="60" name="Imag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6570" cy="503555"/>
                    </a:xfrm>
                    <a:prstGeom prst="rect">
                      <a:avLst/>
                    </a:prstGeom>
                  </pic:spPr>
                </pic:pic>
              </a:graphicData>
            </a:graphic>
            <wp14:sizeRelH relativeFrom="margin">
              <wp14:pctWidth>0</wp14:pctWidth>
            </wp14:sizeRelH>
            <wp14:sizeRelV relativeFrom="margin">
              <wp14:pctHeight>0</wp14:pctHeight>
            </wp14:sizeRelV>
          </wp:anchor>
        </w:drawing>
      </w:r>
      <w:r w:rsidR="0086158B">
        <w:t xml:space="preserve">Demain, </w:t>
      </w:r>
      <w:r w:rsidR="005B6386">
        <w:t>il convient de :</w:t>
      </w:r>
    </w:p>
    <w:p w14:paraId="3D1FB799" w14:textId="29489B8E" w:rsidR="00EA3A4B" w:rsidRDefault="00A818EB" w:rsidP="004C3C1A">
      <w:pPr>
        <w:pStyle w:val="Puce1"/>
      </w:pPr>
      <w:proofErr w:type="gramStart"/>
      <w:r w:rsidRPr="00F261D7">
        <w:t>renforcer</w:t>
      </w:r>
      <w:proofErr w:type="gramEnd"/>
      <w:r w:rsidR="00333BCF">
        <w:t>, en lien avec les évolutions législatives</w:t>
      </w:r>
      <w:r w:rsidR="00EA3A4B">
        <w:t>,</w:t>
      </w:r>
      <w:r w:rsidRPr="00F261D7">
        <w:t xml:space="preserve"> la </w:t>
      </w:r>
      <w:r w:rsidR="00687E59">
        <w:t>préservation</w:t>
      </w:r>
      <w:r w:rsidR="00687E59" w:rsidRPr="00F261D7">
        <w:t xml:space="preserve"> </w:t>
      </w:r>
      <w:r w:rsidR="0060500B">
        <w:t xml:space="preserve">et restauration </w:t>
      </w:r>
      <w:r w:rsidR="006B7DFA">
        <w:t xml:space="preserve">de la ressource </w:t>
      </w:r>
      <w:r>
        <w:t>destiné</w:t>
      </w:r>
      <w:r w:rsidR="003400FD">
        <w:t>e</w:t>
      </w:r>
      <w:r>
        <w:t xml:space="preserve"> à l’alimentation en eau potable. </w:t>
      </w:r>
    </w:p>
    <w:p w14:paraId="00AEA074" w14:textId="45F4295B" w:rsidR="00957D60" w:rsidRDefault="00A818EB" w:rsidP="004C3C1A">
      <w:pPr>
        <w:pStyle w:val="Puce1"/>
      </w:pPr>
      <w:proofErr w:type="gramStart"/>
      <w:r>
        <w:t>poursuivre</w:t>
      </w:r>
      <w:proofErr w:type="gramEnd"/>
      <w:r>
        <w:t xml:space="preserve"> les actions de maintien et d’amélioration de la qualité des eaux pour les usages sensibles en eaux continentales et littorales (pisciculture, cressiculture, transformation de produits alimentaires, conchyliculture, pêche à pied, consommation de poisson</w:t>
      </w:r>
      <w:r w:rsidR="008D4FA3">
        <w:t xml:space="preserve"> </w:t>
      </w:r>
      <w:r>
        <w:t xml:space="preserve">ou encore les usages récréatifs, tels que la baignade ou les sports en eau vive). </w:t>
      </w:r>
    </w:p>
    <w:p w14:paraId="2205F31B" w14:textId="20D55EBF" w:rsidR="00A818EB" w:rsidRDefault="00957D60" w:rsidP="00F13A99">
      <w:pPr>
        <w:pStyle w:val="Textenormal"/>
        <w:spacing w:before="360" w:after="360"/>
      </w:pPr>
      <w:r w:rsidRPr="00980DD8">
        <w:rPr>
          <w:noProof/>
        </w:rPr>
        <w:drawing>
          <wp:anchor distT="0" distB="0" distL="114300" distR="114300" simplePos="0" relativeHeight="251658294" behindDoc="0" locked="0" layoutInCell="1" allowOverlap="1" wp14:anchorId="479AC171" wp14:editId="0467EAD8">
            <wp:simplePos x="0" y="0"/>
            <wp:positionH relativeFrom="margin">
              <wp:align>left</wp:align>
            </wp:positionH>
            <wp:positionV relativeFrom="paragraph">
              <wp:posOffset>36195</wp:posOffset>
            </wp:positionV>
            <wp:extent cx="495300" cy="502920"/>
            <wp:effectExtent l="0" t="0" r="0" b="0"/>
            <wp:wrapSquare wrapText="bothSides"/>
            <wp:docPr id="61" name="Imag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142B79">
        <w:t>En complément</w:t>
      </w:r>
      <w:r w:rsidR="005C0DE4">
        <w:t>, les</w:t>
      </w:r>
      <w:r w:rsidR="00A818EB">
        <w:t xml:space="preserve"> pistes d’actions </w:t>
      </w:r>
      <w:r w:rsidR="005C0DE4">
        <w:t>pour demain</w:t>
      </w:r>
      <w:r w:rsidR="00816E5B">
        <w:t xml:space="preserve"> </w:t>
      </w:r>
      <w:r w:rsidR="005C0DE4">
        <w:t>sont </w:t>
      </w:r>
      <w:r w:rsidR="00A818EB">
        <w:t>:</w:t>
      </w:r>
    </w:p>
    <w:p w14:paraId="594C1F76" w14:textId="1AD8410C" w:rsidR="00A818EB" w:rsidRPr="00C86A0E" w:rsidRDefault="3FBE0FBB" w:rsidP="001C3AAB">
      <w:pPr>
        <w:pStyle w:val="Puce1"/>
      </w:pPr>
      <w:proofErr w:type="gramStart"/>
      <w:r>
        <w:t>u</w:t>
      </w:r>
      <w:r w:rsidR="37137B1C">
        <w:t>ne</w:t>
      </w:r>
      <w:proofErr w:type="gramEnd"/>
      <w:r w:rsidR="37137B1C">
        <w:t xml:space="preserve"> meilleure </w:t>
      </w:r>
      <w:r w:rsidR="002D4A95">
        <w:t>préservation</w:t>
      </w:r>
      <w:r w:rsidR="006B7DFA">
        <w:t xml:space="preserve"> </w:t>
      </w:r>
      <w:r w:rsidR="0060500B">
        <w:t xml:space="preserve">et restauration </w:t>
      </w:r>
      <w:r w:rsidR="006B7DFA">
        <w:t xml:space="preserve">de la ressource sur les </w:t>
      </w:r>
      <w:r w:rsidR="19754E42">
        <w:t xml:space="preserve">aires d’alimentation </w:t>
      </w:r>
      <w:r w:rsidR="37137B1C">
        <w:t>de</w:t>
      </w:r>
      <w:r w:rsidR="19754E42">
        <w:t>s</w:t>
      </w:r>
      <w:r w:rsidR="37137B1C">
        <w:t xml:space="preserve"> captage</w:t>
      </w:r>
      <w:r w:rsidR="19754E42">
        <w:t xml:space="preserve">s </w:t>
      </w:r>
      <w:r w:rsidR="00807292">
        <w:t xml:space="preserve">pour la production </w:t>
      </w:r>
      <w:r w:rsidR="19754E42">
        <w:t>d’eau potable</w:t>
      </w:r>
      <w:r w:rsidR="37137B1C">
        <w:t xml:space="preserve"> </w:t>
      </w:r>
      <w:r w:rsidR="00816E5B">
        <w:t>afin d’</w:t>
      </w:r>
      <w:r w:rsidR="37137B1C">
        <w:t>éviter les pollutions supplémentaires sur ces zones : outils fonciers, meilleure connaissance et traçage des intrants,</w:t>
      </w:r>
    </w:p>
    <w:p w14:paraId="585FC4BD" w14:textId="3F777460" w:rsidR="00A818EB" w:rsidRPr="00C86A0E" w:rsidRDefault="3FBE0FBB" w:rsidP="001C3AAB">
      <w:pPr>
        <w:pStyle w:val="Puce1"/>
      </w:pPr>
      <w:proofErr w:type="gramStart"/>
      <w:r>
        <w:t>l</w:t>
      </w:r>
      <w:r w:rsidR="37137B1C">
        <w:t>’optimisation</w:t>
      </w:r>
      <w:proofErr w:type="gramEnd"/>
      <w:r w:rsidR="37137B1C">
        <w:t xml:space="preserve"> de la gestion des interconnexions (développement d’outils numériques)</w:t>
      </w:r>
      <w:r>
        <w:t>,</w:t>
      </w:r>
    </w:p>
    <w:p w14:paraId="6D0B5C73" w14:textId="36B05799" w:rsidR="00A818EB" w:rsidRPr="00EF1457" w:rsidRDefault="3FBE0FBB" w:rsidP="001C3AAB">
      <w:pPr>
        <w:pStyle w:val="Puce1"/>
        <w:rPr>
          <w:b/>
          <w:bCs/>
        </w:rPr>
      </w:pPr>
      <w:proofErr w:type="gramStart"/>
      <w:r>
        <w:t>l</w:t>
      </w:r>
      <w:r w:rsidR="37137B1C">
        <w:t>’organisation</w:t>
      </w:r>
      <w:proofErr w:type="gramEnd"/>
      <w:r w:rsidR="37137B1C">
        <w:t xml:space="preserve"> de réunions d'information plus fréquentes sur les pollutions et les captages prioritaires (information sur les résultats en plus des moyens mis en œuvre)</w:t>
      </w:r>
      <w:r w:rsidR="63B606DD">
        <w:t xml:space="preserve">. </w:t>
      </w:r>
      <w:r w:rsidR="37137B1C">
        <w:t>S’appuyer sur une compétence de la gestion de la ressource en eau potable, avec une gouvernance élargie</w:t>
      </w:r>
      <w:r>
        <w:t>,</w:t>
      </w:r>
    </w:p>
    <w:p w14:paraId="4385B4AA" w14:textId="6905DD31" w:rsidR="00956196" w:rsidRDefault="00A818EB" w:rsidP="00D93E9A">
      <w:pPr>
        <w:pStyle w:val="Puce1"/>
        <w:spacing w:after="360"/>
      </w:pPr>
      <w:proofErr w:type="gramStart"/>
      <w:r>
        <w:t>renforcer</w:t>
      </w:r>
      <w:proofErr w:type="gramEnd"/>
      <w:r>
        <w:t xml:space="preserve"> et adapter le suivi de la qualité de l’eau brute dans le cadre des programmes d’action sur les captages.</w:t>
      </w:r>
    </w:p>
    <w:p w14:paraId="24842946" w14:textId="238752CA" w:rsidR="00A818EB" w:rsidRPr="00A4296C" w:rsidRDefault="009311E7" w:rsidP="00FF43DF">
      <w:pPr>
        <w:pStyle w:val="T5numrot"/>
      </w:pPr>
      <w:r w:rsidRPr="00A4296C">
        <w:t>Préserver</w:t>
      </w:r>
      <w:r w:rsidR="00A818EB" w:rsidRPr="00A4296C">
        <w:t xml:space="preserve"> </w:t>
      </w:r>
      <w:r w:rsidRPr="00A4296C">
        <w:t>l</w:t>
      </w:r>
      <w:r w:rsidR="00A818EB" w:rsidRPr="00A4296C">
        <w:t xml:space="preserve">es milieux aquatiques et la biodiversité, et leurs capacités auto-épuratoires, pour lutter contre les pollutions diffuses </w:t>
      </w:r>
    </w:p>
    <w:p w14:paraId="7B986C57" w14:textId="0A4455BF" w:rsidR="009453C6" w:rsidRDefault="00A818EB" w:rsidP="002A0038">
      <w:pPr>
        <w:pStyle w:val="Textenormal"/>
      </w:pPr>
      <w:r>
        <w:t xml:space="preserve">Au regard du dérèglement climatique, </w:t>
      </w:r>
      <w:r w:rsidR="00EA5674">
        <w:t>il est primor</w:t>
      </w:r>
      <w:r w:rsidR="00CA3BB4">
        <w:t>dial</w:t>
      </w:r>
      <w:r>
        <w:t xml:space="preserve"> de pouvoir s’appuyer sur une analyse globale, permettant de faciliter les actions sans regrets et éviter les mal-adaptations ou les politiques contradictoires.</w:t>
      </w:r>
    </w:p>
    <w:p w14:paraId="27254ED0" w14:textId="5215580A" w:rsidR="00F822B4" w:rsidRDefault="00521B3C" w:rsidP="00417137">
      <w:pPr>
        <w:pStyle w:val="Textenormal"/>
        <w:spacing w:before="360" w:after="360"/>
      </w:pPr>
      <w:r w:rsidRPr="00980DD8">
        <w:rPr>
          <w:noProof/>
        </w:rPr>
        <w:drawing>
          <wp:anchor distT="0" distB="0" distL="114300" distR="114300" simplePos="0" relativeHeight="251658266" behindDoc="0" locked="0" layoutInCell="1" allowOverlap="1" wp14:anchorId="1963E90E" wp14:editId="7EE0CC11">
            <wp:simplePos x="0" y="0"/>
            <wp:positionH relativeFrom="margin">
              <wp:posOffset>0</wp:posOffset>
            </wp:positionH>
            <wp:positionV relativeFrom="paragraph">
              <wp:posOffset>12227</wp:posOffset>
            </wp:positionV>
            <wp:extent cx="495300" cy="502920"/>
            <wp:effectExtent l="0" t="0" r="0" b="0"/>
            <wp:wrapSquare wrapText="bothSides"/>
            <wp:docPr id="63" name="Imag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D62120">
        <w:t>Demain, i</w:t>
      </w:r>
      <w:r w:rsidR="00A818EB">
        <w:t>l est primordial de</w:t>
      </w:r>
      <w:r w:rsidR="00F822B4">
        <w:t> :</w:t>
      </w:r>
    </w:p>
    <w:p w14:paraId="7D302E8E" w14:textId="3058C3E8" w:rsidR="00A818EB" w:rsidRDefault="00A818EB" w:rsidP="00D07749">
      <w:pPr>
        <w:pStyle w:val="Puce1"/>
      </w:pPr>
      <w:proofErr w:type="gramStart"/>
      <w:r>
        <w:t>poursuivre</w:t>
      </w:r>
      <w:proofErr w:type="gramEnd"/>
      <w:r>
        <w:t xml:space="preserve"> les actions </w:t>
      </w:r>
      <w:r w:rsidR="0036563D">
        <w:t xml:space="preserve">déjà </w:t>
      </w:r>
      <w:r>
        <w:t xml:space="preserve">engagées dans le Sdage (agir en amont des dégradations, lutter contre l’eutrophisation marine, lutter contre les transferts de nitrates, de phosphore (plans d’eau) et des pesticides) et de s’appuyer sur des actions multi-objectifs, visant des effets de synergies. Ainsi, en préservant les milieux aquatiques et la biodiversité (des sources à la mer), il est possible de s’appuyer sur les services rendus par ces écosystèmes, notamment leur capacité d’autoépuration naturelle. </w:t>
      </w:r>
    </w:p>
    <w:p w14:paraId="616AAAF2" w14:textId="124E5A9F" w:rsidR="005F0AF1" w:rsidRDefault="00B142B1" w:rsidP="00D07749">
      <w:pPr>
        <w:pStyle w:val="Puce1"/>
      </w:pPr>
      <w:proofErr w:type="gramStart"/>
      <w:r>
        <w:t>d’envisager</w:t>
      </w:r>
      <w:proofErr w:type="gramEnd"/>
      <w:r>
        <w:t xml:space="preserve"> l</w:t>
      </w:r>
      <w:r w:rsidR="00A818EB">
        <w:t>a transformation des modèles existants et/ou l’émergence de modèles alternatifs</w:t>
      </w:r>
      <w:r w:rsidR="00F763AA">
        <w:t xml:space="preserve"> (intégrant la prise en charge des coûts induits, des prise</w:t>
      </w:r>
      <w:r w:rsidR="008915A9">
        <w:t>s</w:t>
      </w:r>
      <w:r w:rsidR="00F763AA">
        <w:t xml:space="preserve"> de risques réalisées pour ces nouveaux modèles)</w:t>
      </w:r>
      <w:r w:rsidR="00A818EB">
        <w:t xml:space="preserve">. Cette gestion ne peut se faire que de façon cohérente et concertée avec l’ensemble des acteurs, nécessitant une gouvernance adaptée, et s’appuyant </w:t>
      </w:r>
      <w:r w:rsidR="0022180A">
        <w:t xml:space="preserve">sur </w:t>
      </w:r>
      <w:r w:rsidR="00A818EB">
        <w:t>des politiques territoriales pertinentes</w:t>
      </w:r>
      <w:r w:rsidR="00A818EB" w:rsidRPr="00EF1457">
        <w:t>.</w:t>
      </w:r>
      <w:bookmarkStart w:id="82" w:name="_Hlk160715299"/>
    </w:p>
    <w:p w14:paraId="21F01346" w14:textId="6B3B8061" w:rsidR="00334BFA" w:rsidRDefault="00334BFA">
      <w:pPr>
        <w:widowControl/>
        <w:autoSpaceDE/>
        <w:autoSpaceDN/>
        <w:rPr>
          <w:rFonts w:ascii="Marianne" w:eastAsia="Times New Roman" w:hAnsi="Marianne"/>
          <w:sz w:val="20"/>
          <w:szCs w:val="20"/>
        </w:rPr>
      </w:pPr>
      <w:r>
        <w:br w:type="page"/>
      </w:r>
    </w:p>
    <w:p w14:paraId="3C76EC68" w14:textId="3DB2866C" w:rsidR="00A818EB" w:rsidRDefault="00196CF5" w:rsidP="00334BFA">
      <w:pPr>
        <w:pStyle w:val="Textenormal"/>
        <w:widowControl/>
        <w:spacing w:before="600" w:after="600"/>
      </w:pPr>
      <w:bookmarkStart w:id="83" w:name="_Hlk166831121"/>
      <w:r w:rsidRPr="00980DD8">
        <w:rPr>
          <w:noProof/>
        </w:rPr>
        <w:lastRenderedPageBreak/>
        <w:drawing>
          <wp:anchor distT="0" distB="0" distL="114300" distR="114300" simplePos="0" relativeHeight="251661367" behindDoc="1" locked="0" layoutInCell="1" allowOverlap="1" wp14:anchorId="6163B7D2" wp14:editId="39248227">
            <wp:simplePos x="0" y="0"/>
            <wp:positionH relativeFrom="margin">
              <wp:align>left</wp:align>
            </wp:positionH>
            <wp:positionV relativeFrom="paragraph">
              <wp:posOffset>0</wp:posOffset>
            </wp:positionV>
            <wp:extent cx="495300" cy="502920"/>
            <wp:effectExtent l="0" t="0" r="0" b="0"/>
            <wp:wrapTight wrapText="bothSides">
              <wp:wrapPolygon edited="0">
                <wp:start x="0" y="0"/>
                <wp:lineTo x="0" y="20455"/>
                <wp:lineTo x="20769" y="20455"/>
                <wp:lineTo x="20769" y="0"/>
                <wp:lineTo x="0" y="0"/>
              </wp:wrapPolygon>
            </wp:wrapTight>
            <wp:docPr id="62" name="Imag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B46CF6">
        <w:t>En complément</w:t>
      </w:r>
      <w:r w:rsidR="005F0AF1">
        <w:t xml:space="preserve">, </w:t>
      </w:r>
      <w:r w:rsidR="008915A9">
        <w:t>l</w:t>
      </w:r>
      <w:r w:rsidR="00A818EB" w:rsidRPr="00EF1457">
        <w:t xml:space="preserve">es </w:t>
      </w:r>
      <w:r w:rsidR="00A818EB" w:rsidRPr="000C1F66">
        <w:t>pistes</w:t>
      </w:r>
      <w:r w:rsidR="00A818EB" w:rsidRPr="00EF1457">
        <w:t xml:space="preserve"> </w:t>
      </w:r>
      <w:r w:rsidR="00CC1670">
        <w:t>d’action pour demain sont</w:t>
      </w:r>
      <w:r w:rsidR="00D938AD">
        <w:t xml:space="preserve"> </w:t>
      </w:r>
      <w:r w:rsidR="00A818EB">
        <w:t>:</w:t>
      </w:r>
      <w:bookmarkEnd w:id="82"/>
    </w:p>
    <w:p w14:paraId="0488DBB7" w14:textId="4544F152" w:rsidR="00A818EB" w:rsidRPr="007F3D7A" w:rsidRDefault="0022180A" w:rsidP="00417137">
      <w:pPr>
        <w:pStyle w:val="Puce1"/>
        <w:widowControl/>
        <w:spacing w:before="480"/>
      </w:pPr>
      <w:proofErr w:type="gramStart"/>
      <w:r>
        <w:t>d’</w:t>
      </w:r>
      <w:r w:rsidR="006B7117">
        <w:t>accompagner</w:t>
      </w:r>
      <w:proofErr w:type="gramEnd"/>
      <w:r w:rsidR="006B7117">
        <w:t xml:space="preserve"> les adaptations de l’agriculture visant la sobriété et la diminution des intrants, pa</w:t>
      </w:r>
      <w:r w:rsidR="00CF4E9D">
        <w:t>r</w:t>
      </w:r>
      <w:r w:rsidR="000C1F66">
        <w:t xml:space="preserve"> le maintien et le développement de l’agriculture biologique, par </w:t>
      </w:r>
      <w:r w:rsidR="63B606DD">
        <w:t>l</w:t>
      </w:r>
      <w:r w:rsidR="37137B1C">
        <w:t>a modification de l’assolement agricole</w:t>
      </w:r>
      <w:r w:rsidR="000C1F66">
        <w:t xml:space="preserve"> pouvant s’appuyer sur </w:t>
      </w:r>
      <w:bookmarkStart w:id="84" w:name="_Hlk166828062"/>
      <w:r w:rsidR="63B606DD" w:rsidRPr="00D222EB">
        <w:t>l</w:t>
      </w:r>
      <w:r w:rsidR="37137B1C" w:rsidRPr="00D222EB">
        <w:t xml:space="preserve">e </w:t>
      </w:r>
      <w:r w:rsidR="37137B1C" w:rsidRPr="007F3D7A">
        <w:t>développement d'une agriculture de</w:t>
      </w:r>
      <w:r w:rsidR="37137B1C" w:rsidRPr="007F3D7A" w:rsidDel="000C1F66">
        <w:t xml:space="preserve"> </w:t>
      </w:r>
      <w:r w:rsidR="00926324" w:rsidRPr="007F3D7A" w:rsidDel="000C1F66">
        <w:t>précision</w:t>
      </w:r>
      <w:r w:rsidR="00926324" w:rsidDel="000C1F66">
        <w:t>.</w:t>
      </w:r>
      <w:r w:rsidR="000C1F66" w:rsidRPr="000C1F66">
        <w:t xml:space="preserve"> </w:t>
      </w:r>
      <w:r w:rsidR="000C1F66" w:rsidRPr="00D222EB">
        <w:t>Il s’agit de mettre en place un véritable contrat social entre les producteurs de cultures bio et les consommateurs, notamment les collectivités, pour sécuriser les débouchés économiques</w:t>
      </w:r>
      <w:r w:rsidR="00661A57">
        <w:t>,</w:t>
      </w:r>
    </w:p>
    <w:bookmarkEnd w:id="84"/>
    <w:p w14:paraId="6D257616" w14:textId="4906703C" w:rsidR="00A818EB" w:rsidRDefault="0022180A" w:rsidP="00417137">
      <w:pPr>
        <w:pStyle w:val="Puce1"/>
        <w:widowControl/>
      </w:pPr>
      <w:proofErr w:type="gramStart"/>
      <w:r>
        <w:t>de</w:t>
      </w:r>
      <w:proofErr w:type="gramEnd"/>
      <w:r>
        <w:t xml:space="preserve"> </w:t>
      </w:r>
      <w:r w:rsidR="00D222EB">
        <w:t>sécuriser l</w:t>
      </w:r>
      <w:r w:rsidR="37137B1C">
        <w:t>es ressources financières pour les producteurs, via la rétribution des coûts induits par les démarches qui intègrent l’environnement dans la production des produits alimentaires : ajustement du prix de vente final par exemple.</w:t>
      </w:r>
      <w:bookmarkEnd w:id="83"/>
      <w:r w:rsidR="00A818EB">
        <w:br w:type="page"/>
      </w:r>
    </w:p>
    <w:p w14:paraId="5130101E" w14:textId="77777777" w:rsidR="00A818EB" w:rsidRPr="008C3516" w:rsidRDefault="00A818EB" w:rsidP="00870820">
      <w:pPr>
        <w:pStyle w:val="T3numrot"/>
      </w:pPr>
      <w:bookmarkStart w:id="85" w:name="_Toc166792084"/>
      <w:bookmarkStart w:id="86" w:name="_Toc172550257"/>
      <w:r w:rsidRPr="008C3516">
        <w:lastRenderedPageBreak/>
        <w:t>Enjeu</w:t>
      </w:r>
      <w:r>
        <w:t xml:space="preserve"> 7</w:t>
      </w:r>
      <w:r w:rsidRPr="008C3516">
        <w:t> : La préservation des estuaires et de la mer en conciliant les activités terrestres et marines</w:t>
      </w:r>
      <w:bookmarkEnd w:id="85"/>
      <w:bookmarkEnd w:id="86"/>
    </w:p>
    <w:p w14:paraId="1ED481E8" w14:textId="055C35A7" w:rsidR="00A818EB" w:rsidRPr="008C3516" w:rsidRDefault="00A818EB" w:rsidP="00870820">
      <w:pPr>
        <w:pStyle w:val="T4numrot"/>
      </w:pPr>
      <w:bookmarkStart w:id="87" w:name="_Toc161413487"/>
      <w:bookmarkStart w:id="88" w:name="_Toc161660067"/>
      <w:r w:rsidRPr="008C3516">
        <w:t>Que recouvre cet enjeu</w:t>
      </w:r>
      <w:r w:rsidR="00DC283B">
        <w:t> ?</w:t>
      </w:r>
      <w:bookmarkEnd w:id="87"/>
      <w:bookmarkEnd w:id="88"/>
    </w:p>
    <w:p w14:paraId="6189A138" w14:textId="72D1F77F" w:rsidR="00A818EB" w:rsidRPr="008C3516" w:rsidRDefault="00A818EB" w:rsidP="00DC283B">
      <w:pPr>
        <w:pStyle w:val="Textenormal"/>
      </w:pPr>
      <w:r w:rsidRPr="008C3516">
        <w:t xml:space="preserve">Le littoral Loire-Bretagne se trouve à l’exutoire des bassins hydrographiques de la Loire et des fleuves côtiers de Bretagne, des Pays de la Loire et du nord de la Nouvelle Aquitaine. Il est composé de </w:t>
      </w:r>
      <w:r w:rsidRPr="0027721B">
        <w:t>milieux naturels riches et divers, mais également fragiles.</w:t>
      </w:r>
    </w:p>
    <w:p w14:paraId="77FAD448" w14:textId="6047B261" w:rsidR="00A818EB" w:rsidRPr="008C3516" w:rsidRDefault="00A818EB" w:rsidP="00DC283B">
      <w:pPr>
        <w:pStyle w:val="Textenormal"/>
      </w:pPr>
      <w:r w:rsidRPr="008C3516">
        <w:t xml:space="preserve">Il est le siège de nombreuses </w:t>
      </w:r>
      <w:r w:rsidRPr="0027721B">
        <w:t>activités économiques</w:t>
      </w:r>
      <w:r w:rsidRPr="008C3516">
        <w:t xml:space="preserve"> (tourisme, baignade, loisir nautique, pêche, aquaculture, conchyliculture…), qui sont dépendantes de la bonne </w:t>
      </w:r>
      <w:r>
        <w:t>qualité</w:t>
      </w:r>
      <w:r w:rsidRPr="008C3516">
        <w:t xml:space="preserve"> de ces écosystèmes. </w:t>
      </w:r>
    </w:p>
    <w:p w14:paraId="1689F27B" w14:textId="205DECF9" w:rsidR="006C36D3" w:rsidRPr="008C3516" w:rsidRDefault="00A818EB" w:rsidP="00DC283B">
      <w:pPr>
        <w:pStyle w:val="Textenormal"/>
      </w:pPr>
      <w:r w:rsidRPr="008C3516">
        <w:t>Le</w:t>
      </w:r>
      <w:r>
        <w:t xml:space="preserve"> cumul de</w:t>
      </w:r>
      <w:r w:rsidRPr="008C3516">
        <w:t>s pressions</w:t>
      </w:r>
      <w:r w:rsidRPr="008C3516">
        <w:rPr>
          <w:b/>
          <w:bCs/>
        </w:rPr>
        <w:t xml:space="preserve"> </w:t>
      </w:r>
      <w:r w:rsidRPr="008C3516">
        <w:t xml:space="preserve">exercées par </w:t>
      </w:r>
      <w:r>
        <w:t>l</w:t>
      </w:r>
      <w:r w:rsidRPr="008C3516">
        <w:t>es activités</w:t>
      </w:r>
      <w:r>
        <w:t xml:space="preserve"> humaines</w:t>
      </w:r>
      <w:r w:rsidRPr="008C3516">
        <w:t xml:space="preserve">, tant sur les bassins versants (pollutions diffuses ou ponctuelles, prélèvements, </w:t>
      </w:r>
      <w:r>
        <w:t xml:space="preserve">obstacles à la continuité écologique, </w:t>
      </w:r>
      <w:r w:rsidRPr="00DA0559">
        <w:t>destruction des zones humides littorales, artificialisation des côtes</w:t>
      </w:r>
      <w:r w:rsidRPr="008C3516">
        <w:t>…) que sur la frange côtière (</w:t>
      </w:r>
      <w:r w:rsidRPr="00DA0559">
        <w:t xml:space="preserve">dragage, </w:t>
      </w:r>
      <w:proofErr w:type="spellStart"/>
      <w:r w:rsidRPr="00DA0559">
        <w:t>réensablement</w:t>
      </w:r>
      <w:proofErr w:type="spellEnd"/>
      <w:r w:rsidRPr="00DA0559">
        <w:t>, pêche aux arts tra</w:t>
      </w:r>
      <w:r w:rsidR="0036563D">
        <w:t>î</w:t>
      </w:r>
      <w:r w:rsidRPr="00DA0559">
        <w:t>nants de fond, ancrage des bateaux, rejets de déchets et d'eaux usées, destruction ou artificialisation des fonds par des aménagements maritimes</w:t>
      </w:r>
      <w:r w:rsidRPr="008C3516">
        <w:t xml:space="preserve">…), </w:t>
      </w:r>
      <w:r>
        <w:t>a</w:t>
      </w:r>
      <w:r w:rsidRPr="008C3516">
        <w:t xml:space="preserve"> des impacts </w:t>
      </w:r>
      <w:r>
        <w:t>négatifs importants</w:t>
      </w:r>
      <w:r w:rsidRPr="008C3516">
        <w:t xml:space="preserve"> sur ces milieux. </w:t>
      </w:r>
      <w:r w:rsidR="0064385E">
        <w:t>L’accroissement de la population sur ces territoires côtiers entraine globalement une augmentation des pressions sur la ressource et les écosystèmes, dont les estuaires et la mer.</w:t>
      </w:r>
    </w:p>
    <w:p w14:paraId="55ED58B6" w14:textId="77777777" w:rsidR="00DC283B" w:rsidRDefault="00A818EB" w:rsidP="00DC283B">
      <w:pPr>
        <w:pStyle w:val="Sansinterligne"/>
        <w:keepNext/>
        <w:jc w:val="center"/>
      </w:pPr>
      <w:r w:rsidRPr="008C3516">
        <w:rPr>
          <w:rFonts w:cs="Arial"/>
          <w:noProof/>
          <w:color w:val="2B579A"/>
          <w:szCs w:val="20"/>
          <w:shd w:val="clear" w:color="auto" w:fill="E6E6E6"/>
        </w:rPr>
        <w:drawing>
          <wp:inline distT="0" distB="0" distL="0" distR="0" wp14:anchorId="57B20D80" wp14:editId="1BE8691B">
            <wp:extent cx="5642894" cy="3914775"/>
            <wp:effectExtent l="0" t="0" r="0" b="0"/>
            <wp:docPr id="6" name="Image 6" descr=" Figure 9 : représentation des pressions s'exerçant sur les usages et les milieux littoraux. Explicités ci-av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 Figure 9 : représentation des pressions s'exerçant sur les usages et les milieux littoraux. Explicités ci-avan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91465" cy="3948472"/>
                    </a:xfrm>
                    <a:prstGeom prst="rect">
                      <a:avLst/>
                    </a:prstGeom>
                    <a:noFill/>
                    <a:ln>
                      <a:noFill/>
                    </a:ln>
                  </pic:spPr>
                </pic:pic>
              </a:graphicData>
            </a:graphic>
          </wp:inline>
        </w:drawing>
      </w:r>
    </w:p>
    <w:p w14:paraId="0718C93A" w14:textId="10303F60" w:rsidR="00A818EB" w:rsidRPr="008C3516" w:rsidRDefault="00DC283B" w:rsidP="00DC283B">
      <w:pPr>
        <w:pStyle w:val="TFigure"/>
      </w:pPr>
      <w:bookmarkStart w:id="89" w:name="_Toc169795797"/>
      <w:r>
        <w:t xml:space="preserve">Figure </w:t>
      </w:r>
      <w:r>
        <w:fldChar w:fldCharType="begin"/>
      </w:r>
      <w:r>
        <w:instrText xml:space="preserve"> SEQ Figure \* ARABIC </w:instrText>
      </w:r>
      <w:r>
        <w:fldChar w:fldCharType="separate"/>
      </w:r>
      <w:r w:rsidR="00963F90">
        <w:rPr>
          <w:noProof/>
        </w:rPr>
        <w:t>9</w:t>
      </w:r>
      <w:r>
        <w:rPr>
          <w:noProof/>
        </w:rPr>
        <w:fldChar w:fldCharType="end"/>
      </w:r>
      <w:r>
        <w:t xml:space="preserve"> - </w:t>
      </w:r>
      <w:r w:rsidR="00D71F02">
        <w:t>Les pressions qui s’ex</w:t>
      </w:r>
      <w:r w:rsidR="004075D2">
        <w:t>ercent</w:t>
      </w:r>
      <w:r w:rsidR="00BE00CC">
        <w:t xml:space="preserve"> sur les usages et les milieux littoraux.</w:t>
      </w:r>
      <w:r w:rsidR="00C33613">
        <w:br/>
      </w:r>
      <w:r w:rsidR="00BE00CC">
        <w:t>Source</w:t>
      </w:r>
      <w:r w:rsidR="00702D26">
        <w:t> : Ifremer</w:t>
      </w:r>
      <w:r w:rsidR="00363EA2">
        <w:t xml:space="preserve"> CC-BY-NC</w:t>
      </w:r>
      <w:bookmarkEnd w:id="89"/>
    </w:p>
    <w:p w14:paraId="6A480B44" w14:textId="13505419" w:rsidR="00A818EB" w:rsidRDefault="00A9606B" w:rsidP="00DC283B">
      <w:pPr>
        <w:pStyle w:val="Textenormal"/>
      </w:pPr>
      <w:bookmarkStart w:id="90" w:name="_Hlk161149069"/>
      <w:bookmarkStart w:id="91" w:name="_Hlk160438026"/>
      <w:r>
        <w:t>Les pressions ne s’exercent pas uniquement sur le littoral, mais également sur les bassins versants amont.</w:t>
      </w:r>
      <w:r w:rsidR="001030D5">
        <w:t xml:space="preserve"> </w:t>
      </w:r>
      <w:r w:rsidR="00641473">
        <w:rPr>
          <w:b/>
          <w:bCs/>
        </w:rPr>
        <w:t>L</w:t>
      </w:r>
      <w:r w:rsidR="00A818EB" w:rsidRPr="00DC283B">
        <w:rPr>
          <w:b/>
          <w:bCs/>
        </w:rPr>
        <w:t>es problématiques marines et littorales ne trouvent</w:t>
      </w:r>
      <w:r w:rsidR="00DB4992">
        <w:rPr>
          <w:b/>
          <w:bCs/>
        </w:rPr>
        <w:t xml:space="preserve"> donc</w:t>
      </w:r>
      <w:r w:rsidR="00A818EB" w:rsidRPr="00DC283B">
        <w:rPr>
          <w:b/>
          <w:bCs/>
        </w:rPr>
        <w:t xml:space="preserve"> pas leurs solutions uniquement à la côte</w:t>
      </w:r>
      <w:r w:rsidR="00A818EB">
        <w:t xml:space="preserve"> </w:t>
      </w:r>
      <w:r w:rsidR="00242250" w:rsidRPr="00DC283B">
        <w:rPr>
          <w:b/>
          <w:bCs/>
        </w:rPr>
        <w:t>et en mer</w:t>
      </w:r>
      <w:r w:rsidR="00132F1C">
        <w:rPr>
          <w:b/>
          <w:bCs/>
        </w:rPr>
        <w:t xml:space="preserve">. </w:t>
      </w:r>
      <w:r w:rsidR="00132F1C">
        <w:t>Il est également nécessaire de</w:t>
      </w:r>
      <w:r w:rsidR="00242250" w:rsidRPr="00DC283B">
        <w:rPr>
          <w:b/>
          <w:bCs/>
        </w:rPr>
        <w:t xml:space="preserve"> </w:t>
      </w:r>
      <w:bookmarkStart w:id="92" w:name="_Hlk161149046"/>
      <w:bookmarkEnd w:id="90"/>
      <w:r w:rsidR="00132F1C" w:rsidRPr="00DC283B">
        <w:rPr>
          <w:b/>
        </w:rPr>
        <w:t>rédu</w:t>
      </w:r>
      <w:r w:rsidR="00132F1C">
        <w:rPr>
          <w:b/>
        </w:rPr>
        <w:t>ire</w:t>
      </w:r>
      <w:r w:rsidR="00132F1C" w:rsidRPr="00DC283B">
        <w:rPr>
          <w:b/>
        </w:rPr>
        <w:t xml:space="preserve"> </w:t>
      </w:r>
      <w:r w:rsidR="00CD1954">
        <w:rPr>
          <w:b/>
        </w:rPr>
        <w:t>l</w:t>
      </w:r>
      <w:r w:rsidR="00A818EB" w:rsidRPr="00DC283B">
        <w:rPr>
          <w:b/>
        </w:rPr>
        <w:t>es pressions de la terre vers la mer</w:t>
      </w:r>
      <w:r w:rsidR="00A818EB" w:rsidRPr="008C3516">
        <w:t xml:space="preserve"> </w:t>
      </w:r>
      <w:r w:rsidR="00CD1954">
        <w:t xml:space="preserve">grâce </w:t>
      </w:r>
      <w:r w:rsidR="00A818EB">
        <w:t>au</w:t>
      </w:r>
      <w:r w:rsidR="00CD1954">
        <w:t>x</w:t>
      </w:r>
      <w:r w:rsidR="00A818EB">
        <w:t xml:space="preserve"> actions</w:t>
      </w:r>
      <w:r w:rsidR="00B10F13">
        <w:t xml:space="preserve"> mises en œuvre</w:t>
      </w:r>
      <w:r w:rsidR="00A818EB">
        <w:t xml:space="preserve"> sur les bassins versants amonts</w:t>
      </w:r>
      <w:r w:rsidR="00A818EB" w:rsidRPr="008C3516">
        <w:t xml:space="preserve"> (ex</w:t>
      </w:r>
      <w:r w:rsidR="00A9778E">
        <w:t>emple </w:t>
      </w:r>
      <w:r w:rsidR="00A818EB" w:rsidRPr="008C3516">
        <w:t xml:space="preserve">: </w:t>
      </w:r>
      <w:r w:rsidR="00A9778E">
        <w:t xml:space="preserve">réduire la pression agricole </w:t>
      </w:r>
      <w:r w:rsidR="002E7D41">
        <w:t>en nutriments pour réduire l’</w:t>
      </w:r>
      <w:r w:rsidR="00A818EB" w:rsidRPr="008C3516">
        <w:t>eutrophisation marine</w:t>
      </w:r>
      <w:r w:rsidR="00807292">
        <w:t xml:space="preserve">, réduire </w:t>
      </w:r>
      <w:r w:rsidR="00E461C2">
        <w:t>au maximum</w:t>
      </w:r>
      <w:r w:rsidR="00807292">
        <w:t xml:space="preserve"> les pollutions microbiologiques et </w:t>
      </w:r>
      <w:r w:rsidR="00E4543A">
        <w:t>leur</w:t>
      </w:r>
      <w:r w:rsidR="00807292">
        <w:t xml:space="preserve"> transfert vers les milieux naturels</w:t>
      </w:r>
      <w:r w:rsidR="00A818EB" w:rsidRPr="008C3516">
        <w:t>).</w:t>
      </w:r>
    </w:p>
    <w:bookmarkEnd w:id="92"/>
    <w:p w14:paraId="68E51B39" w14:textId="48436DD8" w:rsidR="00A818EB" w:rsidRPr="008C3516" w:rsidRDefault="00A818EB" w:rsidP="00DC283B">
      <w:pPr>
        <w:pStyle w:val="Textenormal"/>
      </w:pPr>
      <w:r w:rsidRPr="008C3516">
        <w:t xml:space="preserve">Les </w:t>
      </w:r>
      <w:r w:rsidRPr="00DC283B">
        <w:rPr>
          <w:b/>
        </w:rPr>
        <w:t>territoires situés à l’interface entre la terre et la mer</w:t>
      </w:r>
      <w:r w:rsidRPr="008C3516">
        <w:t xml:space="preserve"> nécessitent donc une </w:t>
      </w:r>
      <w:r w:rsidRPr="00DC283B">
        <w:rPr>
          <w:b/>
        </w:rPr>
        <w:t xml:space="preserve">gouvernance </w:t>
      </w:r>
      <w:r w:rsidRPr="00DC283B">
        <w:rPr>
          <w:b/>
        </w:rPr>
        <w:lastRenderedPageBreak/>
        <w:t>adaptée</w:t>
      </w:r>
      <w:r w:rsidRPr="008C3516">
        <w:t xml:space="preserve"> et élargie à l’ensemble des acteurs et des problématiques littorales</w:t>
      </w:r>
      <w:r w:rsidR="00357CE5">
        <w:t xml:space="preserve"> (</w:t>
      </w:r>
      <w:r w:rsidR="00601002">
        <w:t>meilleure prise en compte du</w:t>
      </w:r>
      <w:r w:rsidR="00357CE5">
        <w:t xml:space="preserve"> volet littoral dans les documents d’urbanisme, ou encore dans les Sage de la façade littorale)</w:t>
      </w:r>
      <w:r w:rsidR="00C33613">
        <w:t>.</w:t>
      </w:r>
    </w:p>
    <w:bookmarkEnd w:id="91"/>
    <w:p w14:paraId="32278C9C" w14:textId="66FB3103" w:rsidR="00A818EB" w:rsidRDefault="00A818EB" w:rsidP="0005663B">
      <w:pPr>
        <w:pStyle w:val="Textenormal"/>
      </w:pPr>
      <w:r w:rsidRPr="2BA8C81E">
        <w:t xml:space="preserve">Les </w:t>
      </w:r>
      <w:r w:rsidR="00910751">
        <w:t>effets</w:t>
      </w:r>
      <w:r w:rsidRPr="2BA8C81E">
        <w:t xml:space="preserve"> du </w:t>
      </w:r>
      <w:r w:rsidRPr="00DC283B">
        <w:rPr>
          <w:b/>
        </w:rPr>
        <w:t>dérèglement climatique</w:t>
      </w:r>
      <w:r w:rsidRPr="2BA8C81E">
        <w:t xml:space="preserve"> </w:t>
      </w:r>
      <w:r w:rsidRPr="008C3516">
        <w:t xml:space="preserve">(augmentation du niveau </w:t>
      </w:r>
      <w:r>
        <w:t xml:space="preserve">et de la température </w:t>
      </w:r>
      <w:r w:rsidRPr="008C3516">
        <w:t>de la mer</w:t>
      </w:r>
      <w:r>
        <w:t>, augmentation de la fréquence des tempêtes</w:t>
      </w:r>
      <w:r w:rsidRPr="008C3516">
        <w:t>, rareté de la ressource</w:t>
      </w:r>
      <w:r>
        <w:t xml:space="preserve"> en eau</w:t>
      </w:r>
      <w:r w:rsidRPr="008C3516">
        <w:t xml:space="preserve">, </w:t>
      </w:r>
      <w:r>
        <w:t>érosion et s</w:t>
      </w:r>
      <w:r w:rsidRPr="008C3516">
        <w:t xml:space="preserve">ubmersion marine, </w:t>
      </w:r>
      <w:r w:rsidR="00BE28D6">
        <w:t>etc.</w:t>
      </w:r>
      <w:r w:rsidRPr="008C3516">
        <w:t>)</w:t>
      </w:r>
      <w:r>
        <w:t xml:space="preserve"> </w:t>
      </w:r>
      <w:r w:rsidR="00BE28D6">
        <w:t>sont de plus en plus marqué</w:t>
      </w:r>
      <w:r w:rsidR="00CB30E3">
        <w:t>s</w:t>
      </w:r>
      <w:r w:rsidRPr="2BA8C81E">
        <w:t>.</w:t>
      </w:r>
      <w:r>
        <w:t xml:space="preserve"> </w:t>
      </w:r>
      <w:r w:rsidRPr="008C3516">
        <w:t>Il</w:t>
      </w:r>
      <w:r w:rsidR="00E844A2">
        <w:t>s</w:t>
      </w:r>
      <w:r w:rsidRPr="008C3516">
        <w:t xml:space="preserve"> </w:t>
      </w:r>
      <w:r w:rsidR="00E844A2">
        <w:t>nécessitent</w:t>
      </w:r>
      <w:r w:rsidR="006D73E7">
        <w:t xml:space="preserve"> la mise en œuvre de mesures particulières de gestion et d’aménagement du territoire</w:t>
      </w:r>
      <w:r w:rsidR="00632A7F">
        <w:t>.</w:t>
      </w:r>
    </w:p>
    <w:p w14:paraId="4219E521" w14:textId="77777777" w:rsidR="00A818EB" w:rsidRPr="008C3516" w:rsidRDefault="00A818EB" w:rsidP="00870820">
      <w:pPr>
        <w:pStyle w:val="T4numrot"/>
      </w:pPr>
      <w:bookmarkStart w:id="93" w:name="_Toc161413488"/>
      <w:bookmarkStart w:id="94" w:name="_Toc161660068"/>
      <w:r w:rsidRPr="008C3516">
        <w:t>Ce que dit le Sdage en vigueur</w:t>
      </w:r>
      <w:bookmarkEnd w:id="93"/>
      <w:bookmarkEnd w:id="94"/>
    </w:p>
    <w:p w14:paraId="7581334B" w14:textId="0E03082A" w:rsidR="00A818EB" w:rsidRDefault="00A818EB" w:rsidP="00DC283B">
      <w:pPr>
        <w:pStyle w:val="Textenormal"/>
      </w:pPr>
      <w:r w:rsidRPr="008C3516">
        <w:t xml:space="preserve">L’atteinte des objectifs environnementaux du Sdage Loire-Bretagne 2022-2027, </w:t>
      </w:r>
      <w:r w:rsidR="009F4FB4">
        <w:t>par</w:t>
      </w:r>
      <w:r w:rsidRPr="008C3516">
        <w:t xml:space="preserve"> les masses d’eaux littorales (côtières et estuariennes) </w:t>
      </w:r>
      <w:r w:rsidR="00E87C85">
        <w:t>et</w:t>
      </w:r>
      <w:r w:rsidRPr="008C3516">
        <w:t xml:space="preserve"> les zones protégées marines, repose sur des dispositifs spécifiques </w:t>
      </w:r>
      <w:r w:rsidR="007558C9" w:rsidRPr="008C3516">
        <w:t xml:space="preserve">à la fois </w:t>
      </w:r>
      <w:r w:rsidR="007558C9">
        <w:t>des</w:t>
      </w:r>
      <w:r w:rsidR="007558C9" w:rsidRPr="008C3516">
        <w:t xml:space="preserve"> </w:t>
      </w:r>
      <w:r w:rsidRPr="008C3516">
        <w:t>milieu</w:t>
      </w:r>
      <w:r>
        <w:t>x</w:t>
      </w:r>
      <w:r w:rsidRPr="008C3516">
        <w:t xml:space="preserve"> marin</w:t>
      </w:r>
      <w:r w:rsidR="007558C9">
        <w:t>s</w:t>
      </w:r>
      <w:r>
        <w:t xml:space="preserve"> et</w:t>
      </w:r>
      <w:r w:rsidR="007558C9">
        <w:t xml:space="preserve"> des milieux</w:t>
      </w:r>
      <w:r>
        <w:t xml:space="preserve"> terrestre</w:t>
      </w:r>
      <w:r w:rsidR="007558C9">
        <w:t>s</w:t>
      </w:r>
      <w:r w:rsidRPr="008C3516">
        <w:t>. Le littoral est concerné par l’ensemble des leviers d’actions du Sdage. Ainsi, les mesures concernant la gouvernance, les pollutions diffuses et ponctuelles (chapitres 2 à 6), la gestion quantitative (chapitre 7) ou encore les pressions hydromorphologique</w:t>
      </w:r>
      <w:r>
        <w:t>s</w:t>
      </w:r>
      <w:r w:rsidRPr="008C3516">
        <w:t xml:space="preserve"> (chapitres 1, 8, 9, 11) contribuent à sa restauration. </w:t>
      </w:r>
    </w:p>
    <w:p w14:paraId="3F42F3D1" w14:textId="2B68BABF" w:rsidR="00A818EB" w:rsidRPr="008C3516" w:rsidRDefault="00A818EB" w:rsidP="00DC283B">
      <w:pPr>
        <w:pStyle w:val="Textenormal"/>
      </w:pPr>
      <w:r w:rsidRPr="008C3516">
        <w:t xml:space="preserve">Le </w:t>
      </w:r>
      <w:r>
        <w:t xml:space="preserve">chapitre 10 du </w:t>
      </w:r>
      <w:r w:rsidRPr="008C3516">
        <w:t xml:space="preserve">Sdage </w:t>
      </w:r>
      <w:r>
        <w:t xml:space="preserve">est </w:t>
      </w:r>
      <w:r w:rsidRPr="008C3516">
        <w:t>consacr</w:t>
      </w:r>
      <w:r>
        <w:t>é</w:t>
      </w:r>
      <w:r w:rsidRPr="008C3516">
        <w:t xml:space="preserve"> </w:t>
      </w:r>
      <w:r w:rsidR="007558C9">
        <w:t>à la préservation du</w:t>
      </w:r>
      <w:r w:rsidR="007558C9" w:rsidRPr="008C3516">
        <w:t xml:space="preserve"> </w:t>
      </w:r>
      <w:r w:rsidRPr="008C3516">
        <w:t>littoral</w:t>
      </w:r>
      <w:r w:rsidR="00E90989">
        <w:t>.</w:t>
      </w:r>
      <w:r>
        <w:t xml:space="preserve"> </w:t>
      </w:r>
      <w:r w:rsidR="00E90989">
        <w:t>Il</w:t>
      </w:r>
      <w:r>
        <w:t xml:space="preserve"> oriente</w:t>
      </w:r>
      <w:r w:rsidRPr="008C3516">
        <w:t xml:space="preserve"> </w:t>
      </w:r>
      <w:r>
        <w:t xml:space="preserve">spécifiquement </w:t>
      </w:r>
      <w:r w:rsidRPr="008C3516">
        <w:t>les actions pour réduire l’eutrophisation des eaux côtières et des estuaires</w:t>
      </w:r>
      <w:r w:rsidR="00FF3FB7">
        <w:t xml:space="preserve">. Il formule un certain nombre de dispositions au bénéfice de la limitation des </w:t>
      </w:r>
      <w:r w:rsidRPr="008C3516">
        <w:t xml:space="preserve">rejets </w:t>
      </w:r>
      <w:r>
        <w:t xml:space="preserve">de pollutions </w:t>
      </w:r>
      <w:r w:rsidRPr="008C3516">
        <w:t xml:space="preserve">en mer, </w:t>
      </w:r>
      <w:r w:rsidR="0051764F">
        <w:t xml:space="preserve">ou </w:t>
      </w:r>
      <w:r w:rsidR="001E3E0A">
        <w:t xml:space="preserve">de </w:t>
      </w:r>
      <w:r w:rsidR="001E3E0A" w:rsidRPr="008C3516">
        <w:t>restauration</w:t>
      </w:r>
      <w:r w:rsidRPr="008C3516">
        <w:t xml:space="preserve"> de la qualité sanitaire des eaux de baignade, conchylicoles et de pêche à pied</w:t>
      </w:r>
      <w:r w:rsidR="00FA224A">
        <w:t xml:space="preserve">. </w:t>
      </w:r>
      <w:r w:rsidR="000D5EBE">
        <w:t>Il rappelle</w:t>
      </w:r>
      <w:r w:rsidR="008D166B">
        <w:t xml:space="preserve"> </w:t>
      </w:r>
      <w:r w:rsidR="003225B7">
        <w:t xml:space="preserve">la réglementation qui s’applique aux </w:t>
      </w:r>
      <w:r w:rsidRPr="008C3516">
        <w:t>conditions d’extraction de certains matériaux. Ce chapitre s’appuie également sur une amélioration des connaissances pour mieux cibler les actions et prendre en compte les impacts du dérèglement climatique sur le littoral.</w:t>
      </w:r>
    </w:p>
    <w:p w14:paraId="6D536919" w14:textId="77777777" w:rsidR="00A818EB" w:rsidRPr="008C3516" w:rsidRDefault="00A818EB" w:rsidP="00DC283B">
      <w:pPr>
        <w:pStyle w:val="Textenormal"/>
      </w:pPr>
      <w:r w:rsidRPr="008C3516">
        <w:t>Le</w:t>
      </w:r>
      <w:r>
        <w:t>s dispositions du</w:t>
      </w:r>
      <w:r w:rsidRPr="008C3516">
        <w:t xml:space="preserve"> Sdage </w:t>
      </w:r>
      <w:r>
        <w:t>sont</w:t>
      </w:r>
      <w:r w:rsidRPr="008C3516">
        <w:t xml:space="preserve"> compatible</w:t>
      </w:r>
      <w:r>
        <w:t>s avec l</w:t>
      </w:r>
      <w:r w:rsidRPr="008C3516">
        <w:t>es documents stratégiques de façade</w:t>
      </w:r>
      <w:r>
        <w:t xml:space="preserve"> et contribuent</w:t>
      </w:r>
      <w:r w:rsidRPr="008C3516">
        <w:t xml:space="preserve"> </w:t>
      </w:r>
      <w:r>
        <w:t>à répondre aux</w:t>
      </w:r>
      <w:r w:rsidRPr="008C3516">
        <w:t xml:space="preserve"> objectifs environnementaux</w:t>
      </w:r>
      <w:r>
        <w:t xml:space="preserve"> de ces plans stratégiques</w:t>
      </w:r>
      <w:r w:rsidRPr="008C3516">
        <w:t xml:space="preserve"> :</w:t>
      </w:r>
    </w:p>
    <w:p w14:paraId="33F3DCCB" w14:textId="02F249F0" w:rsidR="00A818EB" w:rsidRPr="008C3516" w:rsidRDefault="37137B1C" w:rsidP="00DC283B">
      <w:pPr>
        <w:pStyle w:val="Puce1"/>
      </w:pPr>
      <w:proofErr w:type="gramStart"/>
      <w:r>
        <w:t>réduire</w:t>
      </w:r>
      <w:proofErr w:type="gramEnd"/>
      <w:r>
        <w:t xml:space="preserve"> les apports excessifs en nutriments et leur transfert dans le milieu marin</w:t>
      </w:r>
      <w:r w:rsidR="637DAE40">
        <w:t>,</w:t>
      </w:r>
    </w:p>
    <w:p w14:paraId="2D6A2333" w14:textId="5BD46292" w:rsidR="00A818EB" w:rsidRPr="008C3516" w:rsidRDefault="37137B1C" w:rsidP="00DC283B">
      <w:pPr>
        <w:pStyle w:val="Puce1"/>
      </w:pPr>
      <w:proofErr w:type="gramStart"/>
      <w:r>
        <w:t>assurer</w:t>
      </w:r>
      <w:proofErr w:type="gramEnd"/>
      <w:r>
        <w:t xml:space="preserve"> un volume d’eau douce suffisant en secteur côtier toute l’année, notamment en réduisant les niveaux de prélèvements d’eau</w:t>
      </w:r>
      <w:r w:rsidR="637DAE40">
        <w:t>,</w:t>
      </w:r>
    </w:p>
    <w:p w14:paraId="5BD531FE" w14:textId="5FFD50C7" w:rsidR="00A818EB" w:rsidRPr="008C3516" w:rsidRDefault="37137B1C" w:rsidP="00DC283B">
      <w:pPr>
        <w:pStyle w:val="Puce1"/>
      </w:pPr>
      <w:proofErr w:type="gramStart"/>
      <w:r>
        <w:t>limiter</w:t>
      </w:r>
      <w:proofErr w:type="gramEnd"/>
      <w:r>
        <w:t xml:space="preserve"> les pressions et les obstacles à la connectivité mer-terre au niveau des estuaires</w:t>
      </w:r>
      <w:r w:rsidR="637DAE40">
        <w:t>,</w:t>
      </w:r>
    </w:p>
    <w:p w14:paraId="1CEBCEA4" w14:textId="22A86BBB" w:rsidR="00A818EB" w:rsidRPr="008D275E" w:rsidRDefault="37137B1C" w:rsidP="00DC283B">
      <w:pPr>
        <w:pStyle w:val="Puce1"/>
        <w:rPr>
          <w:strike/>
        </w:rPr>
      </w:pPr>
      <w:proofErr w:type="gramStart"/>
      <w:r>
        <w:t>réduire</w:t>
      </w:r>
      <w:proofErr w:type="gramEnd"/>
      <w:r>
        <w:t xml:space="preserve"> les transferts directs de polluants microbiologiques en particulier vers les zones de baignade et les zones de production de coquillages</w:t>
      </w:r>
      <w:r w:rsidR="637DAE40">
        <w:t>,</w:t>
      </w:r>
    </w:p>
    <w:p w14:paraId="1D633C9A" w14:textId="77777777" w:rsidR="00A818EB" w:rsidRDefault="37137B1C" w:rsidP="00DC283B">
      <w:pPr>
        <w:pStyle w:val="Puce1"/>
      </w:pPr>
      <w:proofErr w:type="gramStart"/>
      <w:r>
        <w:t>réduire</w:t>
      </w:r>
      <w:proofErr w:type="gramEnd"/>
      <w:r>
        <w:t xml:space="preserve"> les apports et la présence des déchets d’origine terrestre retrouvés en mer et sur le littoral.</w:t>
      </w:r>
    </w:p>
    <w:p w14:paraId="5ED9A23D" w14:textId="77777777" w:rsidR="00A818EB" w:rsidRPr="008C3516" w:rsidRDefault="00A818EB" w:rsidP="00870820">
      <w:pPr>
        <w:pStyle w:val="T4numrot"/>
      </w:pPr>
      <w:bookmarkStart w:id="95" w:name="_Toc161413489"/>
      <w:bookmarkStart w:id="96" w:name="_Toc161660069"/>
      <w:r w:rsidRPr="008C3516">
        <w:t>De nouveaux éléments de contexte</w:t>
      </w:r>
      <w:bookmarkEnd w:id="95"/>
      <w:bookmarkEnd w:id="96"/>
    </w:p>
    <w:p w14:paraId="3C96A2E0" w14:textId="77777777" w:rsidR="00A818EB" w:rsidRPr="00DC283B" w:rsidRDefault="00A818EB" w:rsidP="00DC283B">
      <w:pPr>
        <w:pStyle w:val="Textenormal"/>
        <w:rPr>
          <w:b/>
          <w:bCs/>
        </w:rPr>
      </w:pPr>
      <w:r w:rsidRPr="00DC283B">
        <w:rPr>
          <w:b/>
          <w:bCs/>
        </w:rPr>
        <w:t>Des engagements en faveur de la biodiversité</w:t>
      </w:r>
    </w:p>
    <w:p w14:paraId="0354706F" w14:textId="21EBB188" w:rsidR="00A818EB" w:rsidRPr="006317BF" w:rsidRDefault="00A818EB" w:rsidP="00DC283B">
      <w:pPr>
        <w:pStyle w:val="Textenormal"/>
      </w:pPr>
      <w:r w:rsidRPr="006317BF">
        <w:t xml:space="preserve">Afin de tenter d’enrayer l’effondrement de la biodiversité, différents textes ont </w:t>
      </w:r>
      <w:r w:rsidR="008F41DE">
        <w:t xml:space="preserve">été </w:t>
      </w:r>
      <w:r w:rsidRPr="006317BF">
        <w:t>adoptés ces dernières années :</w:t>
      </w:r>
    </w:p>
    <w:p w14:paraId="596A0965" w14:textId="46DD81D8" w:rsidR="00A818EB" w:rsidRPr="00F01AF0" w:rsidRDefault="37137B1C" w:rsidP="00DC283B">
      <w:pPr>
        <w:pStyle w:val="Puce1"/>
      </w:pPr>
      <w:proofErr w:type="gramStart"/>
      <w:r>
        <w:t>au</w:t>
      </w:r>
      <w:proofErr w:type="gramEnd"/>
      <w:r>
        <w:t xml:space="preserve"> niveau européen : le Parlement a adopté le 27 février 2024 un </w:t>
      </w:r>
      <w:r w:rsidRPr="66C56A39">
        <w:rPr>
          <w:u w:val="single"/>
        </w:rPr>
        <w:t>règlement européen de restauration de la nature</w:t>
      </w:r>
      <w:r>
        <w:t xml:space="preserve"> </w:t>
      </w:r>
      <w:r w:rsidRPr="66C56A39">
        <w:rPr>
          <w:i/>
          <w:iCs/>
        </w:rPr>
        <w:t>(voir l’enjeu relatif « aux milieux aquatiques »</w:t>
      </w:r>
      <w:r>
        <w:t>) visant la restauration d’au moins 20</w:t>
      </w:r>
      <w:r w:rsidR="637DAE40">
        <w:t> </w:t>
      </w:r>
      <w:r>
        <w:t>% des zones terrestres et des zones maritimes de l’union européenne d’ici à 2030, et de tous les écosystèmes dégradés d’ici à 2050.</w:t>
      </w:r>
    </w:p>
    <w:p w14:paraId="51245372" w14:textId="77777777" w:rsidR="00AC52F6" w:rsidRDefault="00A818EB" w:rsidP="00DC283B">
      <w:pPr>
        <w:pStyle w:val="Puce1"/>
      </w:pPr>
      <w:proofErr w:type="gramStart"/>
      <w:r>
        <w:t>au</w:t>
      </w:r>
      <w:proofErr w:type="gramEnd"/>
      <w:r>
        <w:t xml:space="preserve"> niveau national : </w:t>
      </w:r>
    </w:p>
    <w:p w14:paraId="48820F99" w14:textId="056A9459" w:rsidR="00AC52F6" w:rsidRDefault="00AC52F6" w:rsidP="003C56AE">
      <w:pPr>
        <w:pStyle w:val="Puce2"/>
      </w:pPr>
      <w:proofErr w:type="gramStart"/>
      <w:r>
        <w:t>en</w:t>
      </w:r>
      <w:proofErr w:type="gramEnd"/>
      <w:r>
        <w:t xml:space="preserve"> avril 2022, le décret n°2022-527 définit la notion de protection forte et les modalités de sa mise en œuvre (</w:t>
      </w:r>
      <w:r w:rsidR="00AE206B">
        <w:t>à la suite de</w:t>
      </w:r>
      <w:r>
        <w:t xml:space="preserve"> la loi climat et résilience de 2021). </w:t>
      </w:r>
      <w:r>
        <w:lastRenderedPageBreak/>
        <w:t>Ces zones sont défini</w:t>
      </w:r>
      <w:r w:rsidR="00DA204C">
        <w:t>e</w:t>
      </w:r>
      <w:r>
        <w:t xml:space="preserve">s à la fois par l’état des pressions qui pèsent sur elles et </w:t>
      </w:r>
      <w:r w:rsidR="00DA204C">
        <w:t>en fonction de</w:t>
      </w:r>
      <w:r>
        <w:t xml:space="preserve"> certains secteurs à enjeux de biodiversité</w:t>
      </w:r>
      <w:r w:rsidR="003C7A93">
        <w:t>,</w:t>
      </w:r>
    </w:p>
    <w:p w14:paraId="53F754F0" w14:textId="2C082FF3" w:rsidR="00A818EB" w:rsidRPr="008C3516" w:rsidRDefault="37137B1C" w:rsidP="003C56AE">
      <w:pPr>
        <w:pStyle w:val="Puce2"/>
        <w:spacing w:after="240"/>
      </w:pPr>
      <w:proofErr w:type="gramStart"/>
      <w:r>
        <w:t>e</w:t>
      </w:r>
      <w:r w:rsidRPr="008C3516">
        <w:t>n</w:t>
      </w:r>
      <w:proofErr w:type="gramEnd"/>
      <w:r w:rsidRPr="008C3516">
        <w:t xml:space="preserve"> 2023, la France s’est dotée d’une </w:t>
      </w:r>
      <w:r w:rsidRPr="006317BF">
        <w:rPr>
          <w:u w:val="single"/>
        </w:rPr>
        <w:t>stratégie nationale biodiversité 2030</w:t>
      </w:r>
      <w:r>
        <w:rPr>
          <w:u w:val="single"/>
        </w:rPr>
        <w:t>.</w:t>
      </w:r>
      <w:r w:rsidRPr="008C3516">
        <w:rPr>
          <w:b/>
          <w:bCs/>
        </w:rPr>
        <w:t xml:space="preserve"> </w:t>
      </w:r>
      <w:r w:rsidRPr="008C3516">
        <w:t>Elle fixe les objectifs pour réduire les pressions sur la biodiversité, protéger et restaurer les écosystèmes et susciter des changements en profondeur pour inverser la trajectoire du déclin de la biodiversité</w:t>
      </w:r>
      <w:r>
        <w:t xml:space="preserve"> </w:t>
      </w:r>
      <w:r w:rsidRPr="66C56A39">
        <w:rPr>
          <w:i/>
          <w:iCs/>
        </w:rPr>
        <w:t xml:space="preserve">(notions traitées dans l’enjeu relatif « aux milieux aquatiques »). </w:t>
      </w:r>
      <w:r w:rsidRPr="008C3516">
        <w:rPr>
          <w:shd w:val="clear" w:color="auto" w:fill="FFFFFF"/>
        </w:rPr>
        <w:t xml:space="preserve">La </w:t>
      </w:r>
      <w:r w:rsidRPr="006317BF">
        <w:rPr>
          <w:u w:val="single"/>
          <w:shd w:val="clear" w:color="auto" w:fill="FFFFFF"/>
        </w:rPr>
        <w:t>stratégie nationale pour les aires protégées 2030</w:t>
      </w:r>
      <w:r w:rsidRPr="008C3516">
        <w:rPr>
          <w:shd w:val="clear" w:color="auto" w:fill="FFFFFF"/>
        </w:rPr>
        <w:t xml:space="preserve"> pose la première brique de la stratégie nationale biodiversité. </w:t>
      </w:r>
    </w:p>
    <w:p w14:paraId="1CF1E435" w14:textId="04458472" w:rsidR="00A818EB" w:rsidRPr="00DC283B" w:rsidRDefault="00A818EB" w:rsidP="005E30D1">
      <w:pPr>
        <w:pStyle w:val="Textenormal"/>
        <w:rPr>
          <w:b/>
          <w:bCs/>
          <w:shd w:val="clear" w:color="auto" w:fill="FFFFFF"/>
        </w:rPr>
      </w:pPr>
      <w:r w:rsidRPr="00DC283B">
        <w:rPr>
          <w:b/>
          <w:bCs/>
          <w:shd w:val="clear" w:color="auto" w:fill="FFFFFF"/>
        </w:rPr>
        <w:t>Déploiement de l’</w:t>
      </w:r>
      <w:r w:rsidR="00AB5B7C">
        <w:rPr>
          <w:b/>
          <w:bCs/>
          <w:shd w:val="clear" w:color="auto" w:fill="FFFFFF"/>
        </w:rPr>
        <w:t>énergie renouvelable en mer (</w:t>
      </w:r>
      <w:r w:rsidRPr="00DC283B">
        <w:rPr>
          <w:b/>
          <w:bCs/>
          <w:shd w:val="clear" w:color="auto" w:fill="FFFFFF"/>
        </w:rPr>
        <w:t>éolien</w:t>
      </w:r>
      <w:r w:rsidR="00AB5B7C">
        <w:rPr>
          <w:b/>
          <w:bCs/>
          <w:shd w:val="clear" w:color="auto" w:fill="FFFFFF"/>
        </w:rPr>
        <w:t xml:space="preserve"> et hydrolien</w:t>
      </w:r>
      <w:r w:rsidRPr="00DC283B">
        <w:rPr>
          <w:b/>
          <w:bCs/>
          <w:shd w:val="clear" w:color="auto" w:fill="FFFFFF"/>
        </w:rPr>
        <w:t xml:space="preserve"> en mer</w:t>
      </w:r>
      <w:r w:rsidR="00AB5B7C">
        <w:rPr>
          <w:b/>
          <w:bCs/>
          <w:shd w:val="clear" w:color="auto" w:fill="FFFFFF"/>
        </w:rPr>
        <w:t>)</w:t>
      </w:r>
    </w:p>
    <w:p w14:paraId="723136B3" w14:textId="7A3C5A72" w:rsidR="00A818EB" w:rsidRPr="005E30D1" w:rsidRDefault="00A818EB" w:rsidP="005E30D1">
      <w:pPr>
        <w:pStyle w:val="Textenormal"/>
        <w:rPr>
          <w:rStyle w:val="normaltextrun"/>
        </w:rPr>
      </w:pPr>
      <w:r w:rsidRPr="00DC283B">
        <w:rPr>
          <w:rStyle w:val="normaltextrun"/>
        </w:rPr>
        <w:t xml:space="preserve">La </w:t>
      </w:r>
      <w:r w:rsidRPr="00F55B76">
        <w:rPr>
          <w:rStyle w:val="normaltextrun"/>
        </w:rPr>
        <w:t>loi</w:t>
      </w:r>
      <w:r w:rsidRPr="00DC283B">
        <w:rPr>
          <w:rStyle w:val="normaltextrun"/>
          <w:b/>
          <w:bCs/>
        </w:rPr>
        <w:t xml:space="preserve"> </w:t>
      </w:r>
      <w:r w:rsidRPr="005E30D1">
        <w:rPr>
          <w:rStyle w:val="normaltextrun"/>
        </w:rPr>
        <w:t>relative à l’accélération de la production d’énergies renouvelables, promulguée le 10</w:t>
      </w:r>
      <w:r w:rsidRPr="005E30D1">
        <w:rPr>
          <w:rStyle w:val="normaltextrun"/>
          <w:rFonts w:ascii="Cambria Math" w:hAnsi="Cambria Math" w:cs="Cambria Math"/>
        </w:rPr>
        <w:t> </w:t>
      </w:r>
      <w:r w:rsidRPr="005E30D1">
        <w:rPr>
          <w:rStyle w:val="normaltextrun"/>
        </w:rPr>
        <w:t>mars</w:t>
      </w:r>
      <w:r w:rsidR="002B1002">
        <w:rPr>
          <w:rStyle w:val="normaltextrun"/>
        </w:rPr>
        <w:t> </w:t>
      </w:r>
      <w:r w:rsidRPr="005E30D1">
        <w:rPr>
          <w:rStyle w:val="normaltextrun"/>
        </w:rPr>
        <w:t>2023, vise à décliner l’objectif ambitieux pour l’éolien en mer de 45 gigawatts de puissance installée en 2050. Sur la façade</w:t>
      </w:r>
      <w:r w:rsidR="00AC4FE0">
        <w:rPr>
          <w:rStyle w:val="normaltextrun"/>
        </w:rPr>
        <w:t xml:space="preserve"> Nord Atlantique-Manche Ouest</w:t>
      </w:r>
      <w:r w:rsidRPr="005E30D1">
        <w:rPr>
          <w:rStyle w:val="normaltextrun"/>
        </w:rPr>
        <w:t xml:space="preserve"> </w:t>
      </w:r>
      <w:r w:rsidR="00AC4FE0">
        <w:rPr>
          <w:rStyle w:val="normaltextrun"/>
        </w:rPr>
        <w:t>(</w:t>
      </w:r>
      <w:proofErr w:type="spellStart"/>
      <w:r w:rsidRPr="005E30D1">
        <w:rPr>
          <w:rStyle w:val="normaltextrun"/>
        </w:rPr>
        <w:t>NAMO</w:t>
      </w:r>
      <w:proofErr w:type="spellEnd"/>
      <w:r w:rsidR="008E6FBA">
        <w:rPr>
          <w:rStyle w:val="normaltextrun"/>
        </w:rPr>
        <w:t>)</w:t>
      </w:r>
      <w:r w:rsidRPr="005E30D1">
        <w:rPr>
          <w:rStyle w:val="normaltextrun"/>
        </w:rPr>
        <w:t>, l’objectif est de 6 à 9,5 GW à horizon 10 ans, puis de 17 à 25 GW à horizon 2050, soit plus de 40</w:t>
      </w:r>
      <w:r w:rsidR="00DC283B" w:rsidRPr="005E30D1">
        <w:rPr>
          <w:rStyle w:val="normaltextrun"/>
        </w:rPr>
        <w:t> </w:t>
      </w:r>
      <w:r w:rsidRPr="005E30D1">
        <w:rPr>
          <w:rStyle w:val="normaltextrun"/>
        </w:rPr>
        <w:t>% de la production éolienne en mer française.</w:t>
      </w:r>
    </w:p>
    <w:p w14:paraId="27C8888C" w14:textId="30D72221" w:rsidR="00A818EB" w:rsidRPr="00DC283B" w:rsidRDefault="00A818EB" w:rsidP="00DC283B">
      <w:pPr>
        <w:pStyle w:val="Textenormal"/>
      </w:pPr>
      <w:r w:rsidRPr="005E30D1">
        <w:rPr>
          <w:rStyle w:val="normaltextrun"/>
        </w:rPr>
        <w:t>Cette ambition nécessite un travail important de planification maritime qui sera traduite dans la stratégie nationale pour la mer et le littoral</w:t>
      </w:r>
      <w:r w:rsidRPr="00DC283B">
        <w:rPr>
          <w:rStyle w:val="normaltextrun"/>
        </w:rPr>
        <w:t xml:space="preserve"> (</w:t>
      </w:r>
      <w:proofErr w:type="spellStart"/>
      <w:r w:rsidRPr="00DC283B">
        <w:rPr>
          <w:rStyle w:val="normaltextrun"/>
        </w:rPr>
        <w:t>SNML</w:t>
      </w:r>
      <w:proofErr w:type="spellEnd"/>
      <w:r w:rsidR="003809E6" w:rsidRPr="00DC283B">
        <w:rPr>
          <w:rStyle w:val="normaltextrun"/>
        </w:rPr>
        <w:t>)</w:t>
      </w:r>
      <w:r w:rsidR="003809E6">
        <w:rPr>
          <w:rStyle w:val="normaltextrun"/>
        </w:rPr>
        <w:t>. Elle</w:t>
      </w:r>
      <w:r w:rsidR="003809E6" w:rsidRPr="00DC283B">
        <w:rPr>
          <w:rStyle w:val="normaltextrun"/>
        </w:rPr>
        <w:t xml:space="preserve"> </w:t>
      </w:r>
      <w:r w:rsidRPr="00DC283B">
        <w:rPr>
          <w:rStyle w:val="normaltextrun"/>
        </w:rPr>
        <w:t>fait l'objet d’un débat public en 2024 et sera déclinée localement au travers des documents stratégiques de façade (</w:t>
      </w:r>
      <w:proofErr w:type="spellStart"/>
      <w:r w:rsidRPr="00DC283B">
        <w:rPr>
          <w:rStyle w:val="normaltextrun"/>
        </w:rPr>
        <w:t>DSF</w:t>
      </w:r>
      <w:proofErr w:type="spellEnd"/>
      <w:r w:rsidRPr="00DC283B">
        <w:rPr>
          <w:rStyle w:val="normaltextrun"/>
        </w:rPr>
        <w:t>).</w:t>
      </w:r>
      <w:r w:rsidRPr="00DC283B">
        <w:t xml:space="preserve"> </w:t>
      </w:r>
    </w:p>
    <w:p w14:paraId="26AF5299" w14:textId="66D60360" w:rsidR="00177250" w:rsidRDefault="00A818EB" w:rsidP="00DC283B">
      <w:pPr>
        <w:pStyle w:val="Textenormal"/>
        <w:rPr>
          <w:rStyle w:val="normaltextrun"/>
        </w:rPr>
      </w:pPr>
      <w:r w:rsidRPr="00DC283B">
        <w:rPr>
          <w:rStyle w:val="normaltextrun"/>
        </w:rPr>
        <w:t>Actuellement en France, 8 projets de parcs éoliens en mer correspondant</w:t>
      </w:r>
      <w:r w:rsidR="0047510E">
        <w:rPr>
          <w:rStyle w:val="normaltextrun"/>
        </w:rPr>
        <w:t xml:space="preserve"> à</w:t>
      </w:r>
      <w:r w:rsidRPr="00DC283B">
        <w:rPr>
          <w:rStyle w:val="normaltextrun"/>
        </w:rPr>
        <w:t xml:space="preserve"> </w:t>
      </w:r>
      <w:r w:rsidR="00722853">
        <w:rPr>
          <w:rStyle w:val="normaltextrun"/>
        </w:rPr>
        <w:t xml:space="preserve">une capacité </w:t>
      </w:r>
      <w:r w:rsidR="002D6722">
        <w:rPr>
          <w:rStyle w:val="normaltextrun"/>
        </w:rPr>
        <w:t>de 7</w:t>
      </w:r>
      <w:r w:rsidR="00C33613">
        <w:rPr>
          <w:rStyle w:val="normaltextrun"/>
        </w:rPr>
        <w:t>,</w:t>
      </w:r>
      <w:r w:rsidR="002D6722">
        <w:rPr>
          <w:rStyle w:val="normaltextrun"/>
        </w:rPr>
        <w:t>8</w:t>
      </w:r>
      <w:r w:rsidR="00C33613">
        <w:rPr>
          <w:rStyle w:val="normaltextrun"/>
        </w:rPr>
        <w:t> </w:t>
      </w:r>
      <w:r w:rsidRPr="00DC283B">
        <w:rPr>
          <w:rStyle w:val="normaltextrun"/>
        </w:rPr>
        <w:t>GW</w:t>
      </w:r>
      <w:r w:rsidR="002D6722">
        <w:rPr>
          <w:rStyle w:val="normaltextrun"/>
        </w:rPr>
        <w:t>,</w:t>
      </w:r>
      <w:r w:rsidRPr="00DC283B">
        <w:rPr>
          <w:rStyle w:val="normaltextrun"/>
        </w:rPr>
        <w:t xml:space="preserve"> ont déjà été attribués (dont celui de Saint-Nazaire</w:t>
      </w:r>
      <w:r w:rsidR="002D6722">
        <w:rPr>
          <w:rStyle w:val="normaltextrun"/>
        </w:rPr>
        <w:t>, de Saint</w:t>
      </w:r>
      <w:r w:rsidR="00A41E96">
        <w:rPr>
          <w:rStyle w:val="normaltextrun"/>
        </w:rPr>
        <w:t>-</w:t>
      </w:r>
      <w:r w:rsidR="002D6722">
        <w:rPr>
          <w:rStyle w:val="normaltextrun"/>
        </w:rPr>
        <w:t>Brieuc</w:t>
      </w:r>
      <w:r w:rsidR="00807292">
        <w:rPr>
          <w:rStyle w:val="normaltextrun"/>
        </w:rPr>
        <w:t>,</w:t>
      </w:r>
      <w:r w:rsidR="002D6722">
        <w:rPr>
          <w:rStyle w:val="normaltextrun"/>
        </w:rPr>
        <w:t xml:space="preserve"> d’Ye</w:t>
      </w:r>
      <w:r w:rsidR="004C3C8F">
        <w:rPr>
          <w:rStyle w:val="normaltextrun"/>
        </w:rPr>
        <w:t>u-Noirmoutier</w:t>
      </w:r>
      <w:r w:rsidRPr="00DC283B">
        <w:rPr>
          <w:rStyle w:val="normaltextrun"/>
        </w:rPr>
        <w:t xml:space="preserve"> sur la façade Loire-Bretagne</w:t>
      </w:r>
      <w:r w:rsidR="00807292">
        <w:rPr>
          <w:rStyle w:val="normaltextrun"/>
        </w:rPr>
        <w:t xml:space="preserve"> et celui de Sud Bretagne</w:t>
      </w:r>
      <w:r w:rsidRPr="00DC283B">
        <w:rPr>
          <w:rStyle w:val="normaltextrun"/>
        </w:rPr>
        <w:t xml:space="preserve">). </w:t>
      </w:r>
      <w:r w:rsidR="00807292">
        <w:rPr>
          <w:rStyle w:val="normaltextrun"/>
        </w:rPr>
        <w:t>Trois</w:t>
      </w:r>
      <w:r w:rsidR="00807292" w:rsidRPr="00DC283B">
        <w:rPr>
          <w:rStyle w:val="normaltextrun"/>
        </w:rPr>
        <w:t xml:space="preserve"> </w:t>
      </w:r>
      <w:r w:rsidRPr="00DC283B">
        <w:rPr>
          <w:rStyle w:val="normaltextrun"/>
        </w:rPr>
        <w:t>nouveaux parcs sont en cours</w:t>
      </w:r>
      <w:r w:rsidR="00F55B76">
        <w:rPr>
          <w:rStyle w:val="normaltextrun"/>
        </w:rPr>
        <w:t xml:space="preserve"> de consultation</w:t>
      </w:r>
      <w:r w:rsidRPr="00DC283B">
        <w:rPr>
          <w:rStyle w:val="normaltextrun"/>
        </w:rPr>
        <w:t xml:space="preserve">. </w:t>
      </w:r>
    </w:p>
    <w:p w14:paraId="7C347B00" w14:textId="7F3C2B36" w:rsidR="00722853" w:rsidRPr="00DC283B" w:rsidRDefault="00722853" w:rsidP="002E63B0">
      <w:pPr>
        <w:pStyle w:val="Textenormal"/>
        <w:spacing w:after="240"/>
      </w:pPr>
      <w:r w:rsidRPr="7EC648AA">
        <w:rPr>
          <w:rStyle w:val="normaltextrun"/>
        </w:rPr>
        <w:t>Concernant l’énergie hydrolienne, le gouvernement français a exprimé en novembre 2023 son souhait d’étudier la possibilité de lancer des appels d’offres commerciaux pour la filière hydrolienne. La France présente des courants intéressants pour cette énergie, notamment dans le Fromveur (Finistère). La filière se développe à travers des fermes pilotes et de démonstrateurs (projets de petite hydrolienne dont une de 20 kW en ria d’</w:t>
      </w:r>
      <w:proofErr w:type="spellStart"/>
      <w:r w:rsidRPr="7EC648AA">
        <w:rPr>
          <w:rStyle w:val="normaltextrun"/>
        </w:rPr>
        <w:t>Etel</w:t>
      </w:r>
      <w:proofErr w:type="spellEnd"/>
      <w:r w:rsidRPr="7EC648AA">
        <w:rPr>
          <w:rStyle w:val="normaltextrun"/>
        </w:rPr>
        <w:t xml:space="preserve"> en Bretagne</w:t>
      </w:r>
      <w:r w:rsidR="00807292">
        <w:rPr>
          <w:rStyle w:val="normaltextrun"/>
        </w:rPr>
        <w:t xml:space="preserve"> ou encore de Paimpol-Bréhat</w:t>
      </w:r>
      <w:r w:rsidRPr="7EC648AA">
        <w:rPr>
          <w:rStyle w:val="normaltextrun"/>
        </w:rPr>
        <w:t>). Les impacts sur la biologie marine (acoustique, champs électrique) invitent cependant à la prudence dans les estuaires.</w:t>
      </w:r>
    </w:p>
    <w:p w14:paraId="5C09D747" w14:textId="77777777" w:rsidR="00A818EB" w:rsidRDefault="00A818EB" w:rsidP="002E63B0">
      <w:pPr>
        <w:pStyle w:val="Textenormal"/>
        <w:spacing w:after="240"/>
        <w:rPr>
          <w:b/>
          <w:bCs/>
        </w:rPr>
      </w:pPr>
      <w:r w:rsidRPr="008C3516">
        <w:rPr>
          <w:b/>
          <w:bCs/>
        </w:rPr>
        <w:t>Extension au large des circonscriptions des comités de bassin</w:t>
      </w:r>
    </w:p>
    <w:p w14:paraId="63C98151" w14:textId="0B294072" w:rsidR="00A818EB" w:rsidRDefault="00A818EB" w:rsidP="00DC283B">
      <w:pPr>
        <w:pStyle w:val="Textenormal"/>
      </w:pPr>
      <w:r w:rsidRPr="008C3516">
        <w:t xml:space="preserve">Depuis 2023, les porteurs de projet éoliens en mer (les « producteurs ») s’engagent à allouer un montant aux mesures </w:t>
      </w:r>
      <w:r w:rsidR="00A41E96">
        <w:t>« </w:t>
      </w:r>
      <w:r w:rsidR="00A41E96" w:rsidRPr="008C3516">
        <w:t>Éviter</w:t>
      </w:r>
      <w:r w:rsidRPr="008C3516">
        <w:t>, Réduire, Compenser</w:t>
      </w:r>
      <w:r w:rsidR="00A41E96">
        <w:t> » (</w:t>
      </w:r>
      <w:proofErr w:type="spellStart"/>
      <w:r w:rsidR="00A41E96">
        <w:t>ERC</w:t>
      </w:r>
      <w:proofErr w:type="spellEnd"/>
      <w:r w:rsidRPr="008C3516">
        <w:t>)</w:t>
      </w:r>
      <w:r w:rsidR="00D83F1B">
        <w:t>,</w:t>
      </w:r>
      <w:r w:rsidRPr="008C3516">
        <w:t xml:space="preserve"> </w:t>
      </w:r>
      <w:r w:rsidR="000562AF">
        <w:t>à mettre en œuvre</w:t>
      </w:r>
      <w:r w:rsidR="000562AF" w:rsidRPr="008C3516">
        <w:t xml:space="preserve"> </w:t>
      </w:r>
      <w:r w:rsidR="0047510E">
        <w:t>un</w:t>
      </w:r>
      <w:r w:rsidR="0047510E" w:rsidRPr="008C3516">
        <w:t xml:space="preserve"> </w:t>
      </w:r>
      <w:r w:rsidRPr="008C3516">
        <w:t xml:space="preserve">suivi environnemental du projet, hors démantèlement, ainsi </w:t>
      </w:r>
      <w:r w:rsidR="00A65214" w:rsidRPr="008C3516">
        <w:t>qu’</w:t>
      </w:r>
      <w:r w:rsidR="00A65214">
        <w:t xml:space="preserve">à </w:t>
      </w:r>
      <w:r w:rsidR="00CA43D1">
        <w:t>abonder</w:t>
      </w:r>
      <w:r w:rsidR="00A65214">
        <w:t xml:space="preserve"> un</w:t>
      </w:r>
      <w:r w:rsidR="00A65214" w:rsidRPr="008C3516">
        <w:t xml:space="preserve"> </w:t>
      </w:r>
      <w:r w:rsidRPr="008C3516">
        <w:rPr>
          <w:b/>
          <w:bCs/>
        </w:rPr>
        <w:t>fonds biodiversité éolien en mer</w:t>
      </w:r>
      <w:r w:rsidRPr="008C3516">
        <w:t xml:space="preserve"> pour les nouveaux parcs. Ce fonds sera géré par une entité publique en lien avec le conseil scientifique de façade. </w:t>
      </w:r>
    </w:p>
    <w:p w14:paraId="09A72C3E" w14:textId="642C3F2A" w:rsidR="00FF43DF" w:rsidRDefault="00A818EB" w:rsidP="00DC283B">
      <w:pPr>
        <w:pStyle w:val="Textenormal"/>
      </w:pPr>
      <w:r w:rsidRPr="008C3516">
        <w:t xml:space="preserve">L’arrêté </w:t>
      </w:r>
      <w:bookmarkStart w:id="97" w:name="_Hlk160435427"/>
      <w:r w:rsidRPr="008C3516">
        <w:t xml:space="preserve">du 17 mars 2023 </w:t>
      </w:r>
      <w:bookmarkEnd w:id="97"/>
      <w:r w:rsidRPr="008C3516">
        <w:t xml:space="preserve">relatif aux circonscriptions des comités de bassin et des agences de l’eau étend leurs champs d’intervention aux communes </w:t>
      </w:r>
      <w:r w:rsidRPr="003C56AE">
        <w:rPr>
          <w:b/>
          <w:shd w:val="clear" w:color="auto" w:fill="FFFFFF"/>
        </w:rPr>
        <w:t>au droit du rivage de la mer</w:t>
      </w:r>
      <w:r w:rsidRPr="008C3516">
        <w:rPr>
          <w:shd w:val="clear" w:color="auto" w:fill="FFFFFF"/>
        </w:rPr>
        <w:t xml:space="preserve"> jusqu’à la </w:t>
      </w:r>
      <w:r w:rsidRPr="008C3516">
        <w:rPr>
          <w:b/>
          <w:bCs/>
          <w:shd w:val="clear" w:color="auto" w:fill="FFFFFF"/>
        </w:rPr>
        <w:t xml:space="preserve">limite extérieure </w:t>
      </w:r>
      <w:r w:rsidRPr="008C3516">
        <w:rPr>
          <w:b/>
          <w:bCs/>
        </w:rPr>
        <w:t>de la zone économique exclusive</w:t>
      </w:r>
      <w:r w:rsidRPr="008C3516">
        <w:t>.</w:t>
      </w:r>
      <w:r w:rsidRPr="00E26520">
        <w:t xml:space="preserve"> </w:t>
      </w:r>
      <w:r>
        <w:t>Cet arrêté</w:t>
      </w:r>
      <w:r w:rsidR="00537C15">
        <w:t xml:space="preserve"> permet de faire coïncider le</w:t>
      </w:r>
      <w:r w:rsidR="00043CCD">
        <w:t>s</w:t>
      </w:r>
      <w:r w:rsidR="00537C15">
        <w:t xml:space="preserve"> champs d’intervention du Sdage et du comité de bassin. Il</w:t>
      </w:r>
      <w:r>
        <w:t xml:space="preserve"> </w:t>
      </w:r>
      <w:r w:rsidRPr="008C3516">
        <w:t xml:space="preserve">a pour objectif de </w:t>
      </w:r>
      <w:r w:rsidRPr="008C3516">
        <w:rPr>
          <w:b/>
          <w:bCs/>
        </w:rPr>
        <w:t xml:space="preserve">permettre aux </w:t>
      </w:r>
      <w:r w:rsidR="00DC283B">
        <w:rPr>
          <w:b/>
          <w:bCs/>
        </w:rPr>
        <w:t>a</w:t>
      </w:r>
      <w:r w:rsidRPr="008C3516">
        <w:rPr>
          <w:b/>
          <w:bCs/>
        </w:rPr>
        <w:t>gences de l’eau de gérer le fonds</w:t>
      </w:r>
      <w:r w:rsidRPr="008C3516">
        <w:t xml:space="preserve"> biodiversité éolien en mer.</w:t>
      </w:r>
    </w:p>
    <w:p w14:paraId="10800D58" w14:textId="77777777" w:rsidR="00FF43DF" w:rsidRDefault="00FF43DF">
      <w:pPr>
        <w:widowControl/>
        <w:autoSpaceDE/>
        <w:autoSpaceDN/>
        <w:rPr>
          <w:rFonts w:ascii="Marianne" w:hAnsi="Marianne" w:cs="Arial"/>
          <w:sz w:val="20"/>
          <w:szCs w:val="20"/>
        </w:rPr>
      </w:pPr>
      <w:r>
        <w:br w:type="page"/>
      </w:r>
    </w:p>
    <w:p w14:paraId="0011C618" w14:textId="77777777" w:rsidR="00992402" w:rsidRDefault="006F15EC" w:rsidP="003C56AE">
      <w:pPr>
        <w:pStyle w:val="Textenormal"/>
        <w:keepNext/>
      </w:pPr>
      <w:r>
        <w:rPr>
          <w:noProof/>
          <w:color w:val="2B579A"/>
          <w:shd w:val="clear" w:color="auto" w:fill="E6E6E6"/>
        </w:rPr>
        <w:lastRenderedPageBreak/>
        <w:drawing>
          <wp:inline distT="0" distB="0" distL="0" distR="0" wp14:anchorId="40731B11" wp14:editId="16D28C58">
            <wp:extent cx="6120130" cy="3055620"/>
            <wp:effectExtent l="0" t="0" r="0" b="0"/>
            <wp:docPr id="42" name="Image 42" descr="Figure 10 : Schéma explicité ci-avant illustrant les périmètres de compétences sur les eaux littorales.&#10;Source : Office Français de la biodivers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42" descr="Figure 10 : Schéma explicité ci-avant illustrant les périmètres de compétences sur les eaux littorales.&#10;Source : Office Français de la biodiversité."/>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6120130" cy="3055620"/>
                    </a:xfrm>
                    <a:prstGeom prst="rect">
                      <a:avLst/>
                    </a:prstGeom>
                    <a:noFill/>
                    <a:ln>
                      <a:noFill/>
                    </a:ln>
                  </pic:spPr>
                </pic:pic>
              </a:graphicData>
            </a:graphic>
          </wp:inline>
        </w:drawing>
      </w:r>
    </w:p>
    <w:p w14:paraId="55B3199C" w14:textId="212FE251" w:rsidR="006F15EC" w:rsidRPr="008C3516" w:rsidRDefault="00992402" w:rsidP="00715E37">
      <w:pPr>
        <w:pStyle w:val="TFigure"/>
      </w:pPr>
      <w:bookmarkStart w:id="98" w:name="_Toc169795798"/>
      <w:r>
        <w:t xml:space="preserve">Figure </w:t>
      </w:r>
      <w:r>
        <w:fldChar w:fldCharType="begin"/>
      </w:r>
      <w:r>
        <w:instrText xml:space="preserve"> SEQ Figure \* ARABIC </w:instrText>
      </w:r>
      <w:r>
        <w:fldChar w:fldCharType="separate"/>
      </w:r>
      <w:r w:rsidR="00963F90">
        <w:rPr>
          <w:noProof/>
        </w:rPr>
        <w:t>10</w:t>
      </w:r>
      <w:r>
        <w:rPr>
          <w:noProof/>
        </w:rPr>
        <w:fldChar w:fldCharType="end"/>
      </w:r>
      <w:r>
        <w:t xml:space="preserve"> - </w:t>
      </w:r>
      <w:r w:rsidR="004308BE">
        <w:t>S</w:t>
      </w:r>
      <w:r>
        <w:t xml:space="preserve">chéma illustrant les différents périmètres de compétences </w:t>
      </w:r>
      <w:r w:rsidR="00A6371D">
        <w:t>sur l</w:t>
      </w:r>
      <w:r>
        <w:t>es eaux littorales</w:t>
      </w:r>
      <w:r w:rsidR="00BB362D">
        <w:t xml:space="preserve"> (s</w:t>
      </w:r>
      <w:r>
        <w:t>ource : Claude Bourdon</w:t>
      </w:r>
      <w:r w:rsidR="001C110C">
        <w:t>/</w:t>
      </w:r>
      <w:r>
        <w:t xml:space="preserve"> OFB</w:t>
      </w:r>
      <w:r w:rsidR="00286388">
        <w:t xml:space="preserve"> CC-BY-NC</w:t>
      </w:r>
      <w:bookmarkEnd w:id="98"/>
    </w:p>
    <w:p w14:paraId="7FB4F515" w14:textId="730CF297" w:rsidR="00A818EB" w:rsidRPr="00DC283B" w:rsidRDefault="00A818EB" w:rsidP="002E63B0">
      <w:pPr>
        <w:pStyle w:val="Textenormal"/>
        <w:rPr>
          <w:b/>
          <w:bCs/>
        </w:rPr>
      </w:pPr>
      <w:r w:rsidRPr="00DC283B">
        <w:rPr>
          <w:b/>
          <w:bCs/>
        </w:rPr>
        <w:t xml:space="preserve">Troisième Plan de Lutte contre les Algues Vertes </w:t>
      </w:r>
      <w:r w:rsidR="008511A8">
        <w:rPr>
          <w:b/>
          <w:bCs/>
        </w:rPr>
        <w:t>(</w:t>
      </w:r>
      <w:proofErr w:type="spellStart"/>
      <w:r w:rsidR="008511A8">
        <w:rPr>
          <w:b/>
          <w:bCs/>
        </w:rPr>
        <w:t>PLAV</w:t>
      </w:r>
      <w:proofErr w:type="spellEnd"/>
      <w:r w:rsidR="008511A8">
        <w:rPr>
          <w:b/>
          <w:bCs/>
        </w:rPr>
        <w:t xml:space="preserve">) </w:t>
      </w:r>
      <w:r w:rsidRPr="00DC283B">
        <w:rPr>
          <w:b/>
          <w:bCs/>
        </w:rPr>
        <w:t>2022-2027</w:t>
      </w:r>
    </w:p>
    <w:p w14:paraId="553ECBA1" w14:textId="04462407" w:rsidR="00A818EB" w:rsidRPr="002E63B0" w:rsidRDefault="00A818EB" w:rsidP="002E63B0">
      <w:pPr>
        <w:pStyle w:val="Textenormal"/>
      </w:pPr>
      <w:r w:rsidRPr="002E63B0">
        <w:t>Le 3</w:t>
      </w:r>
      <w:r w:rsidR="00DC283B" w:rsidRPr="002E63B0">
        <w:rPr>
          <w:vertAlign w:val="superscript"/>
        </w:rPr>
        <w:t>e</w:t>
      </w:r>
      <w:r w:rsidRPr="002E63B0">
        <w:t xml:space="preserve"> </w:t>
      </w:r>
      <w:proofErr w:type="spellStart"/>
      <w:r w:rsidRPr="002E63B0">
        <w:t>PLAV</w:t>
      </w:r>
      <w:proofErr w:type="spellEnd"/>
      <w:r w:rsidRPr="002E63B0">
        <w:t xml:space="preserve"> s’est construit dans les contextes contraignants de rendu des conclusions du rapport de la cour des comptes, de l’arrêt du tribunal administratif de Rennes enjoignant l’état à développer son action, ainsi que des révisions du Sdage, du </w:t>
      </w:r>
      <w:proofErr w:type="spellStart"/>
      <w:r w:rsidRPr="002E63B0">
        <w:t>DSF</w:t>
      </w:r>
      <w:proofErr w:type="spellEnd"/>
      <w:r w:rsidRPr="002E63B0">
        <w:t>, et dans un autre registre, du 6</w:t>
      </w:r>
      <w:r w:rsidR="00DC283B" w:rsidRPr="002E63B0">
        <w:rPr>
          <w:vertAlign w:val="superscript"/>
        </w:rPr>
        <w:t>e</w:t>
      </w:r>
      <w:r w:rsidRPr="002E63B0">
        <w:t xml:space="preserve"> programme d’actions régional sur les nitrates (PAR 6). Il a été élaboré </w:t>
      </w:r>
      <w:r w:rsidRPr="002E63B0">
        <w:rPr>
          <w:shd w:val="clear" w:color="auto" w:fill="FFFFFF"/>
        </w:rPr>
        <w:t xml:space="preserve">en lien avec les collectivités des 8 baies bretonnes concernées par le phénomène (voir également l’enjeu relatif à la qualité) et </w:t>
      </w:r>
      <w:r w:rsidRPr="002E63B0">
        <w:t>fixe des objectifs pour la période 2022-2027.</w:t>
      </w:r>
    </w:p>
    <w:p w14:paraId="6516BA86" w14:textId="2F757554" w:rsidR="00A818EB" w:rsidRPr="002E63B0" w:rsidRDefault="00A818EB" w:rsidP="00DC283B">
      <w:pPr>
        <w:pStyle w:val="Textenormal"/>
      </w:pPr>
      <w:r w:rsidRPr="002E63B0">
        <w:t>Ce nouveau plan de lutte s’appuie sur un nouvel équilibre avec la coexistence</w:t>
      </w:r>
      <w:r w:rsidR="003225B7" w:rsidRPr="002E63B0">
        <w:t> </w:t>
      </w:r>
      <w:r w:rsidRPr="002E63B0">
        <w:t>:</w:t>
      </w:r>
    </w:p>
    <w:p w14:paraId="33FE9B1F" w14:textId="4F7AD86C" w:rsidR="00A818EB" w:rsidRPr="002E63B0" w:rsidRDefault="37137B1C" w:rsidP="00DC283B">
      <w:pPr>
        <w:pStyle w:val="Puce1"/>
      </w:pPr>
      <w:proofErr w:type="gramStart"/>
      <w:r w:rsidRPr="002E63B0">
        <w:t>d’un</w:t>
      </w:r>
      <w:proofErr w:type="gramEnd"/>
      <w:r w:rsidRPr="002E63B0">
        <w:t xml:space="preserve"> volet réglementaire très renforcé (6</w:t>
      </w:r>
      <w:r w:rsidR="00C34718" w:rsidRPr="00715E37">
        <w:rPr>
          <w:rStyle w:val="TextenormalCar"/>
          <w:vertAlign w:val="superscript"/>
        </w:rPr>
        <w:t>e</w:t>
      </w:r>
      <w:r w:rsidRPr="00715E37">
        <w:rPr>
          <w:rStyle w:val="TextenormalCar"/>
          <w:vertAlign w:val="superscript"/>
        </w:rPr>
        <w:t xml:space="preserve"> </w:t>
      </w:r>
      <w:r w:rsidRPr="002E63B0">
        <w:t xml:space="preserve">Programme d’Actions Régional nitrates modifié, arrêtés Zones Soumises à Contraintes Environnementales </w:t>
      </w:r>
      <w:r w:rsidR="18963EF5" w:rsidRPr="002E63B0">
        <w:t>–</w:t>
      </w:r>
      <w:r w:rsidRPr="002E63B0">
        <w:t xml:space="preserve"> </w:t>
      </w:r>
      <w:proofErr w:type="spellStart"/>
      <w:r w:rsidRPr="002E63B0">
        <w:t>ZSCE</w:t>
      </w:r>
      <w:proofErr w:type="spellEnd"/>
      <w:r w:rsidRPr="002E63B0">
        <w:t xml:space="preserve">) qui repose sur un certain nombre de dispositifs spécifiques (accompagnements individuels, chantiers collectifs, boucle vertueuse, </w:t>
      </w:r>
      <w:proofErr w:type="spellStart"/>
      <w:r w:rsidRPr="002E63B0">
        <w:t>PSE</w:t>
      </w:r>
      <w:proofErr w:type="spellEnd"/>
      <w:r w:rsidRPr="002E63B0">
        <w:t>) et dispositifs de « droits communs » (</w:t>
      </w:r>
      <w:r w:rsidR="00621453">
        <w:t>mesures agro-environnementales et climatiques (</w:t>
      </w:r>
      <w:proofErr w:type="spellStart"/>
      <w:r w:rsidRPr="002E63B0">
        <w:t>MAEC</w:t>
      </w:r>
      <w:proofErr w:type="spellEnd"/>
      <w:r w:rsidR="00621453">
        <w:t>)</w:t>
      </w:r>
      <w:r w:rsidRPr="002E63B0">
        <w:t xml:space="preserve">, </w:t>
      </w:r>
      <w:r w:rsidR="007367DD" w:rsidRPr="00FA5591">
        <w:t>Plan de Compétitivité et d'Adaptation des Exploitations Agricoles</w:t>
      </w:r>
      <w:r w:rsidR="007367DD">
        <w:t xml:space="preserve"> (</w:t>
      </w:r>
      <w:proofErr w:type="spellStart"/>
      <w:r w:rsidRPr="002E63B0">
        <w:t>PCAEA</w:t>
      </w:r>
      <w:proofErr w:type="spellEnd"/>
      <w:r w:rsidR="007367DD">
        <w:t>)</w:t>
      </w:r>
      <w:r w:rsidRPr="002E63B0">
        <w:t xml:space="preserve">, aide </w:t>
      </w:r>
      <w:r w:rsidR="002F236B">
        <w:t>aux jeunes agriculteurs</w:t>
      </w:r>
      <w:r w:rsidRPr="002E63B0">
        <w:t>…)</w:t>
      </w:r>
      <w:r w:rsidR="00C34718">
        <w:t>,</w:t>
      </w:r>
    </w:p>
    <w:p w14:paraId="4991B214" w14:textId="133D3063" w:rsidR="00A818EB" w:rsidRPr="002E63B0" w:rsidRDefault="37137B1C" w:rsidP="00DC283B">
      <w:pPr>
        <w:pStyle w:val="Puce1"/>
      </w:pPr>
      <w:proofErr w:type="gramStart"/>
      <w:r w:rsidRPr="002E63B0">
        <w:t>et</w:t>
      </w:r>
      <w:proofErr w:type="gramEnd"/>
      <w:r w:rsidRPr="002E63B0">
        <w:t xml:space="preserve"> des programmes d’actions volontaires animés par les collectivités locales (contrats territoriaux algues vertes), identifiées dans les arrêtés </w:t>
      </w:r>
      <w:proofErr w:type="spellStart"/>
      <w:r w:rsidRPr="002E63B0">
        <w:t>ZSCE</w:t>
      </w:r>
      <w:proofErr w:type="spellEnd"/>
      <w:r w:rsidRPr="002E63B0">
        <w:t xml:space="preserve"> et accompagnées par les financeurs institutionnel</w:t>
      </w:r>
      <w:r w:rsidR="009C12F2">
        <w:t>s</w:t>
      </w:r>
      <w:r w:rsidRPr="002E63B0">
        <w:t>, susceptibles de devenir obligatoires à titre individuel au terme de 3 années.</w:t>
      </w:r>
    </w:p>
    <w:p w14:paraId="74FB6658" w14:textId="7D029F37" w:rsidR="00A818EB" w:rsidRPr="003836DB" w:rsidRDefault="00A818EB" w:rsidP="00870820">
      <w:pPr>
        <w:pStyle w:val="T4numrot"/>
      </w:pPr>
      <w:bookmarkStart w:id="99" w:name="_Toc161413490"/>
      <w:bookmarkStart w:id="100" w:name="_Toc161660070"/>
      <w:r w:rsidRPr="003836DB">
        <w:t>Quelles pistes d’action pour demain</w:t>
      </w:r>
      <w:r w:rsidR="00AD4086">
        <w:t> </w:t>
      </w:r>
      <w:r w:rsidRPr="003836DB">
        <w:t>?</w:t>
      </w:r>
      <w:bookmarkEnd w:id="99"/>
      <w:bookmarkEnd w:id="100"/>
    </w:p>
    <w:p w14:paraId="290580DC" w14:textId="11D74A7F" w:rsidR="00A20699" w:rsidRDefault="00A818EB" w:rsidP="00DC283B">
      <w:pPr>
        <w:pStyle w:val="Textenormal"/>
      </w:pPr>
      <w:bookmarkStart w:id="101" w:name="_Hlk160571757"/>
      <w:r w:rsidRPr="008C3516">
        <w:t>La question des apports d’eau douce aux estuaires et à la mer est traitée dans l’enjeu d’amélioration de la connaissance</w:t>
      </w:r>
      <w:bookmarkEnd w:id="101"/>
      <w:r w:rsidRPr="008C3516">
        <w:t xml:space="preserve"> et dans l’enjeu de gestion quantitative</w:t>
      </w:r>
      <w:r w:rsidRPr="00D83A6B">
        <w:t>.</w:t>
      </w:r>
      <w:r w:rsidR="00402D6A" w:rsidRPr="00D83A6B">
        <w:t xml:space="preserve"> </w:t>
      </w:r>
      <w:r w:rsidR="00D83A6B" w:rsidRPr="003C56AE">
        <w:t>Cinq pistes d’action sont développées ci-dessous</w:t>
      </w:r>
      <w:r w:rsidR="00D83A6B">
        <w:t>.</w:t>
      </w:r>
    </w:p>
    <w:p w14:paraId="78513AC6" w14:textId="77777777" w:rsidR="00DC283B" w:rsidRPr="00BF640D" w:rsidRDefault="00A818EB" w:rsidP="00FF43DF">
      <w:pPr>
        <w:pStyle w:val="T5numrot"/>
      </w:pPr>
      <w:r w:rsidRPr="00BF640D">
        <w:t>Renforcer les réseaux d’acteurs à l’interface terre-mer pour faire émerger des ambitions communes</w:t>
      </w:r>
    </w:p>
    <w:p w14:paraId="2E8F6EC2" w14:textId="1B6F8D57" w:rsidR="00A818EB" w:rsidRDefault="00A818EB" w:rsidP="00DC283B">
      <w:pPr>
        <w:pStyle w:val="Textenormal"/>
      </w:pPr>
      <w:r w:rsidRPr="008C3516">
        <w:t xml:space="preserve">Les activités terrestres ont un impact sur les activités estuariennes et marines en modifiant la qualité des milieux (exemple de la qualité sanitaire des zones conchylicoles qui dépendent du bon </w:t>
      </w:r>
      <w:r w:rsidRPr="008C3516">
        <w:lastRenderedPageBreak/>
        <w:t xml:space="preserve">fonctionnement des </w:t>
      </w:r>
      <w:r>
        <w:t>systèmes d’assainissement</w:t>
      </w:r>
      <w:r w:rsidRPr="008C3516">
        <w:t xml:space="preserve">). </w:t>
      </w:r>
      <w:r>
        <w:t>D</w:t>
      </w:r>
      <w:r w:rsidRPr="008C3516">
        <w:t>e</w:t>
      </w:r>
      <w:r>
        <w:t xml:space="preserve"> p</w:t>
      </w:r>
      <w:r w:rsidRPr="008C3516">
        <w:t>lus</w:t>
      </w:r>
      <w:r>
        <w:t>,</w:t>
      </w:r>
      <w:r w:rsidRPr="008C3516">
        <w:t xml:space="preserve"> </w:t>
      </w:r>
      <w:r w:rsidR="00750BA9">
        <w:t xml:space="preserve">les </w:t>
      </w:r>
      <w:r w:rsidRPr="008C3516">
        <w:t xml:space="preserve">usages </w:t>
      </w:r>
      <w:r w:rsidR="00DC0F95">
        <w:t xml:space="preserve">marins </w:t>
      </w:r>
      <w:r w:rsidRPr="008C3516">
        <w:t xml:space="preserve">exercent des impacts sur les estuaires, le littoral et la mer (conchyliculture, pêche, plaisance, activités portuaires, agriculture, industries, tourisme…), </w:t>
      </w:r>
      <w:r w:rsidR="00DC0F95">
        <w:t>tout en</w:t>
      </w:r>
      <w:r w:rsidR="00DC0F95" w:rsidRPr="008C3516">
        <w:t xml:space="preserve"> bénéfici</w:t>
      </w:r>
      <w:r w:rsidR="00DC0F95">
        <w:t>a</w:t>
      </w:r>
      <w:r w:rsidR="00DC0F95" w:rsidRPr="008C3516">
        <w:t xml:space="preserve">nt </w:t>
      </w:r>
      <w:r w:rsidRPr="008C3516">
        <w:t xml:space="preserve">à l’inverse des services écosystémiques offerts par des milieux </w:t>
      </w:r>
      <w:r w:rsidR="000F1B92">
        <w:t xml:space="preserve">qui seraient </w:t>
      </w:r>
      <w:r w:rsidRPr="008C3516">
        <w:t xml:space="preserve">en bonne santé. </w:t>
      </w:r>
    </w:p>
    <w:p w14:paraId="51EF6E5A" w14:textId="5BE7BCAF" w:rsidR="00E27F60" w:rsidRDefault="00A818EB" w:rsidP="00DC283B">
      <w:pPr>
        <w:pStyle w:val="Textenormal"/>
      </w:pPr>
      <w:r w:rsidRPr="008C3516">
        <w:t xml:space="preserve">Pour atteindre les objectifs associés à ces enjeux terre-mer </w:t>
      </w:r>
      <w:r>
        <w:t>interdépendants</w:t>
      </w:r>
      <w:r w:rsidRPr="008C3516">
        <w:t>, il est nécessaire de faire émerger des ambitions et des plans d’actions communs entre les acteurs de la terre et de la mer</w:t>
      </w:r>
      <w:r>
        <w:t xml:space="preserve">. </w:t>
      </w:r>
    </w:p>
    <w:p w14:paraId="4F98D833" w14:textId="4FCFDB6A" w:rsidR="00A818EB" w:rsidRDefault="002E63B0" w:rsidP="00FF43DF">
      <w:pPr>
        <w:pStyle w:val="Textenormal"/>
        <w:spacing w:before="360" w:after="360"/>
      </w:pPr>
      <w:r w:rsidRPr="00980DD8">
        <w:rPr>
          <w:noProof/>
        </w:rPr>
        <w:drawing>
          <wp:anchor distT="0" distB="0" distL="114300" distR="114300" simplePos="0" relativeHeight="251658267" behindDoc="0" locked="0" layoutInCell="1" allowOverlap="1" wp14:anchorId="210464F5" wp14:editId="6C57C5FD">
            <wp:simplePos x="0" y="0"/>
            <wp:positionH relativeFrom="margin">
              <wp:posOffset>0</wp:posOffset>
            </wp:positionH>
            <wp:positionV relativeFrom="paragraph">
              <wp:posOffset>29683</wp:posOffset>
            </wp:positionV>
            <wp:extent cx="495300" cy="502920"/>
            <wp:effectExtent l="0" t="0" r="0" b="0"/>
            <wp:wrapSquare wrapText="bothSides"/>
            <wp:docPr id="2137549952" name="Image 21375499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D938AD" w:rsidRPr="00D938AD">
        <w:t>Pour demain, les pistes d’action sont</w:t>
      </w:r>
      <w:r w:rsidR="00D938AD">
        <w:t xml:space="preserve"> de</w:t>
      </w:r>
      <w:r w:rsidR="00D938AD" w:rsidRPr="00D938AD">
        <w:t xml:space="preserve"> :</w:t>
      </w:r>
    </w:p>
    <w:p w14:paraId="35AB008F" w14:textId="1AD65877" w:rsidR="00A818EB" w:rsidRDefault="37137B1C" w:rsidP="00DC283B">
      <w:pPr>
        <w:pStyle w:val="Puce1"/>
      </w:pPr>
      <w:proofErr w:type="gramStart"/>
      <w:r>
        <w:t>renforcer</w:t>
      </w:r>
      <w:proofErr w:type="gramEnd"/>
      <w:r>
        <w:t xml:space="preserve"> la transversalité des sujets au sein des lieux de gouvernance déjà existants (conseil maritime de façade, comité de bassin…).</w:t>
      </w:r>
    </w:p>
    <w:p w14:paraId="7C41343B" w14:textId="778FC777" w:rsidR="00A818EB" w:rsidRPr="008C3516" w:rsidRDefault="39C25813" w:rsidP="00DC283B">
      <w:pPr>
        <w:pStyle w:val="Puce1"/>
      </w:pPr>
      <w:proofErr w:type="gramStart"/>
      <w:r>
        <w:t>s</w:t>
      </w:r>
      <w:r w:rsidR="37137B1C">
        <w:t>’appuyer</w:t>
      </w:r>
      <w:proofErr w:type="gramEnd"/>
      <w:r w:rsidR="37137B1C">
        <w:t xml:space="preserve"> sur les solutions d’aménagement du territoire (dans un objectif de limitation et d’adaptation aux effets du dérèglement climatique)</w:t>
      </w:r>
      <w:r w:rsidR="00AD4086">
        <w:t> </w:t>
      </w:r>
      <w:r w:rsidR="37137B1C">
        <w:t xml:space="preserve">: choix d’urbanisme, de conciliation des usages, d’investissements économiques ou d’études de prospective qui dépassent le Sdage. </w:t>
      </w:r>
    </w:p>
    <w:p w14:paraId="500FE711" w14:textId="7AF90364" w:rsidR="00A818EB" w:rsidRPr="00A87578" w:rsidRDefault="009E59ED" w:rsidP="002E63B0">
      <w:pPr>
        <w:pStyle w:val="Textenormal"/>
        <w:spacing w:after="360"/>
        <w:rPr>
          <w:bCs/>
        </w:rPr>
      </w:pPr>
      <w:r>
        <w:t xml:space="preserve">De plus, </w:t>
      </w:r>
      <w:r w:rsidR="00A818EB" w:rsidRPr="008C3516">
        <w:t>seule une gouvernance large intégrant l’ensemble de</w:t>
      </w:r>
      <w:r w:rsidR="0036563D">
        <w:t>s</w:t>
      </w:r>
      <w:r w:rsidR="00A818EB" w:rsidRPr="008C3516">
        <w:t xml:space="preserve"> acteurs concernés permettra de</w:t>
      </w:r>
      <w:r>
        <w:t xml:space="preserve"> mettre en œuvre un</w:t>
      </w:r>
      <w:r w:rsidR="006B0F77">
        <w:t xml:space="preserve">e politique d’atténuation du dérèglement climatique (faire des choix communs, éviter la </w:t>
      </w:r>
      <w:proofErr w:type="spellStart"/>
      <w:r w:rsidR="006B0F77">
        <w:t>mal</w:t>
      </w:r>
      <w:r w:rsidR="000072EC">
        <w:t>-</w:t>
      </w:r>
      <w:r w:rsidR="006B0F77">
        <w:t>adaptation</w:t>
      </w:r>
      <w:proofErr w:type="spellEnd"/>
      <w:r w:rsidR="006B0F77">
        <w:t xml:space="preserve"> ou les politiques contradictoires)</w:t>
      </w:r>
      <w:r w:rsidR="001904B2">
        <w:t>,</w:t>
      </w:r>
      <w:r w:rsidR="00A818EB" w:rsidRPr="008C3516">
        <w:t xml:space="preserve"> faciliter </w:t>
      </w:r>
      <w:r w:rsidR="001904B2">
        <w:t>l</w:t>
      </w:r>
      <w:r w:rsidR="00A818EB" w:rsidRPr="008C3516">
        <w:t xml:space="preserve">es actions </w:t>
      </w:r>
      <w:r w:rsidR="001904B2">
        <w:t xml:space="preserve">« dites » </w:t>
      </w:r>
      <w:r w:rsidR="00A818EB" w:rsidRPr="008C3516">
        <w:t>sans regret</w:t>
      </w:r>
      <w:r w:rsidR="001904B2">
        <w:t>).</w:t>
      </w:r>
      <w:r w:rsidR="00A818EB" w:rsidRPr="008C3516">
        <w:t xml:space="preserve"> </w:t>
      </w:r>
    </w:p>
    <w:p w14:paraId="4EEA2B84" w14:textId="3E040D89" w:rsidR="00DC283B" w:rsidRPr="00A101AF" w:rsidRDefault="009311E7" w:rsidP="00FF43DF">
      <w:pPr>
        <w:pStyle w:val="T5numrot"/>
      </w:pPr>
      <w:r w:rsidRPr="00A101AF">
        <w:t>Préserver</w:t>
      </w:r>
      <w:r w:rsidR="00A818EB" w:rsidRPr="00A101AF">
        <w:t xml:space="preserve"> </w:t>
      </w:r>
      <w:r w:rsidR="00AC52F6" w:rsidRPr="00A101AF">
        <w:t xml:space="preserve">et reconquérir </w:t>
      </w:r>
      <w:r w:rsidR="00A818EB" w:rsidRPr="00A101AF">
        <w:t xml:space="preserve">la biodiversité estuarienne, côtière et marine </w:t>
      </w:r>
    </w:p>
    <w:p w14:paraId="2A3E6A3B" w14:textId="4B8CFB69" w:rsidR="00A818EB" w:rsidRPr="008C3516" w:rsidRDefault="00A818EB" w:rsidP="002E63B0">
      <w:pPr>
        <w:pStyle w:val="Textenormal"/>
        <w:rPr>
          <w:shd w:val="clear" w:color="auto" w:fill="FFFFFF"/>
        </w:rPr>
      </w:pPr>
      <w:r w:rsidRPr="00145160">
        <w:t>La biodiversité des eaux marines</w:t>
      </w:r>
      <w:r>
        <w:t xml:space="preserve">, </w:t>
      </w:r>
      <w:r w:rsidRPr="00145160">
        <w:t xml:space="preserve">côtières </w:t>
      </w:r>
      <w:r>
        <w:t xml:space="preserve">et estuariennes </w:t>
      </w:r>
      <w:r w:rsidRPr="00145160">
        <w:t xml:space="preserve">est indispensable au bon fonctionnement des écosystèmes </w:t>
      </w:r>
      <w:r>
        <w:t xml:space="preserve">et </w:t>
      </w:r>
      <w:r w:rsidRPr="00145160">
        <w:t xml:space="preserve">soutient un grand nombre de services </w:t>
      </w:r>
      <w:r w:rsidR="00F562F7">
        <w:t>écosystémiques</w:t>
      </w:r>
      <w:r w:rsidR="00F562F7" w:rsidRPr="00145160">
        <w:t xml:space="preserve"> </w:t>
      </w:r>
      <w:r w:rsidRPr="00145160">
        <w:t>(régulation du climat, stockage du CO², production d</w:t>
      </w:r>
      <w:r w:rsidR="003225B7">
        <w:t>’</w:t>
      </w:r>
      <w:r w:rsidRPr="00145160">
        <w:t xml:space="preserve">oxygène, </w:t>
      </w:r>
      <w:r w:rsidR="00504987">
        <w:t>biodiversité, etc.) et socio-économiques (</w:t>
      </w:r>
      <w:r w:rsidRPr="00145160">
        <w:t>ressources alimentaires, pharmaceutiques, minérales et énergétiques, voies de transports et de communication, bioressources utiles à la fabrication de médicaments, espaces de loisirs et bien-être).</w:t>
      </w:r>
    </w:p>
    <w:p w14:paraId="377E3453" w14:textId="494BA36C" w:rsidR="00A818EB" w:rsidRPr="008C3516" w:rsidRDefault="00A818EB" w:rsidP="00DC283B">
      <w:pPr>
        <w:pStyle w:val="Textenormal"/>
      </w:pPr>
      <w:r w:rsidRPr="008C3516">
        <w:t>Les écosystèmes côtiers sont les plus vulnérables car davantage exposés aux pressions anthropiques, dont les impacts se cumulent</w:t>
      </w:r>
      <w:r w:rsidR="00AD4086">
        <w:t> </w:t>
      </w:r>
      <w:r w:rsidRPr="008C3516">
        <w:t>: pollutions d</w:t>
      </w:r>
      <w:r w:rsidR="003225B7">
        <w:t>’</w:t>
      </w:r>
      <w:r w:rsidRPr="008C3516">
        <w:t>origine terrestre, prolifération d</w:t>
      </w:r>
      <w:r w:rsidR="003225B7">
        <w:t>’</w:t>
      </w:r>
      <w:r w:rsidRPr="008C3516">
        <w:t>algues induites par les excès de nutriments, destructions d</w:t>
      </w:r>
      <w:r w:rsidR="003225B7">
        <w:t>’</w:t>
      </w:r>
      <w:r w:rsidRPr="008C3516">
        <w:t xml:space="preserve">habitats liées aux activités humaines (pêche, tourisme balnéaire, </w:t>
      </w:r>
      <w:r>
        <w:t xml:space="preserve">aménagements maritimes, </w:t>
      </w:r>
      <w:r w:rsidRPr="008C3516">
        <w:t>extraction de granulats…).</w:t>
      </w:r>
    </w:p>
    <w:p w14:paraId="7FAA144A" w14:textId="447B7605" w:rsidR="00A818EB" w:rsidRPr="008C3516" w:rsidRDefault="00A818EB" w:rsidP="00DC283B">
      <w:pPr>
        <w:pStyle w:val="Textenormal"/>
      </w:pPr>
      <w:r w:rsidRPr="008C3516">
        <w:t>Pour les écosystèmes marins et les espèces marines, la situation est, elle aussi, préoccupante</w:t>
      </w:r>
      <w:r w:rsidR="00AD4086">
        <w:t> </w:t>
      </w:r>
      <w:r w:rsidRPr="008C3516">
        <w:t xml:space="preserve">: </w:t>
      </w:r>
      <w:r w:rsidR="00690A9F">
        <w:t xml:space="preserve">les </w:t>
      </w:r>
      <w:r w:rsidRPr="008C3516">
        <w:t xml:space="preserve">coraux </w:t>
      </w:r>
      <w:r>
        <w:t xml:space="preserve">profonds </w:t>
      </w:r>
      <w:r w:rsidRPr="008C3516">
        <w:t xml:space="preserve">et </w:t>
      </w:r>
      <w:r w:rsidR="00690A9F">
        <w:t xml:space="preserve">les </w:t>
      </w:r>
      <w:r w:rsidRPr="008C3516">
        <w:t>algues sont</w:t>
      </w:r>
      <w:r w:rsidR="00690A9F" w:rsidRPr="00690A9F">
        <w:t xml:space="preserve"> </w:t>
      </w:r>
      <w:r w:rsidR="00690A9F" w:rsidRPr="008C3516">
        <w:t>en régression</w:t>
      </w:r>
      <w:r w:rsidRPr="008C3516">
        <w:t xml:space="preserve"> dans certaines zones, et les communautés de poissons marins</w:t>
      </w:r>
      <w:r w:rsidR="00851835">
        <w:t xml:space="preserve"> et amphihalins</w:t>
      </w:r>
      <w:r w:rsidRPr="008C3516">
        <w:t xml:space="preserve"> </w:t>
      </w:r>
      <w:r w:rsidR="00690A9F">
        <w:t>des</w:t>
      </w:r>
      <w:r w:rsidRPr="008C3516">
        <w:t xml:space="preserve"> eaux métropolitaines sont altérées et/ou dégradées.</w:t>
      </w:r>
      <w:r w:rsidR="004E761C">
        <w:t xml:space="preserve"> Les proliférations des espèces</w:t>
      </w:r>
      <w:r w:rsidR="003E0CAC">
        <w:t>, invasives ou non, et de micro ou de macro-algues, risquent de se produire plus souvent en raison du dérèglement climatique.</w:t>
      </w:r>
    </w:p>
    <w:p w14:paraId="3AD9474E" w14:textId="3B8EDBA1" w:rsidR="00A818EB" w:rsidRDefault="004F1B61" w:rsidP="00FF43DF">
      <w:pPr>
        <w:pStyle w:val="Textenormal"/>
        <w:spacing w:before="360"/>
      </w:pPr>
      <w:r w:rsidRPr="00980DD8">
        <w:rPr>
          <w:noProof/>
        </w:rPr>
        <w:drawing>
          <wp:anchor distT="0" distB="0" distL="114300" distR="114300" simplePos="0" relativeHeight="251658268" behindDoc="0" locked="0" layoutInCell="1" allowOverlap="1" wp14:anchorId="02FC3855" wp14:editId="69257D17">
            <wp:simplePos x="0" y="0"/>
            <wp:positionH relativeFrom="margin">
              <wp:posOffset>0</wp:posOffset>
            </wp:positionH>
            <wp:positionV relativeFrom="paragraph">
              <wp:posOffset>33817</wp:posOffset>
            </wp:positionV>
            <wp:extent cx="495300" cy="502920"/>
            <wp:effectExtent l="0" t="0" r="0" b="0"/>
            <wp:wrapSquare wrapText="bothSides"/>
            <wp:docPr id="2137549954" name="Image 21375499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A818EB" w:rsidRPr="008C3516">
        <w:t xml:space="preserve">La préservation de cette biodiversité est </w:t>
      </w:r>
      <w:r w:rsidR="00A818EB">
        <w:t xml:space="preserve">un grand défi </w:t>
      </w:r>
      <w:r w:rsidR="00A818EB" w:rsidRPr="008C3516">
        <w:t xml:space="preserve">de demain, et un des leviers </w:t>
      </w:r>
      <w:r w:rsidR="00A818EB">
        <w:t xml:space="preserve">d’action </w:t>
      </w:r>
      <w:r w:rsidR="00A818EB" w:rsidRPr="008C3516">
        <w:t xml:space="preserve">face au dérèglement climatique. </w:t>
      </w:r>
      <w:r w:rsidR="00E94EDD" w:rsidRPr="00E94EDD">
        <w:t xml:space="preserve">Pour </w:t>
      </w:r>
      <w:r w:rsidR="00A5427E">
        <w:t>le relever</w:t>
      </w:r>
      <w:r w:rsidR="00E94EDD" w:rsidRPr="00E94EDD">
        <w:t xml:space="preserve">, les pistes d’action </w:t>
      </w:r>
      <w:r w:rsidR="00A5427E">
        <w:t xml:space="preserve">pour demain </w:t>
      </w:r>
      <w:r w:rsidR="00E94EDD" w:rsidRPr="00E94EDD">
        <w:t xml:space="preserve">sont </w:t>
      </w:r>
      <w:r w:rsidR="00F55144">
        <w:t xml:space="preserve">de </w:t>
      </w:r>
      <w:r w:rsidR="00E94EDD" w:rsidRPr="00E94EDD">
        <w:t>:</w:t>
      </w:r>
    </w:p>
    <w:p w14:paraId="3C914EE2" w14:textId="6560E6B5" w:rsidR="00A818EB" w:rsidRDefault="00C520F4" w:rsidP="00DC283B">
      <w:pPr>
        <w:pStyle w:val="Puce1"/>
      </w:pPr>
      <w:proofErr w:type="gramStart"/>
      <w:r w:rsidRPr="66C56A39">
        <w:rPr>
          <w:rFonts w:cs="Arial"/>
        </w:rPr>
        <w:t>facilit</w:t>
      </w:r>
      <w:r>
        <w:rPr>
          <w:rFonts w:cs="Arial"/>
        </w:rPr>
        <w:t>er</w:t>
      </w:r>
      <w:proofErr w:type="gramEnd"/>
      <w:r w:rsidRPr="66C56A39">
        <w:rPr>
          <w:rFonts w:cs="Arial"/>
        </w:rPr>
        <w:t xml:space="preserve"> </w:t>
      </w:r>
      <w:r w:rsidR="37137B1C" w:rsidRPr="66C56A39">
        <w:rPr>
          <w:rFonts w:cs="Arial"/>
        </w:rPr>
        <w:t xml:space="preserve">la mise en œuvre de mesures de </w:t>
      </w:r>
      <w:r w:rsidR="37137B1C">
        <w:t xml:space="preserve">protection des habitats et </w:t>
      </w:r>
      <w:r w:rsidR="00F55144">
        <w:t>d</w:t>
      </w:r>
      <w:r w:rsidR="37137B1C">
        <w:t xml:space="preserve">es espèces vulnérables, </w:t>
      </w:r>
    </w:p>
    <w:p w14:paraId="2D8BFBE2" w14:textId="517F8951" w:rsidR="00A818EB" w:rsidRDefault="00C520F4" w:rsidP="00DC283B">
      <w:pPr>
        <w:pStyle w:val="Puce1"/>
      </w:pPr>
      <w:proofErr w:type="gramStart"/>
      <w:r>
        <w:t>adopter</w:t>
      </w:r>
      <w:proofErr w:type="gramEnd"/>
      <w:r>
        <w:t xml:space="preserve"> </w:t>
      </w:r>
      <w:r w:rsidR="37137B1C">
        <w:t xml:space="preserve">une utilisation durable des ressources marines, </w:t>
      </w:r>
    </w:p>
    <w:p w14:paraId="688E688C" w14:textId="24C3C0EB" w:rsidR="000A6422" w:rsidRDefault="000A6422" w:rsidP="00DC283B">
      <w:pPr>
        <w:pStyle w:val="Puce1"/>
      </w:pPr>
      <w:proofErr w:type="gramStart"/>
      <w:r>
        <w:t>garanti</w:t>
      </w:r>
      <w:r w:rsidR="00966EF1">
        <w:t>r</w:t>
      </w:r>
      <w:proofErr w:type="gramEnd"/>
      <w:r>
        <w:t xml:space="preserve"> la libre circulation dans les estuaires des espèces piscicoles par l’adaptation des pratiques de pêche,</w:t>
      </w:r>
    </w:p>
    <w:p w14:paraId="6E4AE763" w14:textId="04CCBEB5" w:rsidR="00A818EB" w:rsidRDefault="00966EF1" w:rsidP="00DC283B">
      <w:pPr>
        <w:pStyle w:val="Puce1"/>
      </w:pPr>
      <w:proofErr w:type="gramStart"/>
      <w:r>
        <w:t>restaurer</w:t>
      </w:r>
      <w:proofErr w:type="gramEnd"/>
      <w:r>
        <w:t xml:space="preserve"> </w:t>
      </w:r>
      <w:r w:rsidR="37137B1C">
        <w:t>les habitats dégradés et leurs fonctionnalités</w:t>
      </w:r>
      <w:r w:rsidR="18963EF5">
        <w:t>,</w:t>
      </w:r>
      <w:r w:rsidR="37137B1C">
        <w:t xml:space="preserve"> </w:t>
      </w:r>
    </w:p>
    <w:p w14:paraId="3A7CE786" w14:textId="3DBCD63C" w:rsidR="00A818EB" w:rsidRPr="008C3516" w:rsidRDefault="00966EF1" w:rsidP="000A5022">
      <w:pPr>
        <w:pStyle w:val="Puce1"/>
        <w:spacing w:after="360"/>
      </w:pPr>
      <w:proofErr w:type="gramStart"/>
      <w:r>
        <w:lastRenderedPageBreak/>
        <w:t>réduire</w:t>
      </w:r>
      <w:proofErr w:type="gramEnd"/>
      <w:r>
        <w:t xml:space="preserve"> </w:t>
      </w:r>
      <w:r w:rsidR="37137B1C">
        <w:t>les pollutions.</w:t>
      </w:r>
    </w:p>
    <w:p w14:paraId="64CADCAA" w14:textId="3C01F392" w:rsidR="00A818EB" w:rsidRPr="009A4C22" w:rsidRDefault="00A818EB" w:rsidP="00FF43DF">
      <w:pPr>
        <w:pStyle w:val="T5numrot"/>
      </w:pPr>
      <w:r w:rsidRPr="00DC283B">
        <w:t>Poursuivre la réduction de l’eutrophisation des eaux c</w:t>
      </w:r>
      <w:r w:rsidRPr="009A4C22">
        <w:t>ôtières et de transition</w:t>
      </w:r>
    </w:p>
    <w:p w14:paraId="55804F8E" w14:textId="3B3BA6F9" w:rsidR="00A818EB" w:rsidRPr="008C3516" w:rsidRDefault="00A818EB" w:rsidP="000A5022">
      <w:pPr>
        <w:pStyle w:val="Textenormal"/>
      </w:pPr>
      <w:r w:rsidRPr="2BA8C81E">
        <w:t xml:space="preserve">Les apports </w:t>
      </w:r>
      <w:r w:rsidR="002C7E6E">
        <w:t xml:space="preserve">excessifs </w:t>
      </w:r>
      <w:r w:rsidRPr="2BA8C81E">
        <w:t xml:space="preserve">de nutriments des bassins versants et les caractéristiques hydromorphologiques du littoral (faible profondeur et renouvellement d’eau, baie enclavée) sont favorables à la prolifération </w:t>
      </w:r>
      <w:r w:rsidR="003225B7">
        <w:t xml:space="preserve">de </w:t>
      </w:r>
      <w:r w:rsidR="00C74F4B">
        <w:t>macro</w:t>
      </w:r>
      <w:r w:rsidR="00F55144">
        <w:t>-</w:t>
      </w:r>
      <w:r w:rsidR="00C74F4B">
        <w:t>algues</w:t>
      </w:r>
      <w:r w:rsidR="003225B7">
        <w:t xml:space="preserve"> opportunistes </w:t>
      </w:r>
      <w:r w:rsidRPr="2BA8C81E">
        <w:t xml:space="preserve">et de </w:t>
      </w:r>
      <w:r w:rsidR="000225AA">
        <w:t>microalgues (</w:t>
      </w:r>
      <w:r w:rsidRPr="2BA8C81E">
        <w:t>phytoplancton</w:t>
      </w:r>
      <w:r w:rsidR="000225AA">
        <w:t>, dont certaines espèces sont toxiques)</w:t>
      </w:r>
      <w:r w:rsidRPr="2BA8C81E">
        <w:t>,</w:t>
      </w:r>
      <w:r w:rsidR="002C7E6E">
        <w:t xml:space="preserve"> </w:t>
      </w:r>
      <w:r w:rsidRPr="2BA8C81E">
        <w:t>impactant les écosystèmes et les usages littoraux.</w:t>
      </w:r>
    </w:p>
    <w:p w14:paraId="57378BB7" w14:textId="227AFC6B" w:rsidR="00A818EB" w:rsidRPr="008C3516" w:rsidRDefault="00A818EB" w:rsidP="00DC283B">
      <w:pPr>
        <w:pStyle w:val="Textenormal"/>
      </w:pPr>
      <w:r w:rsidRPr="008C3516">
        <w:t>Le seuil déclencheur de ces phénomènes est variable</w:t>
      </w:r>
      <w:r w:rsidR="0036563D">
        <w:t>,</w:t>
      </w:r>
      <w:r w:rsidRPr="008C3516">
        <w:t xml:space="preserve"> </w:t>
      </w:r>
      <w:r w:rsidR="00477401">
        <w:t>ce qui implique</w:t>
      </w:r>
      <w:r w:rsidR="00477401" w:rsidRPr="008C3516">
        <w:t xml:space="preserve"> </w:t>
      </w:r>
      <w:r w:rsidRPr="008C3516">
        <w:t xml:space="preserve">des efforts de réduction des flux de nutriments adaptés à l’échelle des bassins versants. Il est nécessaire de poursuivre </w:t>
      </w:r>
      <w:r>
        <w:t>l</w:t>
      </w:r>
      <w:r w:rsidRPr="008C3516">
        <w:t xml:space="preserve">es efforts de réduction et de les renforcer, d’autant plus que le dérèglement climatique </w:t>
      </w:r>
      <w:r w:rsidR="00851835">
        <w:t xml:space="preserve">peut </w:t>
      </w:r>
      <w:r w:rsidRPr="008C3516">
        <w:t>aggrave</w:t>
      </w:r>
      <w:r w:rsidR="00851835">
        <w:t>r</w:t>
      </w:r>
      <w:r w:rsidRPr="008C3516">
        <w:t xml:space="preserve"> les proliférations</w:t>
      </w:r>
      <w:r w:rsidR="002C7E6E">
        <w:t xml:space="preserve"> en fonction du type d’évènement extrême</w:t>
      </w:r>
      <w:r w:rsidRPr="008C3516">
        <w:t xml:space="preserve">. L’approfondissement des connaissances sur le sujet est </w:t>
      </w:r>
      <w:r>
        <w:t>nécessaire</w:t>
      </w:r>
      <w:r w:rsidRPr="008C3516">
        <w:t xml:space="preserve"> pour </w:t>
      </w:r>
      <w:r w:rsidR="00C813E1">
        <w:t>permettre</w:t>
      </w:r>
      <w:r w:rsidR="00C813E1" w:rsidRPr="008C3516">
        <w:t xml:space="preserve"> </w:t>
      </w:r>
      <w:r w:rsidRPr="008C3516">
        <w:t xml:space="preserve">une gestion la plus adaptée pour réduire ces phénomènes. </w:t>
      </w:r>
    </w:p>
    <w:p w14:paraId="0CBF855D" w14:textId="2FA3A650" w:rsidR="00DC283B" w:rsidRPr="00DC283B" w:rsidRDefault="00097DA1" w:rsidP="00FF43DF">
      <w:pPr>
        <w:pStyle w:val="Textenormal"/>
        <w:spacing w:before="360"/>
      </w:pPr>
      <w:r w:rsidRPr="00980DD8">
        <w:rPr>
          <w:noProof/>
        </w:rPr>
        <w:drawing>
          <wp:anchor distT="0" distB="0" distL="114300" distR="114300" simplePos="0" relativeHeight="251658269" behindDoc="0" locked="0" layoutInCell="1" allowOverlap="1" wp14:anchorId="1846B355" wp14:editId="1E961985">
            <wp:simplePos x="0" y="0"/>
            <wp:positionH relativeFrom="margin">
              <wp:posOffset>0</wp:posOffset>
            </wp:positionH>
            <wp:positionV relativeFrom="paragraph">
              <wp:posOffset>57623</wp:posOffset>
            </wp:positionV>
            <wp:extent cx="495300" cy="502920"/>
            <wp:effectExtent l="0" t="0" r="0" b="0"/>
            <wp:wrapSquare wrapText="bothSides"/>
            <wp:docPr id="2137549955" name="Image 21375499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A818EB" w:rsidRPr="00751DBE">
        <w:rPr>
          <w:b/>
          <w:bCs/>
        </w:rPr>
        <w:t>L</w:t>
      </w:r>
      <w:r w:rsidR="007949AD">
        <w:rPr>
          <w:b/>
          <w:bCs/>
        </w:rPr>
        <w:t xml:space="preserve">es </w:t>
      </w:r>
      <w:r w:rsidR="00A818EB" w:rsidRPr="00751DBE">
        <w:rPr>
          <w:b/>
          <w:bCs/>
        </w:rPr>
        <w:t>enjeu</w:t>
      </w:r>
      <w:r w:rsidR="007949AD">
        <w:rPr>
          <w:b/>
          <w:bCs/>
        </w:rPr>
        <w:t>x</w:t>
      </w:r>
      <w:r w:rsidR="00A818EB" w:rsidRPr="00751DBE">
        <w:rPr>
          <w:b/>
          <w:bCs/>
        </w:rPr>
        <w:t xml:space="preserve"> de demain</w:t>
      </w:r>
      <w:r w:rsidR="00A818EB" w:rsidRPr="008C3516">
        <w:t xml:space="preserve"> </w:t>
      </w:r>
      <w:r w:rsidR="007949AD">
        <w:t>sont</w:t>
      </w:r>
      <w:r w:rsidR="007949AD" w:rsidRPr="008C3516">
        <w:t xml:space="preserve"> </w:t>
      </w:r>
      <w:r w:rsidR="00A818EB" w:rsidRPr="008C3516">
        <w:t xml:space="preserve">de pouvoir porter conjointement des actions de réduction des nutriments à la source et d’atténuation et d’adaptation </w:t>
      </w:r>
      <w:r w:rsidR="00A818EB">
        <w:t>au</w:t>
      </w:r>
      <w:r w:rsidR="00A818EB" w:rsidRPr="008C3516">
        <w:t xml:space="preserve"> dérèglement climatique</w:t>
      </w:r>
      <w:r w:rsidR="00BE275C">
        <w:t xml:space="preserve"> tout en accompagnant au</w:t>
      </w:r>
      <w:r w:rsidR="002C7E6E">
        <w:t xml:space="preserve"> mieux</w:t>
      </w:r>
      <w:r w:rsidR="00A818EB">
        <w:t xml:space="preserve"> </w:t>
      </w:r>
      <w:r w:rsidR="00A818EB" w:rsidRPr="008C3516">
        <w:t>les Sage</w:t>
      </w:r>
      <w:r w:rsidR="00BE275C">
        <w:t xml:space="preserve"> et en</w:t>
      </w:r>
      <w:r w:rsidR="00A818EB" w:rsidRPr="008C3516">
        <w:t xml:space="preserve"> </w:t>
      </w:r>
      <w:r w:rsidR="00BE275C">
        <w:t xml:space="preserve">développant </w:t>
      </w:r>
      <w:r w:rsidR="00EB2ADD">
        <w:t xml:space="preserve">de </w:t>
      </w:r>
      <w:r w:rsidR="00A818EB">
        <w:t>nouvelles</w:t>
      </w:r>
      <w:r w:rsidR="00A818EB" w:rsidRPr="008C3516">
        <w:t xml:space="preserve"> </w:t>
      </w:r>
      <w:r w:rsidR="00AE3B85">
        <w:t>mesures</w:t>
      </w:r>
      <w:r w:rsidR="00AE3B85" w:rsidRPr="008C3516">
        <w:t xml:space="preserve"> </w:t>
      </w:r>
      <w:r w:rsidR="00A818EB" w:rsidRPr="008C3516">
        <w:t>(solutions fondées sur la nature, en lien notamment avec la préservation de la biodiversité côtière et marine)</w:t>
      </w:r>
      <w:r w:rsidR="00AD4086">
        <w:t>.</w:t>
      </w:r>
      <w:r w:rsidR="00A818EB" w:rsidRPr="008C3516">
        <w:t> </w:t>
      </w:r>
    </w:p>
    <w:p w14:paraId="17C66F17" w14:textId="45C47D23" w:rsidR="00A818EB" w:rsidRPr="001C5D7A" w:rsidRDefault="00A818EB" w:rsidP="00FF43DF">
      <w:pPr>
        <w:pStyle w:val="T5numrot"/>
      </w:pPr>
      <w:r w:rsidRPr="001C5D7A">
        <w:t xml:space="preserve">Promouvoir des actions plus ambitieuses pour supprimer les rejets </w:t>
      </w:r>
      <w:r w:rsidR="00DA0649" w:rsidRPr="001C5D7A">
        <w:t xml:space="preserve">(terrestres et marins) </w:t>
      </w:r>
      <w:r w:rsidRPr="001C5D7A">
        <w:t xml:space="preserve">en mer et améliorer la qualité </w:t>
      </w:r>
      <w:r w:rsidR="002C7E6E" w:rsidRPr="001C5D7A">
        <w:t xml:space="preserve">de l’eau </w:t>
      </w:r>
    </w:p>
    <w:p w14:paraId="51D80E95" w14:textId="3A801F92" w:rsidR="00A818EB" w:rsidRPr="008C3516" w:rsidRDefault="006028E5" w:rsidP="00DC283B">
      <w:pPr>
        <w:pStyle w:val="Textenormal"/>
      </w:pPr>
      <w:r>
        <w:t>Les</w:t>
      </w:r>
      <w:r w:rsidR="00A818EB" w:rsidRPr="008C3516">
        <w:t xml:space="preserve"> actions de lutte contre </w:t>
      </w:r>
      <w:r>
        <w:t>les pollutions dével</w:t>
      </w:r>
      <w:r w:rsidR="00B73204">
        <w:t>o</w:t>
      </w:r>
      <w:r>
        <w:t>ppées</w:t>
      </w:r>
      <w:r w:rsidR="00B73204">
        <w:t xml:space="preserve"> dans</w:t>
      </w:r>
      <w:r w:rsidR="00DA0649">
        <w:t xml:space="preserve"> l’enjeu </w:t>
      </w:r>
      <w:r w:rsidR="00DA0649" w:rsidRPr="00FA5591">
        <w:t>6</w:t>
      </w:r>
      <w:r w:rsidR="000A6422" w:rsidRPr="00FA5591">
        <w:t xml:space="preserve"> (nutriments, microbiologiques, plastiques…)</w:t>
      </w:r>
      <w:r w:rsidR="00B73204" w:rsidRPr="00FA5591">
        <w:t xml:space="preserve"> sont transversales à tous les milieux. Certaines activités propre</w:t>
      </w:r>
      <w:r w:rsidR="63119AF3" w:rsidRPr="00FA5591">
        <w:t>s</w:t>
      </w:r>
      <w:r w:rsidR="00B73204" w:rsidRPr="00FA5591">
        <w:t xml:space="preserve"> au</w:t>
      </w:r>
      <w:r w:rsidR="00A818EB" w:rsidRPr="00FA5591">
        <w:t xml:space="preserve"> littoral, justifient </w:t>
      </w:r>
      <w:r w:rsidR="00B73204" w:rsidRPr="00FA5591">
        <w:t xml:space="preserve">cependant </w:t>
      </w:r>
      <w:r w:rsidR="00A818EB" w:rsidRPr="00FA5591">
        <w:t>des approches spécifiques</w:t>
      </w:r>
      <w:r w:rsidR="00B73204" w:rsidRPr="00FA5591">
        <w:t xml:space="preserve">. Les </w:t>
      </w:r>
      <w:r w:rsidR="00C07715" w:rsidRPr="00FA5591">
        <w:t xml:space="preserve">ports sont par exemple </w:t>
      </w:r>
      <w:r w:rsidR="00EE20AA" w:rsidRPr="00FA5591">
        <w:t>des</w:t>
      </w:r>
      <w:r w:rsidR="00EE20AA">
        <w:t xml:space="preserve"> lieux de transfert</w:t>
      </w:r>
      <w:r w:rsidR="00506099">
        <w:t xml:space="preserve"> et d’accumulation de macropolluants (</w:t>
      </w:r>
      <w:r w:rsidR="004E17C8">
        <w:t xml:space="preserve">matière en suspension, matières organiques, phosphore) </w:t>
      </w:r>
      <w:r w:rsidR="00C33400">
        <w:t>et de micropolluants (</w:t>
      </w:r>
      <w:r w:rsidR="00A818EB" w:rsidRPr="008C3516">
        <w:t>rejets d’hydrocarbures</w:t>
      </w:r>
      <w:r w:rsidR="009E1F80">
        <w:t>,</w:t>
      </w:r>
      <w:r w:rsidR="00BC4675">
        <w:t xml:space="preserve"> </w:t>
      </w:r>
      <w:r w:rsidR="009E1F80">
        <w:t xml:space="preserve">toxiques, </w:t>
      </w:r>
      <w:r w:rsidR="00BC4675">
        <w:t>métaux lourds)</w:t>
      </w:r>
      <w:r w:rsidR="00FB6296">
        <w:t xml:space="preserve"> issus d’activités portuaires, industrielles et urbaines, ainsi que </w:t>
      </w:r>
      <w:r w:rsidR="17A7FA15">
        <w:t>d</w:t>
      </w:r>
      <w:r w:rsidR="00FB6296">
        <w:t>es apports de tou</w:t>
      </w:r>
      <w:r w:rsidR="000D3942">
        <w:t xml:space="preserve">t </w:t>
      </w:r>
      <w:r w:rsidR="00FB6296">
        <w:t>le</w:t>
      </w:r>
      <w:r w:rsidR="000D3942">
        <w:t xml:space="preserve"> sous-bassin versant amont. La réduction, voire la suppression, des rejets au droit des zones portuaires reste un enjeu (identifié dans les documents stratégiques de façade</w:t>
      </w:r>
      <w:r w:rsidR="00DB53CB">
        <w:t>).</w:t>
      </w:r>
      <w:r w:rsidR="006E33B9">
        <w:t xml:space="preserve"> Les rejets issus du </w:t>
      </w:r>
      <w:r w:rsidR="00A818EB" w:rsidRPr="008C3516">
        <w:t>carénage</w:t>
      </w:r>
      <w:r w:rsidR="006E33B9">
        <w:t xml:space="preserve"> sauvage persistent et ces pratiques doivent faire l’objet de mesures ciblées (recensement, sensibilisation, </w:t>
      </w:r>
      <w:r w:rsidR="000A6422">
        <w:t>offres adaptées d’aire</w:t>
      </w:r>
      <w:r w:rsidR="00BC028D">
        <w:t>s</w:t>
      </w:r>
      <w:r w:rsidR="000A6422">
        <w:t xml:space="preserve"> de carénages collectives</w:t>
      </w:r>
      <w:r w:rsidR="006E33B9">
        <w:t xml:space="preserve">, </w:t>
      </w:r>
      <w:r w:rsidR="00BE7E7B">
        <w:t>sanctions</w:t>
      </w:r>
      <w:r w:rsidR="00C50986">
        <w:t>,</w:t>
      </w:r>
      <w:r w:rsidR="006E33B9">
        <w:t xml:space="preserve"> etc</w:t>
      </w:r>
      <w:r w:rsidR="00AD4086">
        <w:t>.</w:t>
      </w:r>
      <w:r w:rsidR="00A12BE6">
        <w:t>)</w:t>
      </w:r>
      <w:r w:rsidR="00A818EB" w:rsidRPr="008C3516">
        <w:t xml:space="preserve">. </w:t>
      </w:r>
    </w:p>
    <w:p w14:paraId="6A2CA9E5" w14:textId="706CA83A" w:rsidR="00A818EB" w:rsidRDefault="00A818EB" w:rsidP="00DC283B">
      <w:pPr>
        <w:pStyle w:val="Textenormal"/>
      </w:pPr>
      <w:r w:rsidRPr="008C3516">
        <w:t>La réduction des quantités de rejets ou de déchets</w:t>
      </w:r>
      <w:r w:rsidR="001A08FC">
        <w:t xml:space="preserve"> (terrestres comme marins)</w:t>
      </w:r>
      <w:r w:rsidRPr="008C3516">
        <w:t xml:space="preserve"> est une nécessité pour le bon état des milieux aquatiques littoraux et marins</w:t>
      </w:r>
      <w:r w:rsidR="00F70712">
        <w:t>.</w:t>
      </w:r>
      <w:r w:rsidR="00DA0649">
        <w:t xml:space="preserve"> C’est le cas notamment des nano</w:t>
      </w:r>
      <w:r w:rsidR="0082126A">
        <w:t>-</w:t>
      </w:r>
      <w:r w:rsidR="00DA0649">
        <w:t>plastiques qui impact</w:t>
      </w:r>
      <w:r w:rsidR="00DC12DA">
        <w:t>ent</w:t>
      </w:r>
      <w:r w:rsidR="00DA0649">
        <w:t xml:space="preserve"> le développement du zooplancton.</w:t>
      </w:r>
    </w:p>
    <w:p w14:paraId="6E674F84" w14:textId="1FB01021" w:rsidR="00A818EB" w:rsidRPr="00DC283B" w:rsidRDefault="008B5A3E" w:rsidP="00FF43DF">
      <w:pPr>
        <w:pStyle w:val="Textenormal"/>
        <w:spacing w:before="360"/>
      </w:pPr>
      <w:r w:rsidRPr="00980DD8">
        <w:rPr>
          <w:noProof/>
        </w:rPr>
        <w:drawing>
          <wp:anchor distT="0" distB="0" distL="114300" distR="114300" simplePos="0" relativeHeight="251658272" behindDoc="0" locked="0" layoutInCell="1" allowOverlap="1" wp14:anchorId="440A38C2" wp14:editId="79D40999">
            <wp:simplePos x="0" y="0"/>
            <wp:positionH relativeFrom="margin">
              <wp:posOffset>0</wp:posOffset>
            </wp:positionH>
            <wp:positionV relativeFrom="paragraph">
              <wp:posOffset>60487</wp:posOffset>
            </wp:positionV>
            <wp:extent cx="495300" cy="502920"/>
            <wp:effectExtent l="0" t="0" r="0" b="0"/>
            <wp:wrapSquare wrapText="bothSides"/>
            <wp:docPr id="2137549959" name="Image 21375499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9D3143">
        <w:rPr>
          <w:noProof/>
        </w:rPr>
        <w:t xml:space="preserve">Demain, </w:t>
      </w:r>
      <w:r w:rsidR="003B0374">
        <w:rPr>
          <w:noProof/>
        </w:rPr>
        <w:t xml:space="preserve">il est nécessaire de </w:t>
      </w:r>
      <w:r w:rsidR="00CA2BD2">
        <w:rPr>
          <w:noProof/>
        </w:rPr>
        <w:t xml:space="preserve">poursuivre les </w:t>
      </w:r>
      <w:r w:rsidR="00CA2BD2" w:rsidRPr="003C56AE">
        <w:t>priorités</w:t>
      </w:r>
      <w:r w:rsidR="001C0E2B">
        <w:t xml:space="preserve"> du </w:t>
      </w:r>
      <w:r w:rsidR="00A818EB" w:rsidRPr="00DC283B">
        <w:t xml:space="preserve">Sdage </w:t>
      </w:r>
      <w:r w:rsidR="00024AEC">
        <w:t>en matière</w:t>
      </w:r>
      <w:r w:rsidR="00A818EB" w:rsidRPr="00DC283B">
        <w:t xml:space="preserve"> de restauration de la qualité</w:t>
      </w:r>
      <w:r w:rsidR="005867DD">
        <w:t xml:space="preserve"> d</w:t>
      </w:r>
      <w:r w:rsidR="00A818EB" w:rsidRPr="00DC283B">
        <w:t>es :</w:t>
      </w:r>
    </w:p>
    <w:p w14:paraId="0C626CC6" w14:textId="7591D27D" w:rsidR="00A818EB" w:rsidRPr="00757BD2" w:rsidRDefault="37137B1C" w:rsidP="005B54B9">
      <w:pPr>
        <w:pStyle w:val="Puce1"/>
        <w:keepNext/>
        <w:widowControl/>
      </w:pPr>
      <w:proofErr w:type="gramStart"/>
      <w:r w:rsidRPr="66C56A39">
        <w:rPr>
          <w:rFonts w:eastAsiaTheme="minorEastAsia"/>
        </w:rPr>
        <w:t>sites</w:t>
      </w:r>
      <w:proofErr w:type="gramEnd"/>
      <w:r w:rsidRPr="66C56A39">
        <w:rPr>
          <w:rFonts w:eastAsiaTheme="minorEastAsia"/>
        </w:rPr>
        <w:t xml:space="preserve"> de baignade classés insuffisant, suffisant ou bon avec risque de déclassement</w:t>
      </w:r>
      <w:r w:rsidR="00AD4086">
        <w:rPr>
          <w:rFonts w:eastAsiaTheme="minorEastAsia"/>
        </w:rPr>
        <w:t>,</w:t>
      </w:r>
    </w:p>
    <w:p w14:paraId="36F3981C" w14:textId="6B6CB881" w:rsidR="00A818EB" w:rsidRPr="00757BD2" w:rsidRDefault="37137B1C" w:rsidP="005B54B9">
      <w:pPr>
        <w:pStyle w:val="Puce1"/>
        <w:keepNext/>
        <w:widowControl/>
      </w:pPr>
      <w:proofErr w:type="gramStart"/>
      <w:r w:rsidRPr="66C56A39">
        <w:rPr>
          <w:rFonts w:eastAsiaTheme="minorEastAsia"/>
        </w:rPr>
        <w:t>zones</w:t>
      </w:r>
      <w:proofErr w:type="gramEnd"/>
      <w:r w:rsidRPr="66C56A39">
        <w:rPr>
          <w:rFonts w:eastAsiaTheme="minorEastAsia"/>
        </w:rPr>
        <w:t xml:space="preserve"> de production conchylicole ou de pêche à pied professionnelle de qualité B</w:t>
      </w:r>
      <w:r w:rsidRPr="66C56A39">
        <w:rPr>
          <w:rFonts w:eastAsiaTheme="minorEastAsia"/>
          <w:vertAlign w:val="superscript"/>
        </w:rPr>
        <w:t>-</w:t>
      </w:r>
      <w:r w:rsidRPr="66C56A39">
        <w:rPr>
          <w:rFonts w:eastAsiaTheme="minorEastAsia"/>
        </w:rPr>
        <w:t xml:space="preserve">, C ou fermées pour cause de </w:t>
      </w:r>
      <w:proofErr w:type="spellStart"/>
      <w:r w:rsidRPr="66C56A39">
        <w:rPr>
          <w:rFonts w:eastAsiaTheme="minorEastAsia"/>
        </w:rPr>
        <w:t>TIAC</w:t>
      </w:r>
      <w:proofErr w:type="spellEnd"/>
      <w:r w:rsidRPr="66C56A39">
        <w:rPr>
          <w:rFonts w:eastAsiaTheme="minorEastAsia"/>
        </w:rPr>
        <w:t xml:space="preserve"> norovirus</w:t>
      </w:r>
      <w:r w:rsidR="00AD4086">
        <w:rPr>
          <w:rFonts w:eastAsiaTheme="minorEastAsia"/>
        </w:rPr>
        <w:t>,</w:t>
      </w:r>
    </w:p>
    <w:p w14:paraId="3A1F3C25" w14:textId="574C3704" w:rsidR="00A818EB" w:rsidRPr="00757BD2" w:rsidRDefault="37137B1C" w:rsidP="00DC283B">
      <w:pPr>
        <w:pStyle w:val="Puce1"/>
        <w:rPr>
          <w:rFonts w:eastAsiaTheme="minorEastAsia"/>
        </w:rPr>
      </w:pPr>
      <w:proofErr w:type="gramStart"/>
      <w:r w:rsidRPr="66C56A39">
        <w:rPr>
          <w:rFonts w:eastAsiaTheme="minorEastAsia"/>
        </w:rPr>
        <w:t>sites</w:t>
      </w:r>
      <w:proofErr w:type="gramEnd"/>
      <w:r w:rsidRPr="66C56A39">
        <w:rPr>
          <w:rFonts w:eastAsiaTheme="minorEastAsia"/>
        </w:rPr>
        <w:t xml:space="preserve"> de pêche à pied de loisir présentant une qualité médiocre, mauvaise ou très mauvaise.</w:t>
      </w:r>
    </w:p>
    <w:p w14:paraId="5B532657" w14:textId="77777777" w:rsidR="00A818EB" w:rsidRPr="00D30222" w:rsidRDefault="00A818EB" w:rsidP="00A864AC">
      <w:pPr>
        <w:pStyle w:val="Textenormal"/>
      </w:pPr>
      <w:r w:rsidRPr="00D30222">
        <w:t>Le classement sanitaire actuel des zones conchylicoles, ainsi que la qualité des zones de productions de coquillages, confirment la nécessité de poursuivre les efforts de reconquête de leur qualité.</w:t>
      </w:r>
    </w:p>
    <w:p w14:paraId="1FF2BBB6" w14:textId="6919B13A" w:rsidR="00A818EB" w:rsidRDefault="003225B7" w:rsidP="00A864AC">
      <w:pPr>
        <w:pStyle w:val="Textenormal"/>
      </w:pPr>
      <w:r>
        <w:t>Les</w:t>
      </w:r>
      <w:r w:rsidR="00A818EB" w:rsidRPr="00A864AC">
        <w:t xml:space="preserve"> nombreuses fermetures pour cause de Norovirus </w:t>
      </w:r>
      <w:r w:rsidR="0047510E">
        <w:t>ouvrent</w:t>
      </w:r>
      <w:r w:rsidR="0047510E" w:rsidRPr="00A864AC">
        <w:t xml:space="preserve"> </w:t>
      </w:r>
      <w:r w:rsidR="00A818EB" w:rsidRPr="00A864AC">
        <w:t xml:space="preserve">depuis quelques années un nouveau </w:t>
      </w:r>
      <w:r w:rsidR="00A818EB" w:rsidRPr="00A864AC">
        <w:lastRenderedPageBreak/>
        <w:t xml:space="preserve">chapitre dans la reconquête de la qualité </w:t>
      </w:r>
      <w:r w:rsidR="00DA0649">
        <w:t>microbiologique</w:t>
      </w:r>
      <w:r w:rsidR="00A818EB" w:rsidRPr="00A864AC">
        <w:t xml:space="preserve"> des eaux. </w:t>
      </w:r>
    </w:p>
    <w:p w14:paraId="040695A9" w14:textId="40BDD7BB" w:rsidR="00556E7B" w:rsidRDefault="000A6422" w:rsidP="00FF43DF">
      <w:pPr>
        <w:pStyle w:val="Textenormal"/>
        <w:spacing w:before="240"/>
      </w:pPr>
      <w:r w:rsidRPr="00980DD8">
        <w:rPr>
          <w:noProof/>
        </w:rPr>
        <w:drawing>
          <wp:anchor distT="0" distB="0" distL="114300" distR="114300" simplePos="0" relativeHeight="251658270" behindDoc="0" locked="0" layoutInCell="1" allowOverlap="1" wp14:anchorId="7DA9709E" wp14:editId="5BB1296E">
            <wp:simplePos x="0" y="0"/>
            <wp:positionH relativeFrom="margin">
              <wp:posOffset>0</wp:posOffset>
            </wp:positionH>
            <wp:positionV relativeFrom="paragraph">
              <wp:posOffset>27041</wp:posOffset>
            </wp:positionV>
            <wp:extent cx="495300" cy="502920"/>
            <wp:effectExtent l="0" t="0" r="0" b="0"/>
            <wp:wrapSquare wrapText="bothSides"/>
            <wp:docPr id="2137549957" name="Image 21375499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556E7B">
        <w:t xml:space="preserve">L’enjeu de demain est </w:t>
      </w:r>
      <w:r w:rsidR="00556E7B" w:rsidRPr="002A6C97">
        <w:t>de promouvoir une politique préventive</w:t>
      </w:r>
      <w:r w:rsidR="00556E7B">
        <w:t>, la mer étant le réceptacle final de tous ces rejets qui s'y accumulent.</w:t>
      </w:r>
    </w:p>
    <w:p w14:paraId="6D58AE9A" w14:textId="363359B6" w:rsidR="00A818EB" w:rsidRPr="00FF43DF" w:rsidRDefault="00A818EB" w:rsidP="00FF43DF">
      <w:pPr>
        <w:pStyle w:val="T5numrot"/>
      </w:pPr>
      <w:r w:rsidRPr="00FF43DF">
        <w:t>Aménager le littoral en prenant en compte le dérèglement climatique</w:t>
      </w:r>
    </w:p>
    <w:p w14:paraId="5BD11606" w14:textId="33C77182" w:rsidR="00C53071" w:rsidRDefault="00A818EB" w:rsidP="00490D60">
      <w:pPr>
        <w:pStyle w:val="Textenormal"/>
        <w:spacing w:line="259" w:lineRule="auto"/>
      </w:pPr>
      <w:r>
        <w:t xml:space="preserve">Le littoral est le siège d’une forte augmentation démographique et d’un afflux de touristes en période estivale. Ceci entraine une pression excessive sur la ressource en eau ainsi que sur les capacités de traitement des eaux usées. Cette pression est </w:t>
      </w:r>
      <w:r w:rsidR="003B1502">
        <w:t xml:space="preserve">dès à présent </w:t>
      </w:r>
      <w:r>
        <w:t xml:space="preserve">aggravée par les manifestations du dérèglement climatique. L’aménagement du territoire doit concilier les pressions, les usages, la préservation du milieu, les nouvelles conditions climatiques (élévation du niveau de la mer, risque de submersion…) et les coûts de maintien des installations. </w:t>
      </w:r>
    </w:p>
    <w:p w14:paraId="3FF87E63" w14:textId="10AEEDBF" w:rsidR="001E7756" w:rsidRDefault="001E7756" w:rsidP="001E7756">
      <w:pPr>
        <w:pStyle w:val="Textenormal"/>
      </w:pPr>
      <w:r>
        <w:t>La stratégie nationale de gestion intégrée du trait de côte se décline en un programme d’actions visant une meilleure prise en compte du changement climatique dans les politiques d’aménagement du littoral, tout en respectant équilibres sédimentaires et besoins écologiques des espèces.</w:t>
      </w:r>
    </w:p>
    <w:p w14:paraId="2FA8CC17" w14:textId="03623311" w:rsidR="00B926CB" w:rsidRDefault="001E7756" w:rsidP="00FF43DF">
      <w:pPr>
        <w:pStyle w:val="Textenormal"/>
        <w:spacing w:before="360" w:after="360" w:line="259" w:lineRule="auto"/>
      </w:pPr>
      <w:r w:rsidRPr="00980DD8">
        <w:rPr>
          <w:noProof/>
        </w:rPr>
        <w:drawing>
          <wp:anchor distT="0" distB="0" distL="114300" distR="114300" simplePos="0" relativeHeight="251658271" behindDoc="0" locked="0" layoutInCell="1" allowOverlap="1" wp14:anchorId="53307523" wp14:editId="4C6ADB45">
            <wp:simplePos x="0" y="0"/>
            <wp:positionH relativeFrom="margin">
              <wp:posOffset>0</wp:posOffset>
            </wp:positionH>
            <wp:positionV relativeFrom="paragraph">
              <wp:posOffset>49057</wp:posOffset>
            </wp:positionV>
            <wp:extent cx="495300" cy="502920"/>
            <wp:effectExtent l="0" t="0" r="0" b="0"/>
            <wp:wrapSquare wrapText="bothSides"/>
            <wp:docPr id="2137549958" name="Image 21375499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95300" cy="502920"/>
                    </a:xfrm>
                    <a:prstGeom prst="rect">
                      <a:avLst/>
                    </a:prstGeom>
                  </pic:spPr>
                </pic:pic>
              </a:graphicData>
            </a:graphic>
          </wp:anchor>
        </w:drawing>
      </w:r>
      <w:r w:rsidR="008E57D6">
        <w:t>Pour demain, les pistes d’actions sont</w:t>
      </w:r>
      <w:r w:rsidR="00B926CB">
        <w:t> :</w:t>
      </w:r>
    </w:p>
    <w:p w14:paraId="0EA213FD" w14:textId="2EDB8382" w:rsidR="001D7A7F" w:rsidRPr="00FA5591" w:rsidRDefault="2F6D8BAE" w:rsidP="001D7A7F">
      <w:pPr>
        <w:pStyle w:val="Textenormal"/>
        <w:numPr>
          <w:ilvl w:val="0"/>
          <w:numId w:val="97"/>
        </w:numPr>
        <w:spacing w:line="259" w:lineRule="auto"/>
      </w:pPr>
      <w:proofErr w:type="gramStart"/>
      <w:r w:rsidRPr="00FA5591">
        <w:t>d'intégrer</w:t>
      </w:r>
      <w:proofErr w:type="gramEnd"/>
      <w:r w:rsidR="10209CAC" w:rsidRPr="00FA5591">
        <w:t>,</w:t>
      </w:r>
      <w:r w:rsidRPr="00FA5591">
        <w:t xml:space="preserve"> au sein </w:t>
      </w:r>
      <w:r w:rsidR="64BD8B35" w:rsidRPr="00FA5591">
        <w:t>d</w:t>
      </w:r>
      <w:r w:rsidR="001D7A7F" w:rsidRPr="00FA5591">
        <w:t>es politiques d’urbanisme et d’aménagement du territoire</w:t>
      </w:r>
      <w:r w:rsidR="01074EF0" w:rsidRPr="00FA5591">
        <w:t>,</w:t>
      </w:r>
      <w:r w:rsidR="001D7A7F" w:rsidRPr="00FA5591">
        <w:t xml:space="preserve">  le déplacement de certaines infrastructures rendu nécessaire par le dérèglement climatique, notamment en ce qui concerne les systèmes d’assainissement menacés par la hausse du niveau de la mer. Ces politiques </w:t>
      </w:r>
      <w:r w:rsidR="00897A93" w:rsidRPr="00FA5591">
        <w:t xml:space="preserve">publiques </w:t>
      </w:r>
      <w:r w:rsidR="001D7A7F" w:rsidRPr="00FA5591">
        <w:t>intègrent également</w:t>
      </w:r>
      <w:r w:rsidR="008E57D6" w:rsidRPr="00FA5591">
        <w:t>,</w:t>
      </w:r>
      <w:r w:rsidR="001D7A7F" w:rsidRPr="00FA5591">
        <w:t xml:space="preserve"> pour </w:t>
      </w:r>
      <w:r w:rsidR="00FD114E" w:rsidRPr="00FA5591">
        <w:t>leur choix de</w:t>
      </w:r>
      <w:r w:rsidR="001D7A7F" w:rsidRPr="00FA5591">
        <w:t xml:space="preserve"> développement</w:t>
      </w:r>
      <w:r w:rsidR="008E57D6" w:rsidRPr="00FA5591">
        <w:t>,</w:t>
      </w:r>
      <w:r w:rsidR="001D7A7F" w:rsidRPr="00FA5591">
        <w:t xml:space="preserve"> la disponibilité de la ressource en eau et la préservation des milieux aquatiques, dans ce contexte de dérèglement climatique,</w:t>
      </w:r>
    </w:p>
    <w:p w14:paraId="33C0B508" w14:textId="5A3231B3" w:rsidR="0061409C" w:rsidRDefault="32A66405" w:rsidP="003C56AE">
      <w:pPr>
        <w:pStyle w:val="Textenormal"/>
        <w:numPr>
          <w:ilvl w:val="0"/>
          <w:numId w:val="97"/>
        </w:numPr>
        <w:spacing w:line="259" w:lineRule="auto"/>
      </w:pPr>
      <w:proofErr w:type="gramStart"/>
      <w:r w:rsidRPr="00FA5591">
        <w:t>de</w:t>
      </w:r>
      <w:proofErr w:type="gramEnd"/>
      <w:r w:rsidRPr="00FA5591">
        <w:t xml:space="preserve"> développer </w:t>
      </w:r>
      <w:r w:rsidR="00717ED2" w:rsidRPr="00FA5591">
        <w:t>l</w:t>
      </w:r>
      <w:r w:rsidR="0061409C" w:rsidRPr="00FA5591">
        <w:t xml:space="preserve">a </w:t>
      </w:r>
      <w:proofErr w:type="spellStart"/>
      <w:r w:rsidR="0061409C" w:rsidRPr="00FA5591">
        <w:t>désimperméabilisa</w:t>
      </w:r>
      <w:r w:rsidR="0030730E" w:rsidRPr="00FA5591">
        <w:t>t</w:t>
      </w:r>
      <w:r w:rsidR="0061409C" w:rsidRPr="00FA5591">
        <w:t>ion</w:t>
      </w:r>
      <w:proofErr w:type="spellEnd"/>
      <w:r w:rsidR="0061409C" w:rsidRPr="00FA5591">
        <w:t xml:space="preserve"> des sols . En favorisant l’infiltration des eaux de pluie dans les sols, elle joue de nombreux rôles, dont celui de protéger les ouvrages</w:t>
      </w:r>
      <w:r w:rsidR="0061409C">
        <w:t xml:space="preserve"> d’assainissement en diminuant les volumes d’eau transférés vers les réseaux.</w:t>
      </w:r>
    </w:p>
    <w:p w14:paraId="0401542C" w14:textId="77777777" w:rsidR="00A818EB" w:rsidRDefault="00A818EB" w:rsidP="00A818EB">
      <w:r>
        <w:br w:type="page"/>
      </w:r>
    </w:p>
    <w:p w14:paraId="56EFDF58" w14:textId="718BF113" w:rsidR="007A07C4" w:rsidRDefault="007A07C4" w:rsidP="004152F4">
      <w:pPr>
        <w:pStyle w:val="T2numrot"/>
      </w:pPr>
      <w:bookmarkStart w:id="102" w:name="_Toc172550258"/>
      <w:r>
        <w:lastRenderedPageBreak/>
        <w:t>Annexe :</w:t>
      </w:r>
      <w:r w:rsidR="00BF0B46">
        <w:t xml:space="preserve"> </w:t>
      </w:r>
      <w:r w:rsidR="00425CC4">
        <w:t xml:space="preserve">raisons </w:t>
      </w:r>
      <w:r w:rsidR="00363C75">
        <w:t>et cadre</w:t>
      </w:r>
      <w:r w:rsidR="00425CC4">
        <w:t xml:space="preserve"> de la consultation</w:t>
      </w:r>
      <w:bookmarkEnd w:id="102"/>
    </w:p>
    <w:p w14:paraId="41962357" w14:textId="77777777" w:rsidR="007A07C4" w:rsidRPr="00B118F7" w:rsidRDefault="007A07C4" w:rsidP="00870820">
      <w:pPr>
        <w:pStyle w:val="T3numrot"/>
      </w:pPr>
      <w:bookmarkStart w:id="103" w:name="_Toc172550259"/>
      <w:r w:rsidRPr="00B118F7">
        <w:t>Les enjeux de l’eau sur le bassin Loire-Bretagne : pourquoi nous vous consultons</w:t>
      </w:r>
      <w:r w:rsidRPr="007A07C4">
        <w:rPr>
          <w:rFonts w:ascii="Cambria Math" w:hAnsi="Cambria Math" w:cs="Cambria Math"/>
        </w:rPr>
        <w:t> </w:t>
      </w:r>
      <w:r w:rsidRPr="00B118F7">
        <w:t>?</w:t>
      </w:r>
      <w:bookmarkEnd w:id="103"/>
      <w:r w:rsidRPr="00B118F7">
        <w:t> </w:t>
      </w:r>
    </w:p>
    <w:p w14:paraId="035EDBC0" w14:textId="7610B767" w:rsidR="007A07C4" w:rsidRDefault="00DB4202" w:rsidP="007A07C4">
      <w:pPr>
        <w:pStyle w:val="Textenormal"/>
      </w:pPr>
      <w:r>
        <w:t xml:space="preserve">Ces </w:t>
      </w:r>
      <w:r w:rsidR="007A07C4">
        <w:t>enjeux (dénommés « questions importantes » dans le cycle précédent) traduisent les grandes préoccupations auxquelles nous adhérons tous, comme le dérèglement climatique, la santé publique, le partage de la ressource, la préservation du patrimoine naturel ou la réduction du risque inondation. Ils se traduisent en pistes d’action pour la définition de la politique de l’eau sur le bassin Loire-Bretagne.</w:t>
      </w:r>
    </w:p>
    <w:p w14:paraId="692108D3" w14:textId="2855997A" w:rsidR="007A07C4" w:rsidRDefault="007A07C4" w:rsidP="007A07C4">
      <w:pPr>
        <w:pStyle w:val="Textenormal"/>
      </w:pPr>
      <w:r>
        <w:t>C’est à partir de ces enjeux que le comité de bassin</w:t>
      </w:r>
      <w:r w:rsidR="00DB4202">
        <w:t xml:space="preserve"> Loire-Bretagne</w:t>
      </w:r>
      <w:r>
        <w:t xml:space="preserve"> va organiser la réflexion et la concertation pour mettre à jour le Sdage du bassin Loire-Bretagne. Vous serez également consultés en 2026-2027 sur le projet de Sdage qui en découlera, avant son adoption fin 2027.</w:t>
      </w:r>
    </w:p>
    <w:p w14:paraId="335C69B5" w14:textId="52A98255" w:rsidR="007A07C4" w:rsidRDefault="007A07C4" w:rsidP="007A07C4">
      <w:pPr>
        <w:pStyle w:val="Textenormal"/>
      </w:pPr>
      <w:r>
        <w:t xml:space="preserve">Le comité de bassin Loire-Bretagne adresse ce document, qu’il a validé le </w:t>
      </w:r>
      <w:r w:rsidR="006002DE">
        <w:t>11</w:t>
      </w:r>
      <w:r w:rsidR="00DB4202">
        <w:t xml:space="preserve"> </w:t>
      </w:r>
      <w:r>
        <w:t>juillet 2024, aux :</w:t>
      </w:r>
    </w:p>
    <w:p w14:paraId="7B502389" w14:textId="77777777" w:rsidR="007A07C4" w:rsidRPr="00DD6CE7" w:rsidRDefault="007A07C4" w:rsidP="007A07C4">
      <w:pPr>
        <w:pStyle w:val="Puce1"/>
      </w:pPr>
      <w:proofErr w:type="gramStart"/>
      <w:r w:rsidRPr="00EA2361">
        <w:t>assemblées</w:t>
      </w:r>
      <w:proofErr w:type="gramEnd"/>
      <w:r>
        <w:t xml:space="preserve"> réglementairement consultées (régionales, départementales et locales du bassin Loire-Bretagne) : </w:t>
      </w:r>
      <w:r w:rsidRPr="009C04CD">
        <w:rPr>
          <w:rFonts w:eastAsia="Calibri"/>
        </w:rPr>
        <w:t xml:space="preserve">conseils régionaux et leurs conseils économiques, sociaux et environnementaux, les conseils </w:t>
      </w:r>
      <w:r>
        <w:rPr>
          <w:rFonts w:eastAsia="Calibri"/>
        </w:rPr>
        <w:t>départementaux</w:t>
      </w:r>
      <w:r w:rsidRPr="009C04CD">
        <w:rPr>
          <w:rFonts w:eastAsia="Calibri"/>
        </w:rPr>
        <w:t>, les commissions locales de l’eau, les établissements publics territoriaux de bassin, les parc</w:t>
      </w:r>
      <w:r>
        <w:rPr>
          <w:rFonts w:eastAsia="Calibri"/>
        </w:rPr>
        <w:t>s</w:t>
      </w:r>
      <w:r w:rsidRPr="009C04CD">
        <w:rPr>
          <w:rFonts w:eastAsia="Calibri"/>
        </w:rPr>
        <w:t xml:space="preserve"> naturels régionaux, les comités de gestion des poissons migrateur</w:t>
      </w:r>
      <w:r>
        <w:rPr>
          <w:rFonts w:eastAsia="Calibri"/>
        </w:rPr>
        <w:t>s</w:t>
      </w:r>
      <w:r w:rsidRPr="009C04CD">
        <w:rPr>
          <w:rFonts w:eastAsia="Calibri"/>
        </w:rPr>
        <w:t>, les chambres consulaires régionale</w:t>
      </w:r>
      <w:r>
        <w:rPr>
          <w:rFonts w:eastAsia="Calibri"/>
        </w:rPr>
        <w:t>s</w:t>
      </w:r>
      <w:r w:rsidRPr="009C04CD">
        <w:rPr>
          <w:rFonts w:eastAsia="Calibri"/>
        </w:rPr>
        <w:t xml:space="preserve"> et départementales</w:t>
      </w:r>
      <w:r>
        <w:rPr>
          <w:rFonts w:eastAsia="Calibri"/>
        </w:rPr>
        <w:t>,</w:t>
      </w:r>
    </w:p>
    <w:p w14:paraId="4C70365B" w14:textId="77777777" w:rsidR="007A07C4" w:rsidRPr="00DD6CE7" w:rsidRDefault="007A07C4" w:rsidP="007A07C4">
      <w:pPr>
        <w:pStyle w:val="Puce1"/>
      </w:pPr>
      <w:proofErr w:type="gramStart"/>
      <w:r>
        <w:t>p</w:t>
      </w:r>
      <w:r w:rsidRPr="00DD6CE7">
        <w:t>ublic</w:t>
      </w:r>
      <w:proofErr w:type="gramEnd"/>
      <w:r w:rsidRPr="00DD6CE7">
        <w:t xml:space="preserve"> : les habitants et tous les acteurs </w:t>
      </w:r>
      <w:r>
        <w:t xml:space="preserve">(professionnels, associations) </w:t>
      </w:r>
      <w:r w:rsidRPr="00DD6CE7">
        <w:t>du bassin Loire-Bretagne</w:t>
      </w:r>
      <w:r>
        <w:t>.</w:t>
      </w:r>
    </w:p>
    <w:p w14:paraId="07E21701" w14:textId="46DA32A7" w:rsidR="007A07C4" w:rsidRDefault="007A07C4" w:rsidP="007A07C4">
      <w:pPr>
        <w:rPr>
          <w:rFonts w:ascii="Marianne" w:hAnsi="Marianne"/>
          <w:sz w:val="20"/>
          <w:szCs w:val="20"/>
        </w:rPr>
      </w:pPr>
      <w:r>
        <w:rPr>
          <w:rFonts w:ascii="Marianne" w:hAnsi="Marianne"/>
          <w:sz w:val="20"/>
          <w:szCs w:val="20"/>
        </w:rPr>
        <w:t xml:space="preserve">Il est destiné à recueillir vos avis, observations et propositions, du </w:t>
      </w:r>
      <w:r w:rsidRPr="00EA2361">
        <w:rPr>
          <w:rFonts w:ascii="Marianne" w:hAnsi="Marianne"/>
          <w:b/>
          <w:bCs/>
          <w:sz w:val="20"/>
          <w:szCs w:val="20"/>
        </w:rPr>
        <w:t>1</w:t>
      </w:r>
      <w:r w:rsidRPr="00EA2361">
        <w:rPr>
          <w:rFonts w:ascii="Marianne" w:hAnsi="Marianne"/>
          <w:b/>
          <w:bCs/>
          <w:sz w:val="20"/>
          <w:szCs w:val="20"/>
          <w:vertAlign w:val="superscript"/>
        </w:rPr>
        <w:t>er</w:t>
      </w:r>
      <w:r w:rsidRPr="00EA2361">
        <w:rPr>
          <w:rFonts w:ascii="Marianne" w:hAnsi="Marianne"/>
          <w:b/>
          <w:bCs/>
          <w:sz w:val="20"/>
          <w:szCs w:val="20"/>
        </w:rPr>
        <w:t xml:space="preserve"> décembre 2024 au 2 mai 2025</w:t>
      </w:r>
      <w:r w:rsidRPr="00EA2361">
        <w:rPr>
          <w:rFonts w:ascii="Marianne" w:hAnsi="Marianne"/>
          <w:sz w:val="20"/>
          <w:szCs w:val="20"/>
        </w:rPr>
        <w:t>,</w:t>
      </w:r>
      <w:r>
        <w:rPr>
          <w:rFonts w:ascii="Marianne" w:hAnsi="Marianne"/>
          <w:sz w:val="20"/>
          <w:szCs w:val="20"/>
        </w:rPr>
        <w:t xml:space="preserve"> sur :</w:t>
      </w:r>
    </w:p>
    <w:p w14:paraId="079941F5" w14:textId="77777777" w:rsidR="007A07C4" w:rsidRDefault="007A07C4" w:rsidP="007A07C4">
      <w:pPr>
        <w:pStyle w:val="Puce1"/>
      </w:pPr>
      <w:proofErr w:type="gramStart"/>
      <w:r>
        <w:t>l</w:t>
      </w:r>
      <w:r w:rsidRPr="00442048">
        <w:t>es</w:t>
      </w:r>
      <w:proofErr w:type="gramEnd"/>
      <w:r w:rsidRPr="00442048">
        <w:t xml:space="preserve"> grands enjeux au</w:t>
      </w:r>
      <w:r>
        <w:t>x</w:t>
      </w:r>
      <w:r w:rsidRPr="00442048">
        <w:t>quel</w:t>
      </w:r>
      <w:r>
        <w:t>s</w:t>
      </w:r>
      <w:r w:rsidRPr="00442048">
        <w:t xml:space="preserve"> le prochain schéma directeur d’aménagement et de gestion des eaux (</w:t>
      </w:r>
      <w:r w:rsidRPr="00AC777B">
        <w:t>Sdage) du bassin Loire-Bretagne devra répondre sur la période 2028-2033 pour progresse</w:t>
      </w:r>
      <w:r>
        <w:t>r dans la reconquête du bon état des eaux et des milieux aquatiques,</w:t>
      </w:r>
    </w:p>
    <w:p w14:paraId="1D83F726" w14:textId="77777777" w:rsidR="007A07C4" w:rsidRDefault="007A07C4" w:rsidP="007A07C4">
      <w:pPr>
        <w:pStyle w:val="Puce1"/>
      </w:pPr>
      <w:proofErr w:type="gramStart"/>
      <w:r>
        <w:t>le</w:t>
      </w:r>
      <w:proofErr w:type="gramEnd"/>
      <w:r>
        <w:t xml:space="preserve"> programme et le calendrier de travail pour la mise à jour du Sdage du bassin Loire-Bretagne.</w:t>
      </w:r>
    </w:p>
    <w:p w14:paraId="6AAD278C" w14:textId="77777777" w:rsidR="007A07C4" w:rsidRDefault="007A07C4" w:rsidP="00870820">
      <w:pPr>
        <w:pStyle w:val="T4numrot"/>
      </w:pPr>
      <w:r>
        <w:t>Sur quoi les assemblées et le public sont-ils consultés ?</w:t>
      </w:r>
    </w:p>
    <w:p w14:paraId="0FD30F49" w14:textId="79B89795" w:rsidR="007A07C4" w:rsidRDefault="007A07C4" w:rsidP="007A07C4">
      <w:pPr>
        <w:pStyle w:val="Textenormal"/>
      </w:pPr>
      <w:r>
        <w:t xml:space="preserve">Sept enjeux sont identifiés dans ce document. Ils s’appuient sur l’état des eaux constaté aujourd’hui sur le bassin Loire-Bretagne, ainsi que sur les avancées et les freins rencontrés dans la mise en œuvre du Sdage </w:t>
      </w:r>
      <w:r w:rsidR="002775BC">
        <w:t xml:space="preserve">Loire-Bretagne </w:t>
      </w:r>
      <w:r>
        <w:t>2022-2027. Ils intègrent également les nouveaux éléments de contexte :</w:t>
      </w:r>
    </w:p>
    <w:p w14:paraId="2EFE2CCD" w14:textId="77777777" w:rsidR="007A07C4" w:rsidRDefault="007A07C4" w:rsidP="007A07C4">
      <w:pPr>
        <w:pStyle w:val="Puce1"/>
      </w:pPr>
      <w:proofErr w:type="gramStart"/>
      <w:r>
        <w:t>l’amélioration</w:t>
      </w:r>
      <w:proofErr w:type="gramEnd"/>
      <w:r w:rsidRPr="00311F23">
        <w:t xml:space="preserve"> des </w:t>
      </w:r>
      <w:r>
        <w:t>connaissances</w:t>
      </w:r>
      <w:r w:rsidRPr="00311F23">
        <w:t xml:space="preserve"> climatique</w:t>
      </w:r>
      <w:r>
        <w:t xml:space="preserve">s au niveau mondial, et l’augmentation des épisodes climatiques intenses, </w:t>
      </w:r>
    </w:p>
    <w:p w14:paraId="680980AC" w14:textId="77777777" w:rsidR="007A07C4" w:rsidRDefault="007A07C4" w:rsidP="007A07C4">
      <w:pPr>
        <w:pStyle w:val="Puce1"/>
      </w:pPr>
      <w:proofErr w:type="gramStart"/>
      <w:r>
        <w:t>le</w:t>
      </w:r>
      <w:proofErr w:type="gramEnd"/>
      <w:r>
        <w:t xml:space="preserve"> développement des analyses HMUC (hydrologie, milieux, usages, climat) sur le territoire Loire-Bretagne,</w:t>
      </w:r>
    </w:p>
    <w:p w14:paraId="4F9A3C45" w14:textId="77777777" w:rsidR="007A07C4" w:rsidRDefault="007A07C4" w:rsidP="007A07C4">
      <w:pPr>
        <w:pStyle w:val="Puce1"/>
      </w:pPr>
      <w:proofErr w:type="gramStart"/>
      <w:r>
        <w:t>les</w:t>
      </w:r>
      <w:proofErr w:type="gramEnd"/>
      <w:r>
        <w:t xml:space="preserve"> évolutions réglementaires sur l’amélioration des connaissances, </w:t>
      </w:r>
    </w:p>
    <w:p w14:paraId="6B071195" w14:textId="77777777" w:rsidR="007A07C4" w:rsidRDefault="007A07C4" w:rsidP="007A07C4">
      <w:pPr>
        <w:pStyle w:val="Puce1"/>
      </w:pPr>
      <w:proofErr w:type="gramStart"/>
      <w:r>
        <w:t>le</w:t>
      </w:r>
      <w:proofErr w:type="gramEnd"/>
      <w:r>
        <w:t xml:space="preserve"> plan national pour une gestion résiliente et concertée de l’eau de 2023 (« dit » plan eau), </w:t>
      </w:r>
    </w:p>
    <w:p w14:paraId="093A7E43" w14:textId="77777777" w:rsidR="007A07C4" w:rsidRDefault="007A07C4" w:rsidP="007A07C4">
      <w:pPr>
        <w:pStyle w:val="Puce1"/>
      </w:pPr>
      <w:proofErr w:type="gramStart"/>
      <w:r>
        <w:t>les</w:t>
      </w:r>
      <w:proofErr w:type="gramEnd"/>
      <w:r>
        <w:t xml:space="preserve"> engagements législatifs pour la préservation et la restauration de la biodiversité,</w:t>
      </w:r>
    </w:p>
    <w:p w14:paraId="240A9101" w14:textId="77777777" w:rsidR="007A07C4" w:rsidRPr="00311F23" w:rsidRDefault="007A07C4" w:rsidP="007A07C4">
      <w:pPr>
        <w:pStyle w:val="Puce1"/>
      </w:pPr>
      <w:proofErr w:type="gramStart"/>
      <w:r>
        <w:t>le</w:t>
      </w:r>
      <w:proofErr w:type="gramEnd"/>
      <w:r>
        <w:t xml:space="preserve"> déploiement des énergies renouvelables en mer.</w:t>
      </w:r>
    </w:p>
    <w:p w14:paraId="4469A3D6" w14:textId="77777777" w:rsidR="007A07C4" w:rsidRDefault="007A07C4" w:rsidP="00FA5591">
      <w:pPr>
        <w:pStyle w:val="Textenormal"/>
        <w:keepNext/>
        <w:keepLines/>
        <w:widowControl/>
      </w:pPr>
      <w:r>
        <w:lastRenderedPageBreak/>
        <w:t xml:space="preserve">Chaque enjeu se décline en quatre parties : </w:t>
      </w:r>
    </w:p>
    <w:p w14:paraId="23BF25BB" w14:textId="77777777" w:rsidR="007A07C4" w:rsidRPr="006B49A3" w:rsidRDefault="007A07C4" w:rsidP="00FA5591">
      <w:pPr>
        <w:pStyle w:val="Paragraphedeliste"/>
        <w:keepNext/>
        <w:keepLines/>
        <w:widowControl/>
        <w:numPr>
          <w:ilvl w:val="0"/>
          <w:numId w:val="58"/>
        </w:numPr>
        <w:rPr>
          <w:rFonts w:ascii="Marianne" w:hAnsi="Marianne"/>
          <w:sz w:val="20"/>
          <w:szCs w:val="20"/>
        </w:rPr>
      </w:pPr>
      <w:r>
        <w:rPr>
          <w:rFonts w:ascii="Marianne" w:hAnsi="Marianne"/>
          <w:sz w:val="20"/>
          <w:szCs w:val="20"/>
        </w:rPr>
        <w:t>Que</w:t>
      </w:r>
      <w:r w:rsidRPr="006B49A3">
        <w:rPr>
          <w:rFonts w:ascii="Marianne" w:hAnsi="Marianne"/>
          <w:sz w:val="20"/>
          <w:szCs w:val="20"/>
        </w:rPr>
        <w:t xml:space="preserve"> recouvre cet enjeu ?</w:t>
      </w:r>
    </w:p>
    <w:p w14:paraId="77173A5E" w14:textId="77777777" w:rsidR="007A07C4" w:rsidRPr="006B49A3" w:rsidRDefault="007A07C4" w:rsidP="00FA5591">
      <w:pPr>
        <w:pStyle w:val="Paragraphedeliste"/>
        <w:keepNext/>
        <w:keepLines/>
        <w:widowControl/>
        <w:numPr>
          <w:ilvl w:val="0"/>
          <w:numId w:val="58"/>
        </w:numPr>
        <w:rPr>
          <w:rFonts w:ascii="Marianne" w:hAnsi="Marianne"/>
          <w:sz w:val="20"/>
          <w:szCs w:val="20"/>
        </w:rPr>
      </w:pPr>
      <w:r>
        <w:rPr>
          <w:rFonts w:ascii="Marianne" w:hAnsi="Marianne"/>
          <w:sz w:val="20"/>
          <w:szCs w:val="20"/>
        </w:rPr>
        <w:t>Ce</w:t>
      </w:r>
      <w:r w:rsidRPr="006B49A3">
        <w:rPr>
          <w:rFonts w:ascii="Marianne" w:hAnsi="Marianne"/>
          <w:sz w:val="20"/>
          <w:szCs w:val="20"/>
        </w:rPr>
        <w:t xml:space="preserve"> que dit le Sdage en vigueur</w:t>
      </w:r>
    </w:p>
    <w:p w14:paraId="51271445" w14:textId="77777777" w:rsidR="007A07C4" w:rsidRPr="006B49A3" w:rsidRDefault="007A07C4" w:rsidP="00FA5591">
      <w:pPr>
        <w:pStyle w:val="Paragraphedeliste"/>
        <w:keepNext/>
        <w:keepLines/>
        <w:widowControl/>
        <w:numPr>
          <w:ilvl w:val="0"/>
          <w:numId w:val="58"/>
        </w:numPr>
        <w:rPr>
          <w:rFonts w:ascii="Marianne" w:hAnsi="Marianne"/>
          <w:sz w:val="20"/>
          <w:szCs w:val="20"/>
        </w:rPr>
      </w:pPr>
      <w:r>
        <w:rPr>
          <w:rFonts w:ascii="Marianne" w:hAnsi="Marianne"/>
          <w:sz w:val="20"/>
          <w:szCs w:val="20"/>
        </w:rPr>
        <w:t>De</w:t>
      </w:r>
      <w:r w:rsidRPr="006B49A3">
        <w:rPr>
          <w:rFonts w:ascii="Marianne" w:hAnsi="Marianne"/>
          <w:sz w:val="20"/>
          <w:szCs w:val="20"/>
        </w:rPr>
        <w:t xml:space="preserve"> nouveaux éléments de contexte</w:t>
      </w:r>
    </w:p>
    <w:p w14:paraId="63417919" w14:textId="77777777" w:rsidR="007A07C4" w:rsidRPr="006B49A3" w:rsidRDefault="007A07C4" w:rsidP="007A07C4">
      <w:pPr>
        <w:pStyle w:val="Paragraphedeliste"/>
        <w:numPr>
          <w:ilvl w:val="0"/>
          <w:numId w:val="58"/>
        </w:numPr>
        <w:rPr>
          <w:rFonts w:ascii="Marianne" w:hAnsi="Marianne"/>
          <w:sz w:val="20"/>
          <w:szCs w:val="20"/>
        </w:rPr>
      </w:pPr>
      <w:r>
        <w:rPr>
          <w:rFonts w:ascii="Marianne" w:hAnsi="Marianne"/>
          <w:sz w:val="20"/>
          <w:szCs w:val="20"/>
        </w:rPr>
        <w:t>Quelles</w:t>
      </w:r>
      <w:r w:rsidRPr="006B49A3">
        <w:rPr>
          <w:rFonts w:ascii="Marianne" w:hAnsi="Marianne"/>
          <w:sz w:val="20"/>
          <w:szCs w:val="20"/>
        </w:rPr>
        <w:t xml:space="preserve"> pistes d’action pour demain ?</w:t>
      </w:r>
    </w:p>
    <w:p w14:paraId="61CFB2B6" w14:textId="77777777" w:rsidR="007A07C4" w:rsidRDefault="007A07C4" w:rsidP="007A07C4">
      <w:pPr>
        <w:pStyle w:val="Textenormal"/>
      </w:pPr>
    </w:p>
    <w:p w14:paraId="7807C8E7" w14:textId="77777777" w:rsidR="007A07C4" w:rsidRDefault="007A07C4" w:rsidP="007A07C4">
      <w:pPr>
        <w:pStyle w:val="Textenormal"/>
      </w:pPr>
      <w:r>
        <w:t xml:space="preserve">Au vu des </w:t>
      </w:r>
      <w:r w:rsidRPr="00594935">
        <w:t>enjeux</w:t>
      </w:r>
      <w:r>
        <w:t xml:space="preserve"> identifiés sur le bassin Loire-Bretagne, le public et les assemblées doivent répondre aux questions suivantes :</w:t>
      </w:r>
    </w:p>
    <w:p w14:paraId="5DB34F7C" w14:textId="77777777" w:rsidR="007A07C4" w:rsidRPr="003838FB" w:rsidRDefault="007A07C4" w:rsidP="007A07C4">
      <w:pPr>
        <w:pStyle w:val="Puce1"/>
      </w:pPr>
      <w:proofErr w:type="gramStart"/>
      <w:r>
        <w:t>ê</w:t>
      </w:r>
      <w:r w:rsidRPr="003838FB">
        <w:t>tes</w:t>
      </w:r>
      <w:proofErr w:type="gramEnd"/>
      <w:r>
        <w:t>-</w:t>
      </w:r>
      <w:r w:rsidRPr="003838FB">
        <w:t>vous d’accord avec les pistes d’actions qui sont identifiées pour répondre aux enjeux ?</w:t>
      </w:r>
    </w:p>
    <w:p w14:paraId="42FD34C5" w14:textId="77777777" w:rsidR="007A07C4" w:rsidRDefault="007A07C4" w:rsidP="007A07C4">
      <w:pPr>
        <w:pStyle w:val="Puce1"/>
      </w:pPr>
      <w:proofErr w:type="gramStart"/>
      <w:r>
        <w:t>a</w:t>
      </w:r>
      <w:r w:rsidRPr="003838FB">
        <w:t>vez</w:t>
      </w:r>
      <w:proofErr w:type="gramEnd"/>
      <w:r w:rsidRPr="003838FB">
        <w:t>-vous des suggestions ou pistes d’action complémentaires qui ne sont pas citées dans ce document ?</w:t>
      </w:r>
    </w:p>
    <w:p w14:paraId="06DE328D" w14:textId="77777777" w:rsidR="007A07C4" w:rsidRPr="003838FB" w:rsidRDefault="007A07C4" w:rsidP="007A07C4">
      <w:pPr>
        <w:pStyle w:val="Puce1"/>
      </w:pPr>
      <w:proofErr w:type="gramStart"/>
      <w:r>
        <w:t>avez</w:t>
      </w:r>
      <w:proofErr w:type="gramEnd"/>
      <w:r>
        <w:t>-vous des remarques sur le programme de travail (point développé dans la partie 4 de ce document) proposé ?</w:t>
      </w:r>
    </w:p>
    <w:p w14:paraId="1545FB8E" w14:textId="77777777" w:rsidR="007A07C4" w:rsidRPr="00746762" w:rsidRDefault="007A07C4" w:rsidP="00870820">
      <w:pPr>
        <w:pStyle w:val="T4numrot"/>
      </w:pPr>
      <w:r w:rsidRPr="00746762">
        <w:t>Pourquoi une consultation à ce stade ?</w:t>
      </w:r>
    </w:p>
    <w:p w14:paraId="38D03022" w14:textId="77777777" w:rsidR="007A07C4" w:rsidRDefault="007A07C4" w:rsidP="007A07C4">
      <w:pPr>
        <w:pStyle w:val="Textenormal"/>
      </w:pPr>
      <w:r>
        <w:t>L’objet de cette consultation est d’associer très tôt les partenaires et acteurs de la gestion de l’eau, bien avant que la stratégie pour l’eau (Sdage) et les décisions du comité de bassin ne soient finalisées. Il s’agit de vérifier que les enjeux à traiter dans le Sdage sont partagés. Attention, il ne s’agit pas encore, à ce stade, de décider des actions ou des moyens à mettre en œuvre (ce sera l’objet de la future consultation sur le projet de Sdage 2028-2033).</w:t>
      </w:r>
    </w:p>
    <w:p w14:paraId="25D34F03" w14:textId="559C5184" w:rsidR="007A07C4" w:rsidRDefault="007A07C4" w:rsidP="007A07C4">
      <w:pPr>
        <w:pStyle w:val="Textenormal"/>
      </w:pPr>
      <w:r>
        <w:t>Cette consultation très en amont permet donc au public et aux assemblées d’apporter leurs avis, idées, propositions et toutes les informations utiles pour orienter et mettre en œuvre une politique de l’eau plus efficace et mieux partagée. Elle permet d’informer, d’élargir la concertation à l’ensemble des acteurs</w:t>
      </w:r>
      <w:r w:rsidR="002775BC">
        <w:t xml:space="preserve"> et</w:t>
      </w:r>
      <w:r>
        <w:t xml:space="preserve"> de prendre part au débat.</w:t>
      </w:r>
    </w:p>
    <w:p w14:paraId="368AE495" w14:textId="77777777" w:rsidR="007A07C4" w:rsidRDefault="007A07C4" w:rsidP="00870820">
      <w:pPr>
        <w:pStyle w:val="T4numrot"/>
      </w:pPr>
      <w:r>
        <w:t>Comment s’organise la consultation</w:t>
      </w:r>
    </w:p>
    <w:tbl>
      <w:tblPr>
        <w:tblStyle w:val="Grilledutableau"/>
        <w:tblW w:w="0" w:type="auto"/>
        <w:tblLook w:val="04A0" w:firstRow="1" w:lastRow="0" w:firstColumn="1" w:lastColumn="0" w:noHBand="0" w:noVBand="1"/>
      </w:tblPr>
      <w:tblGrid>
        <w:gridCol w:w="1696"/>
        <w:gridCol w:w="3966"/>
        <w:gridCol w:w="3966"/>
      </w:tblGrid>
      <w:tr w:rsidR="007A07C4" w14:paraId="6634F051" w14:textId="77777777">
        <w:tc>
          <w:tcPr>
            <w:tcW w:w="1696" w:type="dxa"/>
            <w:tcBorders>
              <w:top w:val="nil"/>
              <w:left w:val="nil"/>
            </w:tcBorders>
          </w:tcPr>
          <w:p w14:paraId="096FEE57" w14:textId="77777777" w:rsidR="007A07C4" w:rsidRDefault="007A07C4">
            <w:pPr>
              <w:rPr>
                <w:rFonts w:ascii="Marianne" w:hAnsi="Marianne"/>
                <w:sz w:val="20"/>
                <w:szCs w:val="20"/>
              </w:rPr>
            </w:pPr>
          </w:p>
        </w:tc>
        <w:tc>
          <w:tcPr>
            <w:tcW w:w="3966" w:type="dxa"/>
          </w:tcPr>
          <w:p w14:paraId="26173AA7" w14:textId="77777777" w:rsidR="007A07C4" w:rsidRDefault="007A07C4">
            <w:pPr>
              <w:jc w:val="center"/>
              <w:rPr>
                <w:rFonts w:ascii="Marianne" w:hAnsi="Marianne"/>
                <w:sz w:val="20"/>
                <w:szCs w:val="20"/>
              </w:rPr>
            </w:pPr>
            <w:r>
              <w:rPr>
                <w:rFonts w:ascii="Marianne" w:hAnsi="Marianne"/>
                <w:sz w:val="20"/>
                <w:szCs w:val="20"/>
              </w:rPr>
              <w:t>Les assemblées</w:t>
            </w:r>
          </w:p>
        </w:tc>
        <w:tc>
          <w:tcPr>
            <w:tcW w:w="3966" w:type="dxa"/>
          </w:tcPr>
          <w:p w14:paraId="6431D13D" w14:textId="77777777" w:rsidR="007A07C4" w:rsidRDefault="007A07C4">
            <w:pPr>
              <w:jc w:val="center"/>
              <w:rPr>
                <w:rFonts w:ascii="Marianne" w:hAnsi="Marianne"/>
                <w:sz w:val="20"/>
                <w:szCs w:val="20"/>
              </w:rPr>
            </w:pPr>
            <w:r>
              <w:rPr>
                <w:rFonts w:ascii="Marianne" w:hAnsi="Marianne"/>
                <w:sz w:val="20"/>
                <w:szCs w:val="20"/>
              </w:rPr>
              <w:t>Le public</w:t>
            </w:r>
          </w:p>
        </w:tc>
      </w:tr>
      <w:tr w:rsidR="007A07C4" w14:paraId="12B0E4E6" w14:textId="77777777">
        <w:tc>
          <w:tcPr>
            <w:tcW w:w="1696" w:type="dxa"/>
          </w:tcPr>
          <w:p w14:paraId="17F4477E" w14:textId="77777777" w:rsidR="007A07C4" w:rsidRDefault="007A07C4">
            <w:pPr>
              <w:rPr>
                <w:rFonts w:ascii="Marianne" w:hAnsi="Marianne"/>
                <w:sz w:val="20"/>
                <w:szCs w:val="20"/>
              </w:rPr>
            </w:pPr>
            <w:r>
              <w:rPr>
                <w:rFonts w:ascii="Marianne" w:hAnsi="Marianne"/>
                <w:sz w:val="20"/>
                <w:szCs w:val="20"/>
              </w:rPr>
              <w:t>Durée</w:t>
            </w:r>
          </w:p>
        </w:tc>
        <w:tc>
          <w:tcPr>
            <w:tcW w:w="3966" w:type="dxa"/>
          </w:tcPr>
          <w:p w14:paraId="11676E1D" w14:textId="77777777" w:rsidR="007A07C4" w:rsidRDefault="007A07C4">
            <w:pPr>
              <w:rPr>
                <w:rFonts w:ascii="Marianne" w:hAnsi="Marianne"/>
                <w:sz w:val="20"/>
                <w:szCs w:val="20"/>
              </w:rPr>
            </w:pPr>
            <w:r>
              <w:rPr>
                <w:rFonts w:ascii="Marianne" w:hAnsi="Marianne"/>
                <w:sz w:val="20"/>
                <w:szCs w:val="20"/>
              </w:rPr>
              <w:t>4 mois</w:t>
            </w:r>
          </w:p>
        </w:tc>
        <w:tc>
          <w:tcPr>
            <w:tcW w:w="3966" w:type="dxa"/>
          </w:tcPr>
          <w:p w14:paraId="47F810FF" w14:textId="77777777" w:rsidR="007A07C4" w:rsidRDefault="007A07C4">
            <w:pPr>
              <w:rPr>
                <w:rFonts w:ascii="Marianne" w:hAnsi="Marianne"/>
                <w:sz w:val="20"/>
                <w:szCs w:val="20"/>
              </w:rPr>
            </w:pPr>
            <w:r>
              <w:rPr>
                <w:rFonts w:ascii="Marianne" w:hAnsi="Marianne"/>
                <w:sz w:val="20"/>
                <w:szCs w:val="20"/>
              </w:rPr>
              <w:t>6 mois</w:t>
            </w:r>
          </w:p>
        </w:tc>
      </w:tr>
      <w:tr w:rsidR="007A07C4" w:rsidRPr="00E9578A" w14:paraId="505E4B12" w14:textId="77777777" w:rsidTr="00090262">
        <w:tc>
          <w:tcPr>
            <w:tcW w:w="1696" w:type="dxa"/>
            <w:shd w:val="clear" w:color="auto" w:fill="auto"/>
          </w:tcPr>
          <w:p w14:paraId="274A125D" w14:textId="77777777" w:rsidR="007A07C4" w:rsidRPr="00E9578A" w:rsidRDefault="007A07C4">
            <w:pPr>
              <w:rPr>
                <w:rFonts w:ascii="Marianne" w:hAnsi="Marianne"/>
                <w:sz w:val="20"/>
                <w:szCs w:val="20"/>
              </w:rPr>
            </w:pPr>
            <w:r w:rsidRPr="00E9578A">
              <w:rPr>
                <w:rFonts w:ascii="Marianne" w:hAnsi="Marianne"/>
                <w:sz w:val="20"/>
                <w:szCs w:val="20"/>
              </w:rPr>
              <w:t>Date</w:t>
            </w:r>
          </w:p>
        </w:tc>
        <w:tc>
          <w:tcPr>
            <w:tcW w:w="3966" w:type="dxa"/>
            <w:shd w:val="clear" w:color="auto" w:fill="auto"/>
          </w:tcPr>
          <w:p w14:paraId="5FAF4636" w14:textId="1D842F1C" w:rsidR="007A07C4" w:rsidRPr="00EA2361" w:rsidRDefault="00850FE4">
            <w:pPr>
              <w:rPr>
                <w:rFonts w:ascii="Marianne" w:hAnsi="Marianne"/>
                <w:sz w:val="20"/>
                <w:szCs w:val="20"/>
              </w:rPr>
            </w:pPr>
            <w:r w:rsidRPr="00090262">
              <w:rPr>
                <w:rFonts w:ascii="Marianne" w:hAnsi="Marianne"/>
                <w:sz w:val="20"/>
                <w:szCs w:val="20"/>
              </w:rPr>
              <w:t>25 novembre</w:t>
            </w:r>
            <w:r w:rsidR="007A07C4" w:rsidRPr="00090262">
              <w:rPr>
                <w:rFonts w:ascii="Marianne" w:hAnsi="Marianne"/>
                <w:sz w:val="20"/>
                <w:szCs w:val="20"/>
              </w:rPr>
              <w:t xml:space="preserve"> 2024 au 2</w:t>
            </w:r>
            <w:r w:rsidR="00FA4E38" w:rsidRPr="00090262">
              <w:rPr>
                <w:rFonts w:ascii="Marianne" w:hAnsi="Marianne"/>
                <w:sz w:val="20"/>
                <w:szCs w:val="20"/>
              </w:rPr>
              <w:t>5</w:t>
            </w:r>
            <w:r w:rsidR="007A07C4" w:rsidRPr="00090262">
              <w:rPr>
                <w:rFonts w:ascii="Marianne" w:hAnsi="Marianne"/>
                <w:sz w:val="20"/>
                <w:szCs w:val="20"/>
              </w:rPr>
              <w:t xml:space="preserve"> mars 2025</w:t>
            </w:r>
          </w:p>
        </w:tc>
        <w:tc>
          <w:tcPr>
            <w:tcW w:w="3966" w:type="dxa"/>
            <w:shd w:val="clear" w:color="auto" w:fill="auto"/>
          </w:tcPr>
          <w:p w14:paraId="622569F2" w14:textId="5DDA1062" w:rsidR="007A07C4" w:rsidRPr="00090262" w:rsidRDefault="00857402">
            <w:pPr>
              <w:rPr>
                <w:rFonts w:ascii="Marianne" w:hAnsi="Marianne"/>
                <w:sz w:val="20"/>
                <w:szCs w:val="20"/>
              </w:rPr>
            </w:pPr>
            <w:r w:rsidRPr="00090262">
              <w:rPr>
                <w:rFonts w:ascii="Marianne" w:hAnsi="Marianne"/>
                <w:sz w:val="20"/>
                <w:szCs w:val="20"/>
              </w:rPr>
              <w:t>25 novembr</w:t>
            </w:r>
            <w:r w:rsidR="007A07C4" w:rsidRPr="00090262">
              <w:rPr>
                <w:rFonts w:ascii="Marianne" w:hAnsi="Marianne"/>
                <w:sz w:val="20"/>
                <w:szCs w:val="20"/>
              </w:rPr>
              <w:t>e 2024 au 2</w:t>
            </w:r>
            <w:r w:rsidRPr="00090262">
              <w:rPr>
                <w:rFonts w:ascii="Marianne" w:hAnsi="Marianne"/>
                <w:sz w:val="20"/>
                <w:szCs w:val="20"/>
              </w:rPr>
              <w:t>5</w:t>
            </w:r>
            <w:r w:rsidR="007A07C4" w:rsidRPr="00090262">
              <w:rPr>
                <w:rFonts w:ascii="Marianne" w:hAnsi="Marianne"/>
                <w:sz w:val="20"/>
                <w:szCs w:val="20"/>
              </w:rPr>
              <w:t xml:space="preserve"> mai 2025</w:t>
            </w:r>
          </w:p>
        </w:tc>
      </w:tr>
      <w:tr w:rsidR="007A07C4" w14:paraId="53CBE091" w14:textId="77777777">
        <w:tc>
          <w:tcPr>
            <w:tcW w:w="1696" w:type="dxa"/>
          </w:tcPr>
          <w:p w14:paraId="4C72C96E" w14:textId="77777777" w:rsidR="007A07C4" w:rsidRDefault="007A07C4">
            <w:pPr>
              <w:rPr>
                <w:rFonts w:ascii="Marianne" w:hAnsi="Marianne"/>
                <w:sz w:val="20"/>
                <w:szCs w:val="20"/>
              </w:rPr>
            </w:pPr>
            <w:r>
              <w:rPr>
                <w:rFonts w:ascii="Marianne" w:hAnsi="Marianne"/>
                <w:sz w:val="20"/>
                <w:szCs w:val="20"/>
              </w:rPr>
              <w:t>Comment se fait l’information ?</w:t>
            </w:r>
          </w:p>
        </w:tc>
        <w:tc>
          <w:tcPr>
            <w:tcW w:w="3966" w:type="dxa"/>
          </w:tcPr>
          <w:p w14:paraId="6AA65D45" w14:textId="77777777" w:rsidR="007A07C4" w:rsidRDefault="007A07C4">
            <w:pPr>
              <w:rPr>
                <w:rFonts w:ascii="Marianne" w:hAnsi="Marianne"/>
                <w:sz w:val="20"/>
                <w:szCs w:val="20"/>
              </w:rPr>
            </w:pPr>
            <w:r>
              <w:rPr>
                <w:rFonts w:ascii="Marianne" w:hAnsi="Marianne"/>
                <w:sz w:val="20"/>
                <w:szCs w:val="20"/>
              </w:rPr>
              <w:t>Le comité de bassin adresse un courrier aux assemblées réglementairement consultées</w:t>
            </w:r>
          </w:p>
        </w:tc>
        <w:tc>
          <w:tcPr>
            <w:tcW w:w="3966" w:type="dxa"/>
          </w:tcPr>
          <w:p w14:paraId="0B5517E1" w14:textId="77777777" w:rsidR="007A07C4" w:rsidRDefault="007A07C4">
            <w:pPr>
              <w:rPr>
                <w:rFonts w:ascii="Marianne" w:hAnsi="Marianne"/>
                <w:sz w:val="20"/>
                <w:szCs w:val="20"/>
              </w:rPr>
            </w:pPr>
            <w:r>
              <w:rPr>
                <w:rFonts w:ascii="Marianne" w:hAnsi="Marianne"/>
                <w:sz w:val="20"/>
                <w:szCs w:val="20"/>
              </w:rPr>
              <w:t>Annonce légale dans au moins un quotidien, 15j avant le début de la consultation.</w:t>
            </w:r>
          </w:p>
          <w:p w14:paraId="422A804C" w14:textId="77777777" w:rsidR="007A07C4" w:rsidRDefault="007A07C4" w:rsidP="00FF43DF">
            <w:pPr>
              <w:spacing w:before="120"/>
              <w:rPr>
                <w:rFonts w:ascii="Marianne" w:hAnsi="Marianne"/>
                <w:sz w:val="20"/>
                <w:szCs w:val="20"/>
              </w:rPr>
            </w:pPr>
            <w:r>
              <w:rPr>
                <w:rFonts w:ascii="Marianne" w:hAnsi="Marianne"/>
                <w:sz w:val="20"/>
                <w:szCs w:val="20"/>
              </w:rPr>
              <w:t>Information :</w:t>
            </w:r>
          </w:p>
          <w:p w14:paraId="7388AE3C" w14:textId="21B7F4EA" w:rsidR="007A07C4" w:rsidRDefault="007A07C4" w:rsidP="00FF43DF">
            <w:pPr>
              <w:pStyle w:val="Puce1"/>
              <w:ind w:left="322"/>
            </w:pPr>
            <w:proofErr w:type="gramStart"/>
            <w:r>
              <w:t>des</w:t>
            </w:r>
            <w:proofErr w:type="gramEnd"/>
            <w:r>
              <w:t xml:space="preserve"> maires et associations départementales de maires</w:t>
            </w:r>
          </w:p>
          <w:p w14:paraId="5D9130B3" w14:textId="6C097655" w:rsidR="007A07C4" w:rsidRDefault="007A07C4" w:rsidP="00FF43DF">
            <w:pPr>
              <w:pStyle w:val="Puce1"/>
              <w:ind w:left="322"/>
            </w:pPr>
            <w:proofErr w:type="gramStart"/>
            <w:r w:rsidRPr="00EA2361">
              <w:t>sur</w:t>
            </w:r>
            <w:proofErr w:type="gramEnd"/>
            <w:r w:rsidRPr="00EA2361">
              <w:t xml:space="preserve"> les sites nationaux :</w:t>
            </w:r>
            <w:r>
              <w:t xml:space="preserve"> </w:t>
            </w:r>
            <w:hyperlink r:id="rId26" w:history="1">
              <w:r w:rsidRPr="005C5365">
                <w:rPr>
                  <w:rStyle w:val="Lienhypertexte"/>
                </w:rPr>
                <w:t>www.eaufrance.fr</w:t>
              </w:r>
            </w:hyperlink>
            <w:r>
              <w:t xml:space="preserve"> et </w:t>
            </w:r>
            <w:hyperlink r:id="rId27" w:history="1">
              <w:r w:rsidRPr="005C5365">
                <w:rPr>
                  <w:rStyle w:val="Lienhypertexte"/>
                </w:rPr>
                <w:t>www.lesagencesdeleau.fr</w:t>
              </w:r>
            </w:hyperlink>
            <w:r>
              <w:t xml:space="preserve"> </w:t>
            </w:r>
          </w:p>
          <w:p w14:paraId="26063B70" w14:textId="1A23BE81" w:rsidR="007A07C4" w:rsidRDefault="007A07C4" w:rsidP="00FF43DF">
            <w:pPr>
              <w:pStyle w:val="Puce1"/>
              <w:ind w:left="322"/>
            </w:pPr>
            <w:proofErr w:type="gramStart"/>
            <w:r>
              <w:t>sur</w:t>
            </w:r>
            <w:proofErr w:type="gramEnd"/>
            <w:r>
              <w:t xml:space="preserve"> les sites de l’agence de l’eau Loire-Bretagne et de la Direction régionale de l’environnement, de l’aménagement et du logement Centre-Val de Loire</w:t>
            </w:r>
          </w:p>
          <w:p w14:paraId="58230D8E" w14:textId="66CF1CE6" w:rsidR="007A07C4" w:rsidRDefault="007A07C4" w:rsidP="00FF43DF">
            <w:pPr>
              <w:pStyle w:val="Puce1"/>
              <w:ind w:left="322"/>
            </w:pPr>
            <w:proofErr w:type="gramStart"/>
            <w:r>
              <w:t>dans</w:t>
            </w:r>
            <w:proofErr w:type="gramEnd"/>
            <w:r>
              <w:t xml:space="preserve"> les publications et évènement </w:t>
            </w:r>
            <w:r>
              <w:lastRenderedPageBreak/>
              <w:t>de l’agence de l’eau Loire-Bretagne</w:t>
            </w:r>
          </w:p>
        </w:tc>
      </w:tr>
      <w:tr w:rsidR="007A07C4" w14:paraId="6E16585A" w14:textId="77777777">
        <w:tc>
          <w:tcPr>
            <w:tcW w:w="1696" w:type="dxa"/>
            <w:vMerge w:val="restart"/>
          </w:tcPr>
          <w:p w14:paraId="4F730EAA" w14:textId="77777777" w:rsidR="007A07C4" w:rsidRDefault="007A07C4">
            <w:pPr>
              <w:rPr>
                <w:rFonts w:ascii="Marianne" w:hAnsi="Marianne"/>
                <w:sz w:val="20"/>
                <w:szCs w:val="20"/>
              </w:rPr>
            </w:pPr>
            <w:r>
              <w:rPr>
                <w:rFonts w:ascii="Marianne" w:hAnsi="Marianne"/>
                <w:sz w:val="20"/>
                <w:szCs w:val="20"/>
              </w:rPr>
              <w:lastRenderedPageBreak/>
              <w:t>Où peut-on accéder aux documents ?</w:t>
            </w:r>
          </w:p>
        </w:tc>
        <w:tc>
          <w:tcPr>
            <w:tcW w:w="7932" w:type="dxa"/>
            <w:gridSpan w:val="2"/>
          </w:tcPr>
          <w:p w14:paraId="0C06707E" w14:textId="77777777" w:rsidR="007A07C4" w:rsidRDefault="007A07C4">
            <w:pPr>
              <w:jc w:val="center"/>
              <w:rPr>
                <w:rFonts w:ascii="Marianne" w:hAnsi="Marianne"/>
                <w:sz w:val="20"/>
                <w:szCs w:val="20"/>
              </w:rPr>
            </w:pPr>
            <w:r>
              <w:rPr>
                <w:rFonts w:ascii="Marianne" w:hAnsi="Marianne"/>
                <w:sz w:val="20"/>
                <w:szCs w:val="20"/>
              </w:rPr>
              <w:t xml:space="preserve">Sur le site </w:t>
            </w:r>
            <w:hyperlink r:id="rId28" w:history="1">
              <w:r w:rsidRPr="00A97AD7">
                <w:rPr>
                  <w:rStyle w:val="Lienhypertexte"/>
                  <w:rFonts w:ascii="Marianne" w:hAnsi="Marianne"/>
                  <w:sz w:val="20"/>
                  <w:szCs w:val="20"/>
                </w:rPr>
                <w:t>https://sdage-sage.eau-loire-bretagne.fr/home.html</w:t>
              </w:r>
            </w:hyperlink>
            <w:r>
              <w:rPr>
                <w:rFonts w:ascii="Marianne" w:hAnsi="Marianne"/>
                <w:sz w:val="20"/>
                <w:szCs w:val="20"/>
              </w:rPr>
              <w:t xml:space="preserve"> </w:t>
            </w:r>
          </w:p>
        </w:tc>
      </w:tr>
      <w:tr w:rsidR="007A07C4" w14:paraId="46DC88EF" w14:textId="77777777">
        <w:tc>
          <w:tcPr>
            <w:tcW w:w="1696" w:type="dxa"/>
            <w:vMerge/>
          </w:tcPr>
          <w:p w14:paraId="6A4878F1" w14:textId="77777777" w:rsidR="007A07C4" w:rsidRDefault="007A07C4">
            <w:pPr>
              <w:rPr>
                <w:rFonts w:ascii="Marianne" w:hAnsi="Marianne"/>
                <w:sz w:val="20"/>
                <w:szCs w:val="20"/>
              </w:rPr>
            </w:pPr>
          </w:p>
        </w:tc>
        <w:tc>
          <w:tcPr>
            <w:tcW w:w="3966" w:type="dxa"/>
          </w:tcPr>
          <w:p w14:paraId="7954A651" w14:textId="77777777" w:rsidR="007A07C4" w:rsidRDefault="007A07C4">
            <w:pPr>
              <w:rPr>
                <w:rFonts w:ascii="Marianne" w:hAnsi="Marianne"/>
                <w:sz w:val="20"/>
                <w:szCs w:val="20"/>
              </w:rPr>
            </w:pPr>
          </w:p>
        </w:tc>
        <w:tc>
          <w:tcPr>
            <w:tcW w:w="3966" w:type="dxa"/>
          </w:tcPr>
          <w:p w14:paraId="3F7D596D" w14:textId="77777777" w:rsidR="007A07C4" w:rsidRDefault="007A07C4">
            <w:pPr>
              <w:rPr>
                <w:rFonts w:ascii="Marianne" w:hAnsi="Marianne"/>
                <w:sz w:val="20"/>
                <w:szCs w:val="20"/>
              </w:rPr>
            </w:pPr>
            <w:r>
              <w:rPr>
                <w:rFonts w:ascii="Marianne" w:hAnsi="Marianne"/>
                <w:sz w:val="20"/>
                <w:szCs w:val="20"/>
              </w:rPr>
              <w:t>Au siège de l’agence de l’eau Loire-Bretagne à Orléans</w:t>
            </w:r>
          </w:p>
        </w:tc>
      </w:tr>
      <w:tr w:rsidR="007A07C4" w14:paraId="0757F847" w14:textId="77777777">
        <w:tc>
          <w:tcPr>
            <w:tcW w:w="1696" w:type="dxa"/>
            <w:vMerge w:val="restart"/>
          </w:tcPr>
          <w:p w14:paraId="157E069A" w14:textId="77777777" w:rsidR="007A07C4" w:rsidRDefault="007A07C4">
            <w:pPr>
              <w:rPr>
                <w:rFonts w:ascii="Marianne" w:hAnsi="Marianne"/>
                <w:sz w:val="20"/>
                <w:szCs w:val="20"/>
              </w:rPr>
            </w:pPr>
            <w:r>
              <w:rPr>
                <w:rFonts w:ascii="Marianne" w:hAnsi="Marianne"/>
                <w:sz w:val="20"/>
                <w:szCs w:val="20"/>
              </w:rPr>
              <w:t>Comment faire les observations ?</w:t>
            </w:r>
          </w:p>
        </w:tc>
        <w:tc>
          <w:tcPr>
            <w:tcW w:w="3966" w:type="dxa"/>
            <w:vMerge w:val="restart"/>
          </w:tcPr>
          <w:p w14:paraId="1ED00A41" w14:textId="77777777" w:rsidR="007A07C4" w:rsidRDefault="007A07C4">
            <w:pPr>
              <w:rPr>
                <w:rFonts w:ascii="Marianne" w:hAnsi="Marianne"/>
                <w:sz w:val="20"/>
                <w:szCs w:val="20"/>
              </w:rPr>
            </w:pPr>
            <w:r>
              <w:rPr>
                <w:rFonts w:ascii="Marianne" w:hAnsi="Marianne"/>
                <w:sz w:val="20"/>
                <w:szCs w:val="20"/>
              </w:rPr>
              <w:t>En déposant les avis, délibérations, contributions en ligne</w:t>
            </w:r>
          </w:p>
        </w:tc>
        <w:tc>
          <w:tcPr>
            <w:tcW w:w="3966" w:type="dxa"/>
          </w:tcPr>
          <w:p w14:paraId="2E261DF4" w14:textId="77777777" w:rsidR="007A07C4" w:rsidRDefault="007A07C4">
            <w:pPr>
              <w:rPr>
                <w:rFonts w:ascii="Marianne" w:hAnsi="Marianne"/>
                <w:sz w:val="20"/>
                <w:szCs w:val="20"/>
              </w:rPr>
            </w:pPr>
            <w:r>
              <w:rPr>
                <w:rFonts w:ascii="Marianne" w:hAnsi="Marianne"/>
                <w:sz w:val="20"/>
                <w:szCs w:val="20"/>
              </w:rPr>
              <w:t>En renseignant le questionnaire en ligne</w:t>
            </w:r>
          </w:p>
        </w:tc>
      </w:tr>
      <w:tr w:rsidR="007A07C4" w14:paraId="5F2E6ABB" w14:textId="77777777">
        <w:tc>
          <w:tcPr>
            <w:tcW w:w="1696" w:type="dxa"/>
            <w:vMerge/>
          </w:tcPr>
          <w:p w14:paraId="54DC7F14" w14:textId="77777777" w:rsidR="007A07C4" w:rsidRDefault="007A07C4">
            <w:pPr>
              <w:rPr>
                <w:rFonts w:ascii="Marianne" w:hAnsi="Marianne"/>
                <w:sz w:val="20"/>
                <w:szCs w:val="20"/>
              </w:rPr>
            </w:pPr>
          </w:p>
        </w:tc>
        <w:tc>
          <w:tcPr>
            <w:tcW w:w="3966" w:type="dxa"/>
            <w:vMerge/>
          </w:tcPr>
          <w:p w14:paraId="2A040074" w14:textId="77777777" w:rsidR="007A07C4" w:rsidRDefault="007A07C4">
            <w:pPr>
              <w:jc w:val="center"/>
              <w:rPr>
                <w:rFonts w:ascii="Marianne" w:hAnsi="Marianne"/>
                <w:sz w:val="20"/>
                <w:szCs w:val="20"/>
              </w:rPr>
            </w:pPr>
          </w:p>
        </w:tc>
        <w:tc>
          <w:tcPr>
            <w:tcW w:w="3966" w:type="dxa"/>
          </w:tcPr>
          <w:p w14:paraId="769221FA" w14:textId="77777777" w:rsidR="007A07C4" w:rsidRPr="00364A4B" w:rsidRDefault="007A07C4">
            <w:pPr>
              <w:adjustRightInd w:val="0"/>
              <w:rPr>
                <w:rFonts w:ascii="Arial" w:hAnsi="Arial" w:cs="Arial"/>
                <w:sz w:val="20"/>
                <w:szCs w:val="20"/>
              </w:rPr>
            </w:pPr>
            <w:r>
              <w:rPr>
                <w:rFonts w:ascii="Marianne" w:hAnsi="Marianne"/>
                <w:sz w:val="20"/>
                <w:szCs w:val="20"/>
              </w:rPr>
              <w:t xml:space="preserve">Si vous ne disposez pas d’Internet, dans l’un des 2 700 guichets France services : </w:t>
            </w:r>
            <w:hyperlink r:id="rId29" w:history="1">
              <w:r>
                <w:rPr>
                  <w:rStyle w:val="Lienhypertexte"/>
                  <w:rFonts w:ascii="Arial" w:hAnsi="Arial" w:cs="Arial"/>
                  <w:sz w:val="20"/>
                  <w:szCs w:val="20"/>
                </w:rPr>
                <w:t>www.france-services.gouv.fr/</w:t>
              </w:r>
            </w:hyperlink>
          </w:p>
        </w:tc>
      </w:tr>
    </w:tbl>
    <w:p w14:paraId="2157A904" w14:textId="77777777" w:rsidR="007A07C4" w:rsidRPr="00B118F7" w:rsidRDefault="007A07C4" w:rsidP="00870820">
      <w:pPr>
        <w:pStyle w:val="T3numrot"/>
      </w:pPr>
      <w:bookmarkStart w:id="104" w:name="_Toc172550260"/>
      <w:r w:rsidRPr="00B118F7">
        <w:t>La gestion de l’eau en en France</w:t>
      </w:r>
      <w:r w:rsidRPr="00B118F7">
        <w:rPr>
          <w:rFonts w:ascii="Cambria Math" w:hAnsi="Cambria Math" w:cs="Cambria Math"/>
        </w:rPr>
        <w:t> </w:t>
      </w:r>
      <w:r w:rsidRPr="00B118F7">
        <w:t>: origine et cadre légal</w:t>
      </w:r>
      <w:bookmarkEnd w:id="104"/>
    </w:p>
    <w:p w14:paraId="3AFBC077" w14:textId="30A954C1" w:rsidR="007A07C4" w:rsidRDefault="007A07C4" w:rsidP="00870820">
      <w:pPr>
        <w:pStyle w:val="T4numrot"/>
      </w:pPr>
      <w:r>
        <w:t>Une ambition européenne basée sur des principes déjà présents dans la politique de l’eau française</w:t>
      </w:r>
    </w:p>
    <w:p w14:paraId="6713700B" w14:textId="7D317159" w:rsidR="007A07C4" w:rsidRPr="00D22254" w:rsidRDefault="007A07C4" w:rsidP="007A07C4">
      <w:pPr>
        <w:pStyle w:val="Textenormal"/>
      </w:pPr>
      <w:r w:rsidRPr="000C6401">
        <w:t>En 2000, la directive cadre sur l’eau (DCE) harmonise la réglementation européenne en matière de gestion de l’eau et instaure l’obligation de protéger, restaurer</w:t>
      </w:r>
      <w:r>
        <w:t xml:space="preserve"> et préserver </w:t>
      </w:r>
      <w:r w:rsidRPr="000C6401">
        <w:t xml:space="preserve">la qualité des eaux et des milieux aquatiques dans l’ensemble des pays membres. </w:t>
      </w:r>
      <w:r>
        <w:t xml:space="preserve">Pour cela, </w:t>
      </w:r>
      <w:r w:rsidRPr="00D22254">
        <w:t>la DCE introduit des innovations majeures pour piloter la politique de l’eau :</w:t>
      </w:r>
    </w:p>
    <w:p w14:paraId="6FBE3587" w14:textId="607ACF95" w:rsidR="007A07C4" w:rsidRPr="00D22254" w:rsidRDefault="007A07C4" w:rsidP="007A07C4">
      <w:pPr>
        <w:pStyle w:val="Puce1"/>
      </w:pPr>
      <w:proofErr w:type="gramStart"/>
      <w:r w:rsidRPr="00D22254">
        <w:t>elle</w:t>
      </w:r>
      <w:proofErr w:type="gramEnd"/>
      <w:r w:rsidRPr="00D22254">
        <w:t xml:space="preserve"> place la qualité des écosystèmes aquatiques au cœur de la gestion de l’eau,</w:t>
      </w:r>
    </w:p>
    <w:p w14:paraId="6F186C95" w14:textId="0B20E1C6" w:rsidR="007A07C4" w:rsidRPr="00D22254" w:rsidRDefault="007A07C4" w:rsidP="007A07C4">
      <w:pPr>
        <w:pStyle w:val="Puce1"/>
      </w:pPr>
      <w:proofErr w:type="gramStart"/>
      <w:r w:rsidRPr="00D22254">
        <w:t>elle</w:t>
      </w:r>
      <w:proofErr w:type="gramEnd"/>
      <w:r w:rsidRPr="00D22254">
        <w:t xml:space="preserve"> fixe une obligation de résultat : atteindre et maintenir le bon état des eaux, selon un calendrier par grands cycle</w:t>
      </w:r>
      <w:r>
        <w:t>s</w:t>
      </w:r>
      <w:r w:rsidRPr="00D22254">
        <w:t xml:space="preserve"> de 6 ans (avec des échéances en 2015, 2021 et 2027),</w:t>
      </w:r>
    </w:p>
    <w:p w14:paraId="170A89BE" w14:textId="46D0A483" w:rsidR="007A07C4" w:rsidRPr="00D22254" w:rsidRDefault="007A07C4" w:rsidP="007A07C4">
      <w:pPr>
        <w:pStyle w:val="Puce1"/>
      </w:pPr>
      <w:proofErr w:type="gramStart"/>
      <w:r w:rsidRPr="00D22254">
        <w:t>elle</w:t>
      </w:r>
      <w:proofErr w:type="gramEnd"/>
      <w:r w:rsidRPr="00D22254">
        <w:t xml:space="preserve"> requiert la participation de tous les acteurs et prévoit l’information et la consultation du public, afin de rendre plus efficace la politique de l’eau,</w:t>
      </w:r>
    </w:p>
    <w:p w14:paraId="0A52EA03" w14:textId="2B8D2155" w:rsidR="007A07C4" w:rsidRPr="00D22254" w:rsidRDefault="007A07C4" w:rsidP="007A07C4">
      <w:pPr>
        <w:pStyle w:val="Puce1"/>
      </w:pPr>
      <w:proofErr w:type="gramStart"/>
      <w:r w:rsidRPr="00D22254">
        <w:t>elle</w:t>
      </w:r>
      <w:proofErr w:type="gramEnd"/>
      <w:r w:rsidRPr="00D22254">
        <w:t xml:space="preserve"> met en avant la transparence des coûts des services liés à l’utilisation de l’eau et des coûts liés à la réparation des dommages à l’environnement</w:t>
      </w:r>
      <w:r>
        <w:t>.</w:t>
      </w:r>
    </w:p>
    <w:p w14:paraId="29E81A1B" w14:textId="5FD3F8FB" w:rsidR="007A07C4" w:rsidRDefault="007A07C4" w:rsidP="007A07C4">
      <w:pPr>
        <w:pStyle w:val="Textenormal"/>
      </w:pPr>
      <w:r w:rsidRPr="000C6401">
        <w:t>Cette gestion de l’eau s’inspire d’un système qui existait déjà pour partie en France depuis</w:t>
      </w:r>
      <w:r>
        <w:t> :</w:t>
      </w:r>
    </w:p>
    <w:p w14:paraId="483E4D4F" w14:textId="77777777" w:rsidR="007A07C4" w:rsidRDefault="007A07C4" w:rsidP="007A07C4">
      <w:pPr>
        <w:pStyle w:val="Puce1"/>
      </w:pPr>
      <w:proofErr w:type="gramStart"/>
      <w:r w:rsidRPr="00813AC3">
        <w:t>la</w:t>
      </w:r>
      <w:proofErr w:type="gramEnd"/>
      <w:r w:rsidRPr="00813AC3">
        <w:t xml:space="preserve"> loi sur l’eau de 1964 : gestion de l’eau à l’échelle des grands bassins versants, associant tous les usagers au sein du comité de bassin, avec la création d’un mécanisme financier d’action</w:t>
      </w:r>
      <w:r>
        <w:t>s</w:t>
      </w:r>
      <w:r w:rsidRPr="00813AC3">
        <w:t xml:space="preserve"> reposant sur l’incitation (subvention)</w:t>
      </w:r>
      <w:r>
        <w:t>,</w:t>
      </w:r>
      <w:r w:rsidRPr="00813AC3">
        <w:t xml:space="preserve"> et mis en œuvre par une agence de l’eau dans chaque bassin versant</w:t>
      </w:r>
      <w:r>
        <w:t>,</w:t>
      </w:r>
    </w:p>
    <w:p w14:paraId="19289ED4" w14:textId="77777777" w:rsidR="007A07C4" w:rsidRPr="00813AC3" w:rsidRDefault="007A07C4" w:rsidP="007A07C4">
      <w:pPr>
        <w:pStyle w:val="Puce1"/>
      </w:pPr>
      <w:proofErr w:type="gramStart"/>
      <w:r>
        <w:t>la</w:t>
      </w:r>
      <w:proofErr w:type="gramEnd"/>
      <w:r>
        <w:t xml:space="preserve"> loi sur l’eau de </w:t>
      </w:r>
      <w:r w:rsidRPr="00813AC3">
        <w:t>1992</w:t>
      </w:r>
      <w:r>
        <w:t xml:space="preserve"> : </w:t>
      </w:r>
      <w:r w:rsidRPr="00813AC3">
        <w:t>mise en place d’un plan de gestion dans chaque grand bassin versant pour identifier les objectifs et les priorités d’action à mettre en œuvre : le Sdage.</w:t>
      </w:r>
    </w:p>
    <w:p w14:paraId="4661D74C" w14:textId="33381DCB" w:rsidR="007A07C4" w:rsidRPr="000C6401" w:rsidRDefault="0070681A" w:rsidP="007A07C4">
      <w:pPr>
        <w:pStyle w:val="Textenormal"/>
      </w:pPr>
      <w:r>
        <w:rPr>
          <w:noProof/>
        </w:rPr>
        <mc:AlternateContent>
          <mc:Choice Requires="wps">
            <w:drawing>
              <wp:anchor distT="0" distB="0" distL="114300" distR="114300" simplePos="0" relativeHeight="251658277" behindDoc="0" locked="0" layoutInCell="1" allowOverlap="1" wp14:anchorId="21BEA4AD" wp14:editId="1B3914F4">
                <wp:simplePos x="0" y="0"/>
                <wp:positionH relativeFrom="margin">
                  <wp:posOffset>3947160</wp:posOffset>
                </wp:positionH>
                <wp:positionV relativeFrom="paragraph">
                  <wp:posOffset>-1487170</wp:posOffset>
                </wp:positionV>
                <wp:extent cx="2253615" cy="479425"/>
                <wp:effectExtent l="0" t="0" r="0" b="0"/>
                <wp:wrapSquare wrapText="bothSides"/>
                <wp:docPr id="2" name="Zone de texte 2"/>
                <wp:cNvGraphicFramePr/>
                <a:graphic xmlns:a="http://schemas.openxmlformats.org/drawingml/2006/main">
                  <a:graphicData uri="http://schemas.microsoft.com/office/word/2010/wordprocessingShape">
                    <wps:wsp>
                      <wps:cNvSpPr txBox="1"/>
                      <wps:spPr>
                        <a:xfrm>
                          <a:off x="0" y="0"/>
                          <a:ext cx="2253615" cy="479425"/>
                        </a:xfrm>
                        <a:prstGeom prst="rect">
                          <a:avLst/>
                        </a:prstGeom>
                        <a:solidFill>
                          <a:prstClr val="white"/>
                        </a:solidFill>
                        <a:ln>
                          <a:noFill/>
                        </a:ln>
                      </wps:spPr>
                      <wps:txbx>
                        <w:txbxContent>
                          <w:p w14:paraId="5F0383EE" w14:textId="46D591D5" w:rsidR="007A07C4" w:rsidRPr="00005DC5" w:rsidRDefault="007A07C4" w:rsidP="007A07C4">
                            <w:pPr>
                              <w:pStyle w:val="Lgende"/>
                              <w:rPr>
                                <w:rFonts w:ascii="Marianne" w:hAnsi="Marianne" w:cs="Arial"/>
                                <w:i/>
                                <w:color w:val="538135" w:themeColor="accent6" w:themeShade="BF"/>
                                <w:sz w:val="20"/>
                                <w:szCs w:val="20"/>
                              </w:rPr>
                            </w:pPr>
                            <w:bookmarkStart w:id="105" w:name="_Toc169795799"/>
                            <w:r w:rsidRPr="00005DC5">
                              <w:rPr>
                                <w:rFonts w:ascii="Marianne" w:hAnsi="Marianne" w:cs="Arial"/>
                                <w:b w:val="0"/>
                                <w:bCs w:val="0"/>
                                <w:i/>
                                <w:iCs/>
                                <w:color w:val="538135" w:themeColor="accent6" w:themeShade="BF"/>
                                <w:sz w:val="20"/>
                                <w:szCs w:val="20"/>
                              </w:rPr>
                              <w:t xml:space="preserve">Figure </w:t>
                            </w:r>
                            <w:r w:rsidRPr="00005DC5">
                              <w:rPr>
                                <w:rFonts w:ascii="Marianne" w:hAnsi="Marianne" w:cs="Arial"/>
                                <w:b w:val="0"/>
                                <w:bCs w:val="0"/>
                                <w:i/>
                                <w:iCs/>
                                <w:color w:val="538135" w:themeColor="accent6" w:themeShade="BF"/>
                                <w:sz w:val="20"/>
                                <w:szCs w:val="20"/>
                              </w:rPr>
                              <w:fldChar w:fldCharType="begin"/>
                            </w:r>
                            <w:r w:rsidRPr="00005DC5">
                              <w:rPr>
                                <w:rFonts w:ascii="Marianne" w:hAnsi="Marianne" w:cs="Arial"/>
                                <w:b w:val="0"/>
                                <w:bCs w:val="0"/>
                                <w:i/>
                                <w:iCs/>
                                <w:color w:val="538135" w:themeColor="accent6" w:themeShade="BF"/>
                                <w:sz w:val="20"/>
                                <w:szCs w:val="20"/>
                              </w:rPr>
                              <w:instrText xml:space="preserve"> SEQ Figure \* ARABIC </w:instrText>
                            </w:r>
                            <w:r w:rsidRPr="00005DC5">
                              <w:rPr>
                                <w:rFonts w:ascii="Marianne" w:hAnsi="Marianne" w:cs="Arial"/>
                                <w:b w:val="0"/>
                                <w:bCs w:val="0"/>
                                <w:i/>
                                <w:iCs/>
                                <w:color w:val="538135" w:themeColor="accent6" w:themeShade="BF"/>
                                <w:sz w:val="20"/>
                                <w:szCs w:val="20"/>
                              </w:rPr>
                              <w:fldChar w:fldCharType="separate"/>
                            </w:r>
                            <w:r w:rsidR="00963F90">
                              <w:rPr>
                                <w:rFonts w:ascii="Marianne" w:hAnsi="Marianne" w:cs="Arial"/>
                                <w:b w:val="0"/>
                                <w:bCs w:val="0"/>
                                <w:i/>
                                <w:iCs/>
                                <w:noProof/>
                                <w:color w:val="538135" w:themeColor="accent6" w:themeShade="BF"/>
                                <w:sz w:val="20"/>
                                <w:szCs w:val="20"/>
                              </w:rPr>
                              <w:t>11</w:t>
                            </w:r>
                            <w:r w:rsidRPr="00005DC5">
                              <w:rPr>
                                <w:rFonts w:ascii="Marianne" w:hAnsi="Marianne" w:cs="Arial"/>
                                <w:b w:val="0"/>
                                <w:bCs w:val="0"/>
                                <w:i/>
                                <w:iCs/>
                                <w:color w:val="538135" w:themeColor="accent6" w:themeShade="BF"/>
                                <w:sz w:val="20"/>
                                <w:szCs w:val="20"/>
                              </w:rPr>
                              <w:fldChar w:fldCharType="end"/>
                            </w:r>
                            <w:r w:rsidRPr="00005DC5">
                              <w:rPr>
                                <w:rFonts w:ascii="Marianne" w:hAnsi="Marianne" w:cs="Arial"/>
                                <w:b w:val="0"/>
                                <w:bCs w:val="0"/>
                                <w:i/>
                                <w:iCs/>
                                <w:color w:val="538135" w:themeColor="accent6" w:themeShade="BF"/>
                                <w:sz w:val="20"/>
                                <w:szCs w:val="20"/>
                              </w:rPr>
                              <w:t xml:space="preserve"> </w:t>
                            </w:r>
                            <w:r>
                              <w:rPr>
                                <w:rFonts w:ascii="Marianne" w:hAnsi="Marianne" w:cs="Arial"/>
                                <w:b w:val="0"/>
                                <w:bCs w:val="0"/>
                                <w:i/>
                                <w:iCs/>
                                <w:color w:val="538135" w:themeColor="accent6" w:themeShade="BF"/>
                                <w:sz w:val="20"/>
                                <w:szCs w:val="20"/>
                              </w:rPr>
                              <w:t>-</w:t>
                            </w:r>
                            <w:r w:rsidRPr="00005DC5">
                              <w:rPr>
                                <w:rFonts w:ascii="Marianne" w:hAnsi="Marianne" w:cs="Arial"/>
                                <w:b w:val="0"/>
                                <w:bCs w:val="0"/>
                                <w:i/>
                                <w:iCs/>
                                <w:color w:val="538135" w:themeColor="accent6" w:themeShade="BF"/>
                                <w:sz w:val="20"/>
                                <w:szCs w:val="20"/>
                              </w:rPr>
                              <w:t xml:space="preserve"> </w:t>
                            </w:r>
                            <w:r>
                              <w:rPr>
                                <w:rFonts w:ascii="Marianne" w:hAnsi="Marianne" w:cs="Arial"/>
                                <w:b w:val="0"/>
                                <w:bCs w:val="0"/>
                                <w:i/>
                                <w:iCs/>
                                <w:color w:val="538135" w:themeColor="accent6" w:themeShade="BF"/>
                                <w:sz w:val="20"/>
                                <w:szCs w:val="20"/>
                              </w:rPr>
                              <w:t>D</w:t>
                            </w:r>
                            <w:r w:rsidRPr="00005DC5">
                              <w:rPr>
                                <w:rFonts w:ascii="Marianne" w:hAnsi="Marianne" w:cs="Arial"/>
                                <w:b w:val="0"/>
                                <w:bCs w:val="0"/>
                                <w:i/>
                                <w:iCs/>
                                <w:color w:val="538135" w:themeColor="accent6" w:themeShade="BF"/>
                                <w:sz w:val="20"/>
                                <w:szCs w:val="20"/>
                              </w:rPr>
                              <w:t>écoupage des six grands bassins versant</w:t>
                            </w:r>
                            <w:r w:rsidR="00546E1C">
                              <w:rPr>
                                <w:rFonts w:ascii="Marianne" w:hAnsi="Marianne" w:cs="Arial"/>
                                <w:b w:val="0"/>
                                <w:bCs w:val="0"/>
                                <w:i/>
                                <w:iCs/>
                                <w:color w:val="538135" w:themeColor="accent6" w:themeShade="BF"/>
                                <w:sz w:val="20"/>
                                <w:szCs w:val="20"/>
                              </w:rPr>
                              <w:t>s</w:t>
                            </w:r>
                            <w:r w:rsidRPr="00005DC5">
                              <w:rPr>
                                <w:rFonts w:ascii="Marianne" w:hAnsi="Marianne" w:cs="Arial"/>
                                <w:b w:val="0"/>
                                <w:bCs w:val="0"/>
                                <w:i/>
                                <w:iCs/>
                                <w:color w:val="538135" w:themeColor="accent6" w:themeShade="BF"/>
                                <w:sz w:val="20"/>
                                <w:szCs w:val="20"/>
                              </w:rPr>
                              <w:t xml:space="preserve"> métropolitains</w:t>
                            </w:r>
                            <w:bookmarkEnd w:id="1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BEA4AD" id="Zone de texte 2" o:spid="_x0000_s1027" type="#_x0000_t202" style="position:absolute;margin-left:310.8pt;margin-top:-117.1pt;width:177.45pt;height:37.75pt;z-index:25165827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" stroked="f">
                <v:textbox style="mso-fit-shape-to-text:t" inset="0,0,0,0">
                  <w:txbxContent>
                    <w:p w14:paraId="5F0383EE" w14:textId="46D591D5" w:rsidR="007A07C4" w:rsidRPr="00005DC5" w:rsidRDefault="007A07C4" w:rsidP="007A07C4">
                      <w:pPr>
                        <w:pStyle w:val="Lgende"/>
                        <w:rPr>
                          <w:rFonts w:ascii="Marianne" w:hAnsi="Marianne" w:cs="Arial"/>
                          <w:i/>
                          <w:color w:val="538135" w:themeColor="accent6" w:themeShade="BF"/>
                          <w:sz w:val="20"/>
                          <w:szCs w:val="20"/>
                        </w:rPr>
                      </w:pPr>
                      <w:bookmarkStart w:id="106" w:name="_Toc169795799"/>
                      <w:r w:rsidRPr="00005DC5">
                        <w:rPr>
                          <w:rFonts w:ascii="Marianne" w:hAnsi="Marianne" w:cs="Arial"/>
                          <w:b w:val="0"/>
                          <w:bCs w:val="0"/>
                          <w:i/>
                          <w:iCs/>
                          <w:color w:val="538135" w:themeColor="accent6" w:themeShade="BF"/>
                          <w:sz w:val="20"/>
                          <w:szCs w:val="20"/>
                        </w:rPr>
                        <w:t xml:space="preserve">Figure </w:t>
                      </w:r>
                      <w:r w:rsidRPr="00005DC5">
                        <w:rPr>
                          <w:rFonts w:ascii="Marianne" w:hAnsi="Marianne" w:cs="Arial"/>
                          <w:b w:val="0"/>
                          <w:bCs w:val="0"/>
                          <w:i/>
                          <w:iCs/>
                          <w:color w:val="538135" w:themeColor="accent6" w:themeShade="BF"/>
                          <w:sz w:val="20"/>
                          <w:szCs w:val="20"/>
                        </w:rPr>
                        <w:fldChar w:fldCharType="begin"/>
                      </w:r>
                      <w:r w:rsidRPr="00005DC5">
                        <w:rPr>
                          <w:rFonts w:ascii="Marianne" w:hAnsi="Marianne" w:cs="Arial"/>
                          <w:b w:val="0"/>
                          <w:bCs w:val="0"/>
                          <w:i/>
                          <w:iCs/>
                          <w:color w:val="538135" w:themeColor="accent6" w:themeShade="BF"/>
                          <w:sz w:val="20"/>
                          <w:szCs w:val="20"/>
                        </w:rPr>
                        <w:instrText xml:space="preserve"> SEQ Figure \* ARABIC </w:instrText>
                      </w:r>
                      <w:r w:rsidRPr="00005DC5">
                        <w:rPr>
                          <w:rFonts w:ascii="Marianne" w:hAnsi="Marianne" w:cs="Arial"/>
                          <w:b w:val="0"/>
                          <w:bCs w:val="0"/>
                          <w:i/>
                          <w:iCs/>
                          <w:color w:val="538135" w:themeColor="accent6" w:themeShade="BF"/>
                          <w:sz w:val="20"/>
                          <w:szCs w:val="20"/>
                        </w:rPr>
                        <w:fldChar w:fldCharType="separate"/>
                      </w:r>
                      <w:r w:rsidR="00963F90">
                        <w:rPr>
                          <w:rFonts w:ascii="Marianne" w:hAnsi="Marianne" w:cs="Arial"/>
                          <w:b w:val="0"/>
                          <w:bCs w:val="0"/>
                          <w:i/>
                          <w:iCs/>
                          <w:noProof/>
                          <w:color w:val="538135" w:themeColor="accent6" w:themeShade="BF"/>
                          <w:sz w:val="20"/>
                          <w:szCs w:val="20"/>
                        </w:rPr>
                        <w:t>11</w:t>
                      </w:r>
                      <w:r w:rsidRPr="00005DC5">
                        <w:rPr>
                          <w:rFonts w:ascii="Marianne" w:hAnsi="Marianne" w:cs="Arial"/>
                          <w:b w:val="0"/>
                          <w:bCs w:val="0"/>
                          <w:i/>
                          <w:iCs/>
                          <w:color w:val="538135" w:themeColor="accent6" w:themeShade="BF"/>
                          <w:sz w:val="20"/>
                          <w:szCs w:val="20"/>
                        </w:rPr>
                        <w:fldChar w:fldCharType="end"/>
                      </w:r>
                      <w:r w:rsidRPr="00005DC5">
                        <w:rPr>
                          <w:rFonts w:ascii="Marianne" w:hAnsi="Marianne" w:cs="Arial"/>
                          <w:b w:val="0"/>
                          <w:bCs w:val="0"/>
                          <w:i/>
                          <w:iCs/>
                          <w:color w:val="538135" w:themeColor="accent6" w:themeShade="BF"/>
                          <w:sz w:val="20"/>
                          <w:szCs w:val="20"/>
                        </w:rPr>
                        <w:t xml:space="preserve"> </w:t>
                      </w:r>
                      <w:r>
                        <w:rPr>
                          <w:rFonts w:ascii="Marianne" w:hAnsi="Marianne" w:cs="Arial"/>
                          <w:b w:val="0"/>
                          <w:bCs w:val="0"/>
                          <w:i/>
                          <w:iCs/>
                          <w:color w:val="538135" w:themeColor="accent6" w:themeShade="BF"/>
                          <w:sz w:val="20"/>
                          <w:szCs w:val="20"/>
                        </w:rPr>
                        <w:t>-</w:t>
                      </w:r>
                      <w:r w:rsidRPr="00005DC5">
                        <w:rPr>
                          <w:rFonts w:ascii="Marianne" w:hAnsi="Marianne" w:cs="Arial"/>
                          <w:b w:val="0"/>
                          <w:bCs w:val="0"/>
                          <w:i/>
                          <w:iCs/>
                          <w:color w:val="538135" w:themeColor="accent6" w:themeShade="BF"/>
                          <w:sz w:val="20"/>
                          <w:szCs w:val="20"/>
                        </w:rPr>
                        <w:t xml:space="preserve"> </w:t>
                      </w:r>
                      <w:r>
                        <w:rPr>
                          <w:rFonts w:ascii="Marianne" w:hAnsi="Marianne" w:cs="Arial"/>
                          <w:b w:val="0"/>
                          <w:bCs w:val="0"/>
                          <w:i/>
                          <w:iCs/>
                          <w:color w:val="538135" w:themeColor="accent6" w:themeShade="BF"/>
                          <w:sz w:val="20"/>
                          <w:szCs w:val="20"/>
                        </w:rPr>
                        <w:t>D</w:t>
                      </w:r>
                      <w:r w:rsidRPr="00005DC5">
                        <w:rPr>
                          <w:rFonts w:ascii="Marianne" w:hAnsi="Marianne" w:cs="Arial"/>
                          <w:b w:val="0"/>
                          <w:bCs w:val="0"/>
                          <w:i/>
                          <w:iCs/>
                          <w:color w:val="538135" w:themeColor="accent6" w:themeShade="BF"/>
                          <w:sz w:val="20"/>
                          <w:szCs w:val="20"/>
                        </w:rPr>
                        <w:t>écoupage des six grands bassins versant</w:t>
                      </w:r>
                      <w:r w:rsidR="00546E1C">
                        <w:rPr>
                          <w:rFonts w:ascii="Marianne" w:hAnsi="Marianne" w:cs="Arial"/>
                          <w:b w:val="0"/>
                          <w:bCs w:val="0"/>
                          <w:i/>
                          <w:iCs/>
                          <w:color w:val="538135" w:themeColor="accent6" w:themeShade="BF"/>
                          <w:sz w:val="20"/>
                          <w:szCs w:val="20"/>
                        </w:rPr>
                        <w:t>s</w:t>
                      </w:r>
                      <w:r w:rsidRPr="00005DC5">
                        <w:rPr>
                          <w:rFonts w:ascii="Marianne" w:hAnsi="Marianne" w:cs="Arial"/>
                          <w:b w:val="0"/>
                          <w:bCs w:val="0"/>
                          <w:i/>
                          <w:iCs/>
                          <w:color w:val="538135" w:themeColor="accent6" w:themeShade="BF"/>
                          <w:sz w:val="20"/>
                          <w:szCs w:val="20"/>
                        </w:rPr>
                        <w:t xml:space="preserve"> métropolitains</w:t>
                      </w:r>
                      <w:bookmarkEnd w:id="106"/>
                    </w:p>
                  </w:txbxContent>
                </v:textbox>
                <w10:wrap type="square" anchorx="margin"/>
              </v:shape>
            </w:pict>
          </mc:Fallback>
        </mc:AlternateContent>
      </w:r>
      <w:r>
        <w:rPr>
          <w:noProof/>
          <w:color w:val="2B579A"/>
          <w:shd w:val="clear" w:color="auto" w:fill="E6E6E6"/>
        </w:rPr>
        <w:drawing>
          <wp:anchor distT="0" distB="0" distL="114300" distR="114300" simplePos="0" relativeHeight="251658273" behindDoc="1" locked="0" layoutInCell="1" allowOverlap="1" wp14:anchorId="43A180C7" wp14:editId="48E7B5DC">
            <wp:simplePos x="0" y="0"/>
            <wp:positionH relativeFrom="margin">
              <wp:posOffset>3870960</wp:posOffset>
            </wp:positionH>
            <wp:positionV relativeFrom="margin">
              <wp:posOffset>2804160</wp:posOffset>
            </wp:positionV>
            <wp:extent cx="2253615" cy="2253615"/>
            <wp:effectExtent l="0" t="0" r="0" b="0"/>
            <wp:wrapTight wrapText="bothSides">
              <wp:wrapPolygon edited="0">
                <wp:start x="0" y="0"/>
                <wp:lineTo x="0" y="21363"/>
                <wp:lineTo x="21363" y="21363"/>
                <wp:lineTo x="21363" y="0"/>
                <wp:lineTo x="0" y="0"/>
              </wp:wrapPolygon>
            </wp:wrapTight>
            <wp:docPr id="2137549965" name="Image 2137549965" descr="Figure 11 : Carte représentant les 6 grands bassins versants métropolitains.&#10;Artois-Picardie, Seine-Normandie, Rhin-Meuse, Loire-Bretagne Rhône-Méditerranée et Corse, Adour-Ga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9965" name="Image 2137549965" descr="Figure 11 : Carte représentant les 6 grands bassins versants métropolitains.&#10;Artois-Picardie, Seine-Normandie, Rhin-Meuse, Loire-Bretagne Rhône-Méditerranée et Corse, Adour-Garonn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53615" cy="2253615"/>
                    </a:xfrm>
                    <a:prstGeom prst="rect">
                      <a:avLst/>
                    </a:prstGeom>
                  </pic:spPr>
                </pic:pic>
              </a:graphicData>
            </a:graphic>
            <wp14:sizeRelH relativeFrom="margin">
              <wp14:pctWidth>0</wp14:pctWidth>
            </wp14:sizeRelH>
            <wp14:sizeRelV relativeFrom="margin">
              <wp14:pctHeight>0</wp14:pctHeight>
            </wp14:sizeRelV>
          </wp:anchor>
        </w:drawing>
      </w:r>
      <w:r w:rsidR="007A07C4">
        <w:t>Six grands bassins hydrographiques recouvrent le territoire métropolitain : Seine-Normandie, Loire-Bretagne, Adour Garonne, Rhône-Méditerranée et Corse, Rhin-Meuse et Artois-Picardie.</w:t>
      </w:r>
    </w:p>
    <w:p w14:paraId="328D65DD" w14:textId="1B8EE271" w:rsidR="007A07C4" w:rsidRDefault="007A07C4" w:rsidP="007A07C4">
      <w:pPr>
        <w:pStyle w:val="Textenormal"/>
      </w:pPr>
      <w:r w:rsidRPr="000C6401">
        <w:t>En France, la DCE est transposée en 2006 par la loi sur l’eau et les milieux aquatiques (</w:t>
      </w:r>
      <w:proofErr w:type="spellStart"/>
      <w:r>
        <w:t>LEMA</w:t>
      </w:r>
      <w:proofErr w:type="spellEnd"/>
      <w:r w:rsidRPr="000C6401">
        <w:t xml:space="preserve">), </w:t>
      </w:r>
      <w:r>
        <w:t xml:space="preserve">intégrée au code de l’environnement, </w:t>
      </w:r>
      <w:r w:rsidRPr="000C6401">
        <w:t>qui constitue désormais le texte central de la politique française de l’eau.</w:t>
      </w:r>
    </w:p>
    <w:p w14:paraId="75898E4C" w14:textId="77777777" w:rsidR="007A07C4" w:rsidRDefault="007A07C4" w:rsidP="00645472">
      <w:pPr>
        <w:pStyle w:val="T4numrot"/>
        <w:keepNext/>
        <w:keepLines/>
        <w:widowControl/>
      </w:pPr>
      <w:r>
        <w:lastRenderedPageBreak/>
        <w:t>Une gestion par bassin versant</w:t>
      </w:r>
    </w:p>
    <w:p w14:paraId="3924F099" w14:textId="7AB7E58C" w:rsidR="007A07C4" w:rsidRDefault="007A07C4" w:rsidP="00645472">
      <w:pPr>
        <w:pStyle w:val="Textenormal"/>
        <w:keepNext/>
        <w:keepLines/>
        <w:widowControl/>
        <w:rPr>
          <w:color w:val="000000" w:themeColor="text1"/>
        </w:rPr>
      </w:pPr>
      <w:r>
        <w:t>Un bassin versant correspond à l’ensemble de la surface d’un territoire qui reçoit les eaux qui circulent vers un même cours d’eau ou vers une même nappe souterraine.</w:t>
      </w:r>
      <w:r>
        <w:rPr>
          <w:color w:val="000000" w:themeColor="text1"/>
        </w:rPr>
        <w:t xml:space="preserve"> Le bassin versant est délimité par des lignes de partage des eaux entre différents bassins. Ces lignes de partage sont des frontières naturelles qui correspondent à des lignes de crêtes (la pluie qui tombe d’un côté ou de l’autre de cette ligne de partage alimentera deux bassins versants situés côte à côte).</w:t>
      </w:r>
      <w:r w:rsidR="00E2658B">
        <w:rPr>
          <w:color w:val="000000" w:themeColor="text1"/>
        </w:rPr>
        <w:t xml:space="preserve"> Localement, les eaux souterraines peuvent s’écouler d’un bassin versant de surface vers un autre.</w:t>
      </w:r>
    </w:p>
    <w:p w14:paraId="592EE224" w14:textId="77777777" w:rsidR="007A07C4" w:rsidRPr="00B45A93" w:rsidRDefault="007A07C4" w:rsidP="007A07C4">
      <w:pPr>
        <w:pStyle w:val="Textenormal"/>
        <w:rPr>
          <w:rFonts w:eastAsia="Times New Roman"/>
          <w:color w:val="000000" w:themeColor="text1"/>
          <w:lang w:eastAsia="fr-FR"/>
        </w:rPr>
      </w:pPr>
      <w:r w:rsidRPr="00B45A93">
        <w:rPr>
          <w:lang w:eastAsia="fr-FR"/>
        </w:rPr>
        <w:t xml:space="preserve">Le bassin versant </w:t>
      </w:r>
      <w:proofErr w:type="gramStart"/>
      <w:r w:rsidRPr="00B45A93">
        <w:rPr>
          <w:lang w:eastAsia="fr-FR"/>
        </w:rPr>
        <w:t>est</w:t>
      </w:r>
      <w:proofErr w:type="gramEnd"/>
      <w:r w:rsidRPr="00B45A93">
        <w:rPr>
          <w:lang w:eastAsia="fr-FR"/>
        </w:rPr>
        <w:t xml:space="preserve"> constitué d’une rivière principale qui prend sa source sur les hauteurs en amont (la tête </w:t>
      </w:r>
      <w:r>
        <w:rPr>
          <w:lang w:eastAsia="fr-FR"/>
        </w:rPr>
        <w:t>de</w:t>
      </w:r>
      <w:r w:rsidRPr="00B45A93">
        <w:rPr>
          <w:lang w:eastAsia="fr-FR"/>
        </w:rPr>
        <w:t xml:space="preserve"> bassin). Cette rivière s’écoule dans le fond de la vallée pour se jeter dans un fleuve ou rejoindre la mer en aval, à </w:t>
      </w:r>
      <w:r w:rsidRPr="00B45A93">
        <w:rPr>
          <w:rFonts w:eastAsia="Times New Roman"/>
          <w:color w:val="000000" w:themeColor="text1"/>
          <w:lang w:eastAsia="fr-FR"/>
        </w:rPr>
        <w:t>l’exutoire du bassin versant.</w:t>
      </w:r>
      <w:r>
        <w:rPr>
          <w:rFonts w:eastAsia="Times New Roman"/>
          <w:color w:val="000000" w:themeColor="text1"/>
          <w:lang w:eastAsia="fr-FR"/>
        </w:rPr>
        <w:t xml:space="preserve"> </w:t>
      </w:r>
      <w:r w:rsidRPr="00B45A93">
        <w:rPr>
          <w:rFonts w:eastAsia="Times New Roman"/>
          <w:color w:val="000000" w:themeColor="text1"/>
          <w:lang w:eastAsia="fr-FR"/>
        </w:rPr>
        <w:t>Durant son parcours, la rivière coll</w:t>
      </w:r>
      <w:r>
        <w:rPr>
          <w:noProof/>
        </w:rPr>
        <mc:AlternateContent>
          <mc:Choice Requires="wps">
            <w:drawing>
              <wp:anchor distT="0" distB="0" distL="114300" distR="114300" simplePos="0" relativeHeight="251658288" behindDoc="0" locked="0" layoutInCell="1" allowOverlap="1" wp14:anchorId="50366835" wp14:editId="5248A201">
                <wp:simplePos x="0" y="0"/>
                <wp:positionH relativeFrom="column">
                  <wp:posOffset>2540</wp:posOffset>
                </wp:positionH>
                <wp:positionV relativeFrom="paragraph">
                  <wp:posOffset>2764155</wp:posOffset>
                </wp:positionV>
                <wp:extent cx="4422775" cy="635"/>
                <wp:effectExtent l="0" t="0" r="0" b="0"/>
                <wp:wrapSquare wrapText="bothSides"/>
                <wp:docPr id="4" name="Zone de texte 4"/>
                <wp:cNvGraphicFramePr/>
                <a:graphic xmlns:a="http://schemas.openxmlformats.org/drawingml/2006/main">
                  <a:graphicData uri="http://schemas.microsoft.com/office/word/2010/wordprocessingShape">
                    <wps:wsp>
                      <wps:cNvSpPr txBox="1"/>
                      <wps:spPr>
                        <a:xfrm>
                          <a:off x="0" y="0"/>
                          <a:ext cx="4422775" cy="635"/>
                        </a:xfrm>
                        <a:prstGeom prst="rect">
                          <a:avLst/>
                        </a:prstGeom>
                        <a:solidFill>
                          <a:prstClr val="white"/>
                        </a:solidFill>
                        <a:ln>
                          <a:noFill/>
                        </a:ln>
                      </wps:spPr>
                      <wps:txbx>
                        <w:txbxContent>
                          <w:p w14:paraId="1F363A39" w14:textId="72EC07B0" w:rsidR="007A07C4" w:rsidRPr="00EC55C0" w:rsidRDefault="007A07C4" w:rsidP="00CF4CD8">
                            <w:pPr>
                              <w:pStyle w:val="TFigure"/>
                              <w:rPr>
                                <w:b/>
                                <w:bCs/>
                              </w:rPr>
                            </w:pPr>
                            <w:bookmarkStart w:id="107" w:name="_Toc169795800"/>
                            <w:r w:rsidRPr="00EC55C0">
                              <w:t xml:space="preserve">Figure </w:t>
                            </w:r>
                            <w:r>
                              <w:fldChar w:fldCharType="begin"/>
                            </w:r>
                            <w:r>
                              <w:instrText xml:space="preserve"> SEQ Figure \* ARABIC </w:instrText>
                            </w:r>
                            <w:r>
                              <w:fldChar w:fldCharType="separate"/>
                            </w:r>
                            <w:r w:rsidR="00963F90">
                              <w:rPr>
                                <w:noProof/>
                              </w:rPr>
                              <w:t>12</w:t>
                            </w:r>
                            <w:r>
                              <w:rPr>
                                <w:noProof/>
                              </w:rPr>
                              <w:fldChar w:fldCharType="end"/>
                            </w:r>
                            <w:r w:rsidRPr="00EC55C0">
                              <w:t xml:space="preserve"> - Illustration de la notion de bassin versant. Source : l'office International de l'eau. CC-BY</w:t>
                            </w:r>
                            <w:bookmarkEnd w:id="10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366835" id="Zone de texte 4" o:spid="_x0000_s1028" type="#_x0000_t202" style="position:absolute;margin-left:.2pt;margin-top:217.65pt;width:348.25pt;height:.05pt;z-index:25165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" stroked="f">
                <v:textbox style="mso-fit-shape-to-text:t" inset="0,0,0,0">
                  <w:txbxContent>
                    <w:p w14:paraId="1F363A39" w14:textId="72EC07B0" w:rsidR="007A07C4" w:rsidRPr="00EC55C0" w:rsidRDefault="007A07C4" w:rsidP="00CF4CD8">
                      <w:pPr>
                        <w:pStyle w:val="TFigure"/>
                        <w:rPr>
                          <w:b/>
                          <w:bCs/>
                        </w:rPr>
                      </w:pPr>
                      <w:bookmarkStart w:id="108" w:name="_Toc169795800"/>
                      <w:r w:rsidRPr="00EC55C0">
                        <w:t xml:space="preserve">Figure </w:t>
                      </w:r>
                      <w:r>
                        <w:fldChar w:fldCharType="begin"/>
                      </w:r>
                      <w:r>
                        <w:instrText xml:space="preserve"> SEQ Figure \* ARABIC </w:instrText>
                      </w:r>
                      <w:r>
                        <w:fldChar w:fldCharType="separate"/>
                      </w:r>
                      <w:r w:rsidR="00963F90">
                        <w:rPr>
                          <w:noProof/>
                        </w:rPr>
                        <w:t>12</w:t>
                      </w:r>
                      <w:r>
                        <w:rPr>
                          <w:noProof/>
                        </w:rPr>
                        <w:fldChar w:fldCharType="end"/>
                      </w:r>
                      <w:r w:rsidRPr="00EC55C0">
                        <w:t xml:space="preserve"> - Illustration de la notion de bassin versant. Source : l'office International de l'eau. CC-BY</w:t>
                      </w:r>
                      <w:bookmarkEnd w:id="108"/>
                    </w:p>
                  </w:txbxContent>
                </v:textbox>
                <w10:wrap type="square"/>
              </v:shape>
            </w:pict>
          </mc:Fallback>
        </mc:AlternateContent>
      </w:r>
      <w:r>
        <w:rPr>
          <w:noProof/>
          <w:color w:val="000000" w:themeColor="text1"/>
          <w:shd w:val="clear" w:color="auto" w:fill="E6E6E6"/>
        </w:rPr>
        <w:drawing>
          <wp:anchor distT="0" distB="0" distL="114300" distR="114300" simplePos="0" relativeHeight="251658287" behindDoc="1" locked="0" layoutInCell="1" allowOverlap="1" wp14:anchorId="477BD7A8" wp14:editId="6F1E85A5">
            <wp:simplePos x="0" y="0"/>
            <wp:positionH relativeFrom="column">
              <wp:posOffset>2540</wp:posOffset>
            </wp:positionH>
            <wp:positionV relativeFrom="paragraph">
              <wp:posOffset>2540</wp:posOffset>
            </wp:positionV>
            <wp:extent cx="4422775" cy="2704465"/>
            <wp:effectExtent l="0" t="0" r="0" b="635"/>
            <wp:wrapSquare wrapText="bothSides"/>
            <wp:docPr id="2137549966" name="Image 2137549966" descr="Figure 12 : elle représente la notion du bassin versant explicité dans le texte.&#10;Source : Office international de l'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9966" name="Image 2137549966" descr="Figure 12 : elle représente la notion du bassin versant explicité dans le texte.&#10;Source : Office international de l'eau."/>
                    <pic:cNvPicPr/>
                  </pic:nvPicPr>
                  <pic:blipFill>
                    <a:blip r:embed="rId31">
                      <a:extLst>
                        <a:ext uri="{28A0092B-C50C-407E-A947-70E740481C1C}">
                          <a14:useLocalDpi xmlns:a14="http://schemas.microsoft.com/office/drawing/2010/main" val="0"/>
                        </a:ext>
                      </a:extLst>
                    </a:blip>
                    <a:stretch>
                      <a:fillRect/>
                    </a:stretch>
                  </pic:blipFill>
                  <pic:spPr>
                    <a:xfrm>
                      <a:off x="0" y="0"/>
                      <a:ext cx="4422775" cy="2704465"/>
                    </a:xfrm>
                    <a:prstGeom prst="rect">
                      <a:avLst/>
                    </a:prstGeom>
                  </pic:spPr>
                </pic:pic>
              </a:graphicData>
            </a:graphic>
          </wp:anchor>
        </w:drawing>
      </w:r>
      <w:r w:rsidRPr="00B45A93">
        <w:rPr>
          <w:rFonts w:eastAsia="Times New Roman"/>
          <w:color w:val="000000" w:themeColor="text1"/>
          <w:lang w:eastAsia="fr-FR"/>
        </w:rPr>
        <w:t>ecte l’eau qui vient de tous les points du bassin versant</w:t>
      </w:r>
      <w:r>
        <w:rPr>
          <w:rFonts w:eastAsia="Times New Roman"/>
          <w:color w:val="000000" w:themeColor="text1"/>
          <w:lang w:eastAsia="fr-FR"/>
        </w:rPr>
        <w:t xml:space="preserve"> (</w:t>
      </w:r>
      <w:r w:rsidRPr="00B45A93">
        <w:rPr>
          <w:rFonts w:eastAsia="Times New Roman"/>
          <w:color w:val="000000" w:themeColor="text1"/>
          <w:lang w:eastAsia="fr-FR"/>
        </w:rPr>
        <w:t>affluents, pluie, glaciers, eau souterraine</w:t>
      </w:r>
      <w:r>
        <w:rPr>
          <w:rFonts w:eastAsia="Times New Roman"/>
          <w:color w:val="000000" w:themeColor="text1"/>
          <w:lang w:eastAsia="fr-FR"/>
        </w:rPr>
        <w:t>)</w:t>
      </w:r>
      <w:r w:rsidRPr="00B45A93">
        <w:rPr>
          <w:rFonts w:eastAsia="Times New Roman"/>
          <w:color w:val="000000" w:themeColor="text1"/>
          <w:lang w:eastAsia="fr-FR"/>
        </w:rPr>
        <w:t>.</w:t>
      </w:r>
    </w:p>
    <w:p w14:paraId="76A660A2" w14:textId="2C565858" w:rsidR="007A07C4" w:rsidRPr="00B45A93" w:rsidRDefault="007A07C4" w:rsidP="007A07C4">
      <w:pPr>
        <w:widowControl/>
        <w:shd w:val="clear" w:color="auto" w:fill="FFFFFF"/>
        <w:autoSpaceDE/>
        <w:autoSpaceDN/>
        <w:rPr>
          <w:rFonts w:ascii="Marianne" w:eastAsia="Times New Roman" w:hAnsi="Marianne"/>
          <w:color w:val="000000" w:themeColor="text1"/>
          <w:sz w:val="20"/>
          <w:szCs w:val="20"/>
          <w:lang w:eastAsia="fr-FR"/>
        </w:rPr>
      </w:pPr>
      <w:r>
        <w:rPr>
          <w:rFonts w:ascii="Marianne" w:eastAsia="Times New Roman" w:hAnsi="Marianne"/>
          <w:color w:val="000000" w:themeColor="text1"/>
          <w:sz w:val="20"/>
          <w:szCs w:val="20"/>
          <w:lang w:eastAsia="fr-FR"/>
        </w:rPr>
        <w:t>Dans les zones où la force de l’eau est importante (notamment sur les parties amont où la pente est forte),</w:t>
      </w:r>
      <w:r w:rsidRPr="00B45A93">
        <w:rPr>
          <w:rFonts w:ascii="Marianne" w:eastAsia="Times New Roman" w:hAnsi="Marianne"/>
          <w:color w:val="000000" w:themeColor="text1"/>
          <w:sz w:val="20"/>
          <w:szCs w:val="20"/>
          <w:lang w:eastAsia="fr-FR"/>
        </w:rPr>
        <w:t xml:space="preserve"> </w:t>
      </w:r>
      <w:r>
        <w:rPr>
          <w:rFonts w:ascii="Marianne" w:eastAsia="Times New Roman" w:hAnsi="Marianne"/>
          <w:color w:val="000000" w:themeColor="text1"/>
          <w:sz w:val="20"/>
          <w:szCs w:val="20"/>
          <w:lang w:eastAsia="fr-FR"/>
        </w:rPr>
        <w:t xml:space="preserve">des petits cailloux et </w:t>
      </w:r>
      <w:r w:rsidRPr="00B45A93">
        <w:rPr>
          <w:rFonts w:ascii="Marianne" w:eastAsia="Times New Roman" w:hAnsi="Marianne"/>
          <w:color w:val="000000" w:themeColor="text1"/>
          <w:sz w:val="20"/>
          <w:szCs w:val="20"/>
          <w:lang w:eastAsia="fr-FR"/>
        </w:rPr>
        <w:t>particules de terre</w:t>
      </w:r>
      <w:r>
        <w:rPr>
          <w:rFonts w:ascii="Marianne" w:eastAsia="Times New Roman" w:hAnsi="Marianne"/>
          <w:color w:val="000000" w:themeColor="text1"/>
          <w:sz w:val="20"/>
          <w:szCs w:val="20"/>
          <w:lang w:eastAsia="fr-FR"/>
        </w:rPr>
        <w:t xml:space="preserve"> sont emportés</w:t>
      </w:r>
      <w:r w:rsidRPr="00B45A93">
        <w:rPr>
          <w:rFonts w:ascii="Marianne" w:eastAsia="Times New Roman" w:hAnsi="Marianne"/>
          <w:color w:val="000000" w:themeColor="text1"/>
          <w:sz w:val="20"/>
          <w:szCs w:val="20"/>
          <w:lang w:eastAsia="fr-FR"/>
        </w:rPr>
        <w:t xml:space="preserve"> : c’est le phénomène d’érosion. </w:t>
      </w:r>
      <w:r>
        <w:rPr>
          <w:rFonts w:ascii="Marianne" w:eastAsia="Times New Roman" w:hAnsi="Marianne"/>
          <w:color w:val="000000" w:themeColor="text1"/>
          <w:sz w:val="20"/>
          <w:szCs w:val="20"/>
          <w:lang w:eastAsia="fr-FR"/>
        </w:rPr>
        <w:t>D</w:t>
      </w:r>
      <w:r w:rsidRPr="00B45A93">
        <w:rPr>
          <w:rFonts w:ascii="Marianne" w:eastAsia="Times New Roman" w:hAnsi="Marianne"/>
          <w:color w:val="000000" w:themeColor="text1"/>
          <w:sz w:val="20"/>
          <w:szCs w:val="20"/>
          <w:lang w:eastAsia="fr-FR"/>
        </w:rPr>
        <w:t>ans les zones plus calmes, avec une pente et un courant plus faible</w:t>
      </w:r>
      <w:r>
        <w:rPr>
          <w:rFonts w:ascii="Marianne" w:eastAsia="Times New Roman" w:hAnsi="Marianne"/>
          <w:color w:val="000000" w:themeColor="text1"/>
          <w:sz w:val="20"/>
          <w:szCs w:val="20"/>
          <w:lang w:eastAsia="fr-FR"/>
        </w:rPr>
        <w:t xml:space="preserve"> (et notamment en aval)</w:t>
      </w:r>
      <w:r w:rsidRPr="00B45A93">
        <w:rPr>
          <w:rFonts w:ascii="Marianne" w:eastAsia="Times New Roman" w:hAnsi="Marianne"/>
          <w:color w:val="000000" w:themeColor="text1"/>
          <w:sz w:val="20"/>
          <w:szCs w:val="20"/>
          <w:lang w:eastAsia="fr-FR"/>
        </w:rPr>
        <w:t>, les particules se déposent : c’est la sédimentation.</w:t>
      </w:r>
    </w:p>
    <w:p w14:paraId="67D613B8" w14:textId="4F3D333B" w:rsidR="007A07C4" w:rsidRPr="00B45A93" w:rsidRDefault="007A07C4" w:rsidP="007A07C4">
      <w:pPr>
        <w:pStyle w:val="Textenormal"/>
        <w:rPr>
          <w:rFonts w:eastAsia="Times New Roman"/>
          <w:color w:val="000000" w:themeColor="text1"/>
          <w:lang w:eastAsia="fr-FR"/>
        </w:rPr>
      </w:pPr>
      <w:r w:rsidRPr="00B45A93">
        <w:rPr>
          <w:lang w:eastAsia="fr-FR"/>
        </w:rPr>
        <w:t>Chaque bassin versant est unique : par sa taille, sa forme, son orientation, la densité du réseau hydrographique, le relief, la géologie, le paysage de cultures, haies, forêts ou</w:t>
      </w:r>
      <w:r w:rsidRPr="00B45A93">
        <w:rPr>
          <w:rFonts w:eastAsia="Times New Roman"/>
          <w:color w:val="000000" w:themeColor="text1"/>
          <w:lang w:eastAsia="fr-FR"/>
        </w:rPr>
        <w:t xml:space="preserve"> plans d’eau, climat, urbanisation et activités humaines. Tout cela va influencer la qualité des cours d’eau qui le traversent.</w:t>
      </w:r>
    </w:p>
    <w:p w14:paraId="1ABF7734" w14:textId="77777777" w:rsidR="007A07C4" w:rsidRDefault="007A07C4" w:rsidP="00870820">
      <w:pPr>
        <w:pStyle w:val="T4numrot"/>
      </w:pPr>
      <w:r>
        <w:t>Des objectifs environnementaux : le bon état des milieux aquatiques</w:t>
      </w:r>
    </w:p>
    <w:p w14:paraId="3E4CB4F2" w14:textId="77777777" w:rsidR="007A07C4" w:rsidRPr="00BA2ADB" w:rsidRDefault="007A07C4" w:rsidP="007A07C4">
      <w:pPr>
        <w:pStyle w:val="Textenormal"/>
        <w:rPr>
          <w:color w:val="000000" w:themeColor="text1"/>
        </w:rPr>
      </w:pPr>
      <w:r w:rsidRPr="00BA2ADB">
        <w:t xml:space="preserve">La DCE fixe comme objectif de rétablir </w:t>
      </w:r>
      <w:r w:rsidRPr="00BA2ADB">
        <w:rPr>
          <w:color w:val="000000" w:themeColor="text1"/>
        </w:rPr>
        <w:t xml:space="preserve">(ou maintenir lorsque c’est déjà le cas) le bon état </w:t>
      </w:r>
      <w:r>
        <w:rPr>
          <w:color w:val="000000" w:themeColor="text1"/>
        </w:rPr>
        <w:t xml:space="preserve">des eaux et </w:t>
      </w:r>
      <w:r w:rsidRPr="00BA2ADB">
        <w:rPr>
          <w:color w:val="000000" w:themeColor="text1"/>
        </w:rPr>
        <w:t xml:space="preserve">des milieux aquatiques. </w:t>
      </w:r>
      <w:r>
        <w:rPr>
          <w:color w:val="000000" w:themeColor="text1"/>
        </w:rPr>
        <w:t>On distingue les eaux de surface (</w:t>
      </w:r>
      <w:r w:rsidRPr="00BA2ADB">
        <w:rPr>
          <w:color w:val="000000" w:themeColor="text1"/>
        </w:rPr>
        <w:t>cours d’eau, plans d’eau, eaux littorales (eaux côtières, eaux de transitions, estuaires, lagunes)</w:t>
      </w:r>
      <w:r>
        <w:rPr>
          <w:color w:val="000000" w:themeColor="text1"/>
        </w:rPr>
        <w:t>) et</w:t>
      </w:r>
      <w:r w:rsidRPr="00BA2ADB">
        <w:rPr>
          <w:color w:val="000000" w:themeColor="text1"/>
        </w:rPr>
        <w:t xml:space="preserve"> </w:t>
      </w:r>
      <w:r>
        <w:rPr>
          <w:color w:val="000000" w:themeColor="text1"/>
        </w:rPr>
        <w:t>l</w:t>
      </w:r>
      <w:r w:rsidRPr="00BA2ADB">
        <w:rPr>
          <w:color w:val="000000" w:themeColor="text1"/>
        </w:rPr>
        <w:t xml:space="preserve">es eaux souterraines. </w:t>
      </w:r>
      <w:r>
        <w:rPr>
          <w:color w:val="000000" w:themeColor="text1"/>
        </w:rPr>
        <w:t>Et ces différents milieux et ressources souterraines sont subdivisés en masses d’eau homogènes.</w:t>
      </w:r>
    </w:p>
    <w:p w14:paraId="1FC68474" w14:textId="77777777" w:rsidR="007A07C4" w:rsidRPr="00226ADE" w:rsidRDefault="007A07C4" w:rsidP="007A07C4">
      <w:pPr>
        <w:pStyle w:val="Textenormal"/>
        <w:rPr>
          <w:rFonts w:eastAsia="Times New Roman" w:cs="Helvetica"/>
          <w:szCs w:val="19"/>
          <w:lang w:eastAsia="fr-FR"/>
        </w:rPr>
      </w:pPr>
      <w:r w:rsidRPr="00226ADE">
        <w:rPr>
          <w:rFonts w:eastAsia="Times New Roman" w:cs="Helvetica"/>
          <w:szCs w:val="19"/>
          <w:lang w:eastAsia="fr-FR"/>
        </w:rPr>
        <w:t>Parce que l’eau est vitale pour toutes les activités humaines, l’objectif est de stopper toute dégradation de la qualité des eaux et de reconquérir un bon état de toutes les eaux.</w:t>
      </w:r>
    </w:p>
    <w:p w14:paraId="1DD41622" w14:textId="77777777" w:rsidR="007A07C4" w:rsidRPr="00226ADE" w:rsidRDefault="007A07C4" w:rsidP="007A07C4">
      <w:pPr>
        <w:pStyle w:val="Textenormal"/>
        <w:rPr>
          <w:rFonts w:eastAsia="Times New Roman" w:cs="Helvetica"/>
          <w:szCs w:val="19"/>
          <w:lang w:eastAsia="fr-FR"/>
        </w:rPr>
      </w:pPr>
      <w:r w:rsidRPr="00226ADE">
        <w:rPr>
          <w:rFonts w:eastAsia="Times New Roman" w:cs="Helvetica"/>
          <w:szCs w:val="19"/>
          <w:lang w:eastAsia="fr-FR"/>
        </w:rPr>
        <w:t>Une eau en bon état est une eau qui permet une vie animale et végétale riche et variée, une eau exempte de produits toxiques, une eau disponible en quantité suffisante pour satisfaire tous les usages et toutes les activités humaines. C’est un équilibre qui est recherché.</w:t>
      </w:r>
    </w:p>
    <w:p w14:paraId="6C61CE78" w14:textId="77777777" w:rsidR="007A07C4" w:rsidRDefault="007A07C4" w:rsidP="007A07C4">
      <w:pPr>
        <w:pStyle w:val="Textenormal"/>
        <w:rPr>
          <w:rFonts w:eastAsia="Times New Roman" w:cs="Helvetica"/>
          <w:szCs w:val="19"/>
          <w:lang w:eastAsia="fr-FR"/>
        </w:rPr>
      </w:pPr>
      <w:r w:rsidRPr="00226ADE">
        <w:rPr>
          <w:rFonts w:eastAsia="Times New Roman" w:cs="Helvetica"/>
          <w:szCs w:val="19"/>
          <w:lang w:eastAsia="fr-FR"/>
        </w:rPr>
        <w:t xml:space="preserve">Plus techniquement, l’état d’une </w:t>
      </w:r>
      <w:r w:rsidRPr="002B4D37">
        <w:rPr>
          <w:rFonts w:eastAsia="Times New Roman" w:cs="Helvetica"/>
          <w:b/>
          <w:bCs/>
          <w:szCs w:val="19"/>
          <w:lang w:eastAsia="fr-FR"/>
        </w:rPr>
        <w:t>eau de surface</w:t>
      </w:r>
      <w:r w:rsidRPr="00226ADE">
        <w:rPr>
          <w:rFonts w:eastAsia="Times New Roman" w:cs="Helvetica"/>
          <w:szCs w:val="19"/>
          <w:lang w:eastAsia="fr-FR"/>
        </w:rPr>
        <w:t xml:space="preserve"> se définit par son état écologique et son état chimique.</w:t>
      </w:r>
      <w:r>
        <w:rPr>
          <w:rFonts w:eastAsia="Times New Roman" w:cs="Helvetica"/>
          <w:szCs w:val="19"/>
          <w:lang w:eastAsia="fr-FR"/>
        </w:rPr>
        <w:t xml:space="preserve"> </w:t>
      </w:r>
      <w:r w:rsidRPr="00226ADE">
        <w:rPr>
          <w:rFonts w:eastAsia="Times New Roman" w:cs="Helvetica"/>
          <w:szCs w:val="19"/>
          <w:lang w:eastAsia="fr-FR"/>
        </w:rPr>
        <w:t xml:space="preserve">Il </w:t>
      </w:r>
      <w:r w:rsidRPr="00C02ABB">
        <w:rPr>
          <w:rFonts w:eastAsia="Times New Roman" w:cs="Helvetica"/>
          <w:szCs w:val="19"/>
          <w:lang w:eastAsia="fr-FR"/>
        </w:rPr>
        <w:t>faut</w:t>
      </w:r>
      <w:r w:rsidRPr="00226ADE">
        <w:rPr>
          <w:rFonts w:eastAsia="Times New Roman" w:cs="Helvetica"/>
          <w:szCs w:val="19"/>
          <w:lang w:eastAsia="fr-FR"/>
        </w:rPr>
        <w:t xml:space="preserve"> que les deux soient au moins « bons » pour qu’elle puisse être déclarée en bon état.</w:t>
      </w:r>
    </w:p>
    <w:p w14:paraId="7F3AD3AA" w14:textId="3C34A588" w:rsidR="007A07C4" w:rsidRDefault="007A07C4" w:rsidP="007A07C4">
      <w:pPr>
        <w:pStyle w:val="Textenormal"/>
        <w:rPr>
          <w:color w:val="000000"/>
        </w:rPr>
      </w:pPr>
      <w:r>
        <w:rPr>
          <w:rFonts w:eastAsia="Times New Roman" w:cs="Helvetica"/>
          <w:noProof/>
          <w:szCs w:val="19"/>
          <w:lang w:eastAsia="fr-FR"/>
        </w:rPr>
        <w:lastRenderedPageBreak/>
        <w:drawing>
          <wp:anchor distT="0" distB="0" distL="114300" distR="114300" simplePos="0" relativeHeight="251658278" behindDoc="0" locked="0" layoutInCell="1" allowOverlap="1" wp14:anchorId="119D336C" wp14:editId="6D5550E1">
            <wp:simplePos x="0" y="0"/>
            <wp:positionH relativeFrom="margin">
              <wp:posOffset>22860</wp:posOffset>
            </wp:positionH>
            <wp:positionV relativeFrom="paragraph">
              <wp:posOffset>13055</wp:posOffset>
            </wp:positionV>
            <wp:extent cx="3713480" cy="1924050"/>
            <wp:effectExtent l="0" t="0" r="1270" b="0"/>
            <wp:wrapSquare wrapText="bothSides"/>
            <wp:docPr id="2137549967" name="Image 2137549967" descr="Figure 13 : représentation de la notion de bon état pour les eaux de surface.&#10;Notion explicitée dans l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9967" name="Image 2137549967" descr="Figure 13 : représentation de la notion de bon état pour les eaux de surface.&#10;Notion explicitée dans le texte."/>
                    <pic:cNvPicPr/>
                  </pic:nvPicPr>
                  <pic:blipFill rotWithShape="1">
                    <a:blip r:embed="rId32" cstate="print">
                      <a:extLst>
                        <a:ext uri="{28A0092B-C50C-407E-A947-70E740481C1C}">
                          <a14:useLocalDpi xmlns:a14="http://schemas.microsoft.com/office/drawing/2010/main" val="0"/>
                        </a:ext>
                      </a:extLst>
                    </a:blip>
                    <a:srcRect l="7645" t="-532" r="10481" b="12021"/>
                    <a:stretch/>
                  </pic:blipFill>
                  <pic:spPr bwMode="auto">
                    <a:xfrm>
                      <a:off x="0" y="0"/>
                      <a:ext cx="3713480" cy="192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A2ADB">
        <w:rPr>
          <w:color w:val="000000"/>
        </w:rPr>
        <w:t>L’état écologique tient compte de l’écosystème dans son ensemble, et se base sur des paramètres biologiques (abondance</w:t>
      </w:r>
      <w:r>
        <w:rPr>
          <w:color w:val="000000"/>
        </w:rPr>
        <w:t xml:space="preserve"> </w:t>
      </w:r>
      <w:r w:rsidRPr="00BA2ADB">
        <w:rPr>
          <w:color w:val="000000"/>
        </w:rPr>
        <w:t>des espèces de poissons d’une rivière par exemple), tout en tenant compte de paramètres physico-chimiques (oxygène dissous</w:t>
      </w:r>
      <w:r>
        <w:rPr>
          <w:color w:val="000000"/>
        </w:rPr>
        <w:t xml:space="preserve"> </w:t>
      </w:r>
      <w:r w:rsidRPr="00BA2ADB">
        <w:rPr>
          <w:color w:val="000000"/>
        </w:rPr>
        <w:t>dans l’eau, température, etc.) et de la</w:t>
      </w:r>
      <w:r>
        <w:rPr>
          <w:color w:val="000000"/>
        </w:rPr>
        <w:t xml:space="preserve"> morphologie </w:t>
      </w:r>
      <w:r w:rsidRPr="00BA2ADB">
        <w:rPr>
          <w:color w:val="000000"/>
        </w:rPr>
        <w:t>et de l’hydrologie</w:t>
      </w:r>
      <w:r>
        <w:rPr>
          <w:color w:val="000000"/>
        </w:rPr>
        <w:t xml:space="preserve"> </w:t>
      </w:r>
      <w:r w:rsidRPr="00BA2ADB">
        <w:rPr>
          <w:color w:val="000000"/>
        </w:rPr>
        <w:t xml:space="preserve">du milieu. </w:t>
      </w:r>
    </w:p>
    <w:p w14:paraId="0ED72D8D" w14:textId="4ABF1684" w:rsidR="007A07C4" w:rsidRPr="00BA2ADB" w:rsidRDefault="00DF7DD9" w:rsidP="007A07C4">
      <w:pPr>
        <w:pStyle w:val="Textenormal"/>
        <w:rPr>
          <w:color w:val="000000"/>
        </w:rPr>
      </w:pPr>
      <w:r>
        <w:rPr>
          <w:noProof/>
        </w:rPr>
        <mc:AlternateContent>
          <mc:Choice Requires="wps">
            <w:drawing>
              <wp:anchor distT="0" distB="0" distL="114300" distR="114300" simplePos="0" relativeHeight="251658282" behindDoc="0" locked="0" layoutInCell="1" allowOverlap="1" wp14:anchorId="3062A47A" wp14:editId="3DAB27A3">
                <wp:simplePos x="0" y="0"/>
                <wp:positionH relativeFrom="margin">
                  <wp:posOffset>226060</wp:posOffset>
                </wp:positionH>
                <wp:positionV relativeFrom="paragraph">
                  <wp:posOffset>73025</wp:posOffset>
                </wp:positionV>
                <wp:extent cx="3502025" cy="468630"/>
                <wp:effectExtent l="0" t="0" r="3175" b="7620"/>
                <wp:wrapSquare wrapText="bothSides"/>
                <wp:docPr id="24" name="Zone de texte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502025" cy="468630"/>
                        </a:xfrm>
                        <a:prstGeom prst="rect">
                          <a:avLst/>
                        </a:prstGeom>
                        <a:solidFill>
                          <a:prstClr val="white"/>
                        </a:solidFill>
                        <a:ln>
                          <a:noFill/>
                        </a:ln>
                      </wps:spPr>
                      <wps:txbx>
                        <w:txbxContent>
                          <w:p w14:paraId="6B61B5DA" w14:textId="5CDF4195" w:rsidR="007A07C4" w:rsidRPr="00005DC5" w:rsidRDefault="007A07C4" w:rsidP="00CF4CD8">
                            <w:pPr>
                              <w:pStyle w:val="TFigure"/>
                              <w:rPr>
                                <w:b/>
                                <w:bCs/>
                              </w:rPr>
                            </w:pPr>
                            <w:bookmarkStart w:id="109" w:name="_Toc169795801"/>
                            <w:r w:rsidRPr="00005DC5">
                              <w:t xml:space="preserve">Figure </w:t>
                            </w:r>
                            <w:r>
                              <w:fldChar w:fldCharType="begin"/>
                            </w:r>
                            <w:r>
                              <w:instrText xml:space="preserve"> SEQ Figure \* ARABIC </w:instrText>
                            </w:r>
                            <w:r>
                              <w:fldChar w:fldCharType="separate"/>
                            </w:r>
                            <w:r w:rsidR="00963F90">
                              <w:rPr>
                                <w:noProof/>
                              </w:rPr>
                              <w:t>13</w:t>
                            </w:r>
                            <w:r>
                              <w:rPr>
                                <w:noProof/>
                              </w:rPr>
                              <w:fldChar w:fldCharType="end"/>
                            </w:r>
                            <w:r w:rsidRPr="00005DC5">
                              <w:t xml:space="preserve"> </w:t>
                            </w:r>
                            <w:r>
                              <w:t>-</w:t>
                            </w:r>
                            <w:r w:rsidRPr="00005DC5">
                              <w:t xml:space="preserve"> </w:t>
                            </w:r>
                            <w:r>
                              <w:t>N</w:t>
                            </w:r>
                            <w:r w:rsidRPr="00005DC5">
                              <w:t>otion de bon état pour les eaux de surface</w:t>
                            </w:r>
                            <w:bookmarkEnd w:id="1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2A47A" id="Zone de texte 24" o:spid="_x0000_s1029" type="#_x0000_t202" alt="&quot;&quot;" style="position:absolute;margin-left:17.8pt;margin-top:5.75pt;width:275.75pt;height:36.9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" stroked="f">
                <v:textbox inset="0,0,0,0">
                  <w:txbxContent>
                    <w:p w14:paraId="6B61B5DA" w14:textId="5CDF4195" w:rsidR="007A07C4" w:rsidRPr="00005DC5" w:rsidRDefault="007A07C4" w:rsidP="00CF4CD8">
                      <w:pPr>
                        <w:pStyle w:val="TFigure"/>
                        <w:rPr>
                          <w:b/>
                          <w:bCs/>
                        </w:rPr>
                      </w:pPr>
                      <w:bookmarkStart w:id="110" w:name="_Toc169795801"/>
                      <w:r w:rsidRPr="00005DC5">
                        <w:t xml:space="preserve">Figure </w:t>
                      </w:r>
                      <w:r>
                        <w:fldChar w:fldCharType="begin"/>
                      </w:r>
                      <w:r>
                        <w:instrText xml:space="preserve"> SEQ Figure \* ARABIC </w:instrText>
                      </w:r>
                      <w:r>
                        <w:fldChar w:fldCharType="separate"/>
                      </w:r>
                      <w:r w:rsidR="00963F90">
                        <w:rPr>
                          <w:noProof/>
                        </w:rPr>
                        <w:t>13</w:t>
                      </w:r>
                      <w:r>
                        <w:rPr>
                          <w:noProof/>
                        </w:rPr>
                        <w:fldChar w:fldCharType="end"/>
                      </w:r>
                      <w:r w:rsidRPr="00005DC5">
                        <w:t xml:space="preserve"> </w:t>
                      </w:r>
                      <w:r>
                        <w:t>-</w:t>
                      </w:r>
                      <w:r w:rsidRPr="00005DC5">
                        <w:t xml:space="preserve"> </w:t>
                      </w:r>
                      <w:r>
                        <w:t>N</w:t>
                      </w:r>
                      <w:r w:rsidRPr="00005DC5">
                        <w:t>otion de bon état pour les eaux de surface</w:t>
                      </w:r>
                      <w:bookmarkEnd w:id="110"/>
                    </w:p>
                  </w:txbxContent>
                </v:textbox>
                <w10:wrap type="square" anchorx="margin"/>
              </v:shape>
            </w:pict>
          </mc:Fallback>
        </mc:AlternateContent>
      </w:r>
      <w:r w:rsidR="007A07C4" w:rsidRPr="00BA2ADB">
        <w:t>L’état chimi</w:t>
      </w:r>
      <w:r w:rsidR="007A07C4" w:rsidRPr="00BA2ADB">
        <w:rPr>
          <w:color w:val="000000"/>
        </w:rPr>
        <w:t>que s’évalue d’après la présence et la</w:t>
      </w:r>
      <w:r w:rsidR="007A07C4">
        <w:rPr>
          <w:color w:val="000000"/>
        </w:rPr>
        <w:t xml:space="preserve"> concentration </w:t>
      </w:r>
      <w:r w:rsidR="007A07C4" w:rsidRPr="00BA2ADB">
        <w:rPr>
          <w:color w:val="000000"/>
        </w:rPr>
        <w:t>dans l’eau d’une liste de substances polluantes.</w:t>
      </w:r>
    </w:p>
    <w:p w14:paraId="6FFB3962" w14:textId="333FED52" w:rsidR="007A07C4" w:rsidRDefault="00AE1792" w:rsidP="007A07C4">
      <w:pPr>
        <w:pStyle w:val="Textenormal"/>
        <w:rPr>
          <w:rFonts w:eastAsia="Times New Roman" w:cs="Helvetica"/>
          <w:szCs w:val="19"/>
          <w:lang w:eastAsia="fr-FR"/>
        </w:rPr>
      </w:pPr>
      <w:r>
        <w:rPr>
          <w:noProof/>
        </w:rPr>
        <mc:AlternateContent>
          <mc:Choice Requires="wps">
            <w:drawing>
              <wp:anchor distT="0" distB="0" distL="114300" distR="114300" simplePos="0" relativeHeight="251658283" behindDoc="0" locked="0" layoutInCell="1" allowOverlap="1" wp14:anchorId="172E9CE9" wp14:editId="52CE2609">
                <wp:simplePos x="0" y="0"/>
                <wp:positionH relativeFrom="margin">
                  <wp:posOffset>2556510</wp:posOffset>
                </wp:positionH>
                <wp:positionV relativeFrom="paragraph">
                  <wp:posOffset>2562225</wp:posOffset>
                </wp:positionV>
                <wp:extent cx="3565525" cy="302895"/>
                <wp:effectExtent l="0" t="0" r="0" b="1905"/>
                <wp:wrapSquare wrapText="bothSides"/>
                <wp:docPr id="58" name="Zone de texte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565525" cy="302895"/>
                        </a:xfrm>
                        <a:prstGeom prst="rect">
                          <a:avLst/>
                        </a:prstGeom>
                        <a:solidFill>
                          <a:prstClr val="white"/>
                        </a:solidFill>
                        <a:ln>
                          <a:noFill/>
                        </a:ln>
                      </wps:spPr>
                      <wps:txbx>
                        <w:txbxContent>
                          <w:p w14:paraId="3F4AD85B" w14:textId="27C6EA72" w:rsidR="007A07C4" w:rsidRPr="00005DC5" w:rsidRDefault="007A07C4" w:rsidP="00CF4CD8">
                            <w:pPr>
                              <w:pStyle w:val="TFigure"/>
                              <w:rPr>
                                <w:b/>
                                <w:bCs/>
                              </w:rPr>
                            </w:pPr>
                            <w:bookmarkStart w:id="111" w:name="_Toc169795802"/>
                            <w:r w:rsidRPr="00005DC5">
                              <w:t xml:space="preserve">Figure </w:t>
                            </w:r>
                            <w:r>
                              <w:fldChar w:fldCharType="begin"/>
                            </w:r>
                            <w:r>
                              <w:instrText xml:space="preserve"> SEQ Figure \* ARABIC </w:instrText>
                            </w:r>
                            <w:r>
                              <w:fldChar w:fldCharType="separate"/>
                            </w:r>
                            <w:r w:rsidR="00963F90">
                              <w:rPr>
                                <w:noProof/>
                              </w:rPr>
                              <w:t>14</w:t>
                            </w:r>
                            <w:r>
                              <w:rPr>
                                <w:noProof/>
                              </w:rPr>
                              <w:fldChar w:fldCharType="end"/>
                            </w:r>
                            <w:r w:rsidRPr="00005DC5">
                              <w:t xml:space="preserve"> </w:t>
                            </w:r>
                            <w:r>
                              <w:t>-</w:t>
                            </w:r>
                            <w:r w:rsidRPr="00005DC5">
                              <w:t xml:space="preserve"> </w:t>
                            </w:r>
                            <w:r>
                              <w:t>N</w:t>
                            </w:r>
                            <w:r w:rsidRPr="00005DC5">
                              <w:t>otion de bon état pour les eaux souterraines</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2E9CE9" id="Zone de texte 58" o:spid="_x0000_s1030" type="#_x0000_t202" alt="&quot;&quot;" style="position:absolute;margin-left:201.3pt;margin-top:201.75pt;width:280.75pt;height:23.85pt;z-index:25165828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DsgHgIAAEIEAAAOAAAAZHJzL2Uyb0RvYy54bWysU8Fu2zAMvQ/YPwi6L07Spei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" stroked="f">
                <v:textbox style="mso-fit-shape-to-text:t" inset="0,0,0,0">
                  <w:txbxContent>
                    <w:p w14:paraId="3F4AD85B" w14:textId="27C6EA72" w:rsidR="007A07C4" w:rsidRPr="00005DC5" w:rsidRDefault="007A07C4" w:rsidP="00CF4CD8">
                      <w:pPr>
                        <w:pStyle w:val="TFigure"/>
                        <w:rPr>
                          <w:b/>
                          <w:bCs/>
                        </w:rPr>
                      </w:pPr>
                      <w:bookmarkStart w:id="112" w:name="_Toc169795802"/>
                      <w:r w:rsidRPr="00005DC5">
                        <w:t xml:space="preserve">Figure </w:t>
                      </w:r>
                      <w:r>
                        <w:fldChar w:fldCharType="begin"/>
                      </w:r>
                      <w:r>
                        <w:instrText xml:space="preserve"> SEQ Figure \* ARABIC </w:instrText>
                      </w:r>
                      <w:r>
                        <w:fldChar w:fldCharType="separate"/>
                      </w:r>
                      <w:r w:rsidR="00963F90">
                        <w:rPr>
                          <w:noProof/>
                        </w:rPr>
                        <w:t>14</w:t>
                      </w:r>
                      <w:r>
                        <w:rPr>
                          <w:noProof/>
                        </w:rPr>
                        <w:fldChar w:fldCharType="end"/>
                      </w:r>
                      <w:r w:rsidRPr="00005DC5">
                        <w:t xml:space="preserve"> </w:t>
                      </w:r>
                      <w:r>
                        <w:t>-</w:t>
                      </w:r>
                      <w:r w:rsidRPr="00005DC5">
                        <w:t xml:space="preserve"> </w:t>
                      </w:r>
                      <w:r>
                        <w:t>N</w:t>
                      </w:r>
                      <w:r w:rsidRPr="00005DC5">
                        <w:t>otion de bon état pour les eaux souterraines</w:t>
                      </w:r>
                      <w:bookmarkEnd w:id="112"/>
                    </w:p>
                  </w:txbxContent>
                </v:textbox>
                <w10:wrap type="square" anchorx="margin"/>
              </v:shape>
            </w:pict>
          </mc:Fallback>
        </mc:AlternateContent>
      </w:r>
      <w:r w:rsidR="007A07C4">
        <w:rPr>
          <w:noProof/>
          <w:lang w:eastAsia="fr-FR"/>
        </w:rPr>
        <w:drawing>
          <wp:anchor distT="0" distB="0" distL="114300" distR="114300" simplePos="0" relativeHeight="251658279" behindDoc="0" locked="0" layoutInCell="1" allowOverlap="1" wp14:anchorId="3FC46246" wp14:editId="3FDB1555">
            <wp:simplePos x="0" y="0"/>
            <wp:positionH relativeFrom="margin">
              <wp:posOffset>2359025</wp:posOffset>
            </wp:positionH>
            <wp:positionV relativeFrom="paragraph">
              <wp:posOffset>280670</wp:posOffset>
            </wp:positionV>
            <wp:extent cx="3844925" cy="2044065"/>
            <wp:effectExtent l="0" t="0" r="3175" b="0"/>
            <wp:wrapSquare wrapText="bothSides"/>
            <wp:docPr id="2137549968" name="Image 2137549968" descr="Figure 13 : représentation de la notion de bon état pour les eaux souterraines.&#10;Notion explicitée dans l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9968" name="Image 2137549968" descr="Figure 13 : représentation de la notion de bon état pour les eaux souterraines.&#10;Notion explicitée dans le texte."/>
                    <pic:cNvPicPr/>
                  </pic:nvPicPr>
                  <pic:blipFill rotWithShape="1">
                    <a:blip r:embed="rId33" cstate="print">
                      <a:extLst>
                        <a:ext uri="{28A0092B-C50C-407E-A947-70E740481C1C}">
                          <a14:useLocalDpi xmlns:a14="http://schemas.microsoft.com/office/drawing/2010/main" val="0"/>
                        </a:ext>
                      </a:extLst>
                    </a:blip>
                    <a:srcRect l="9575" t="1248" r="15231" b="15360"/>
                    <a:stretch/>
                  </pic:blipFill>
                  <pic:spPr bwMode="auto">
                    <a:xfrm>
                      <a:off x="0" y="0"/>
                      <a:ext cx="3844925" cy="2044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07C4" w:rsidRPr="00226ADE">
        <w:rPr>
          <w:lang w:eastAsia="fr-FR"/>
        </w:rPr>
        <w:t xml:space="preserve">Pour une </w:t>
      </w:r>
      <w:r w:rsidR="007A07C4" w:rsidRPr="002B4D37">
        <w:rPr>
          <w:rFonts w:eastAsia="Times New Roman" w:cs="Helvetica"/>
          <w:b/>
          <w:szCs w:val="19"/>
          <w:lang w:eastAsia="fr-FR"/>
        </w:rPr>
        <w:t>eau souterraine</w:t>
      </w:r>
      <w:r w:rsidR="007A07C4" w:rsidRPr="00226ADE">
        <w:rPr>
          <w:rFonts w:eastAsia="Times New Roman" w:cs="Helvetica"/>
          <w:szCs w:val="19"/>
          <w:lang w:eastAsia="fr-FR"/>
        </w:rPr>
        <w:t xml:space="preserve">, le bon état est atteint lorsque son état quantitatif et son état chimique sont </w:t>
      </w:r>
      <w:r w:rsidR="007A07C4">
        <w:rPr>
          <w:rFonts w:eastAsia="Times New Roman" w:cs="Helvetica"/>
          <w:szCs w:val="19"/>
          <w:lang w:eastAsia="fr-FR"/>
        </w:rPr>
        <w:t>« </w:t>
      </w:r>
      <w:r w:rsidR="007A07C4" w:rsidRPr="00226ADE">
        <w:rPr>
          <w:rFonts w:eastAsia="Times New Roman" w:cs="Helvetica"/>
          <w:szCs w:val="19"/>
          <w:lang w:eastAsia="fr-FR"/>
        </w:rPr>
        <w:t>au moins bons ».</w:t>
      </w:r>
    </w:p>
    <w:p w14:paraId="13D56987" w14:textId="68CFB9C4" w:rsidR="007A07C4" w:rsidRDefault="007A07C4" w:rsidP="007A07C4">
      <w:pPr>
        <w:pStyle w:val="Textenormal"/>
      </w:pPr>
      <w:r>
        <w:t>L’état quantitatif est bon lorsqu’il y a équilibre entre prélèvements et ressources, compte</w:t>
      </w:r>
      <w:r w:rsidR="00720617">
        <w:t>-</w:t>
      </w:r>
      <w:r>
        <w:t xml:space="preserve">tenu des besoins des milieux aquatiques associés (cours d’eau, zones humides). </w:t>
      </w:r>
    </w:p>
    <w:p w14:paraId="7D3E1C82" w14:textId="6F733EDF" w:rsidR="007A07C4" w:rsidRDefault="007A07C4" w:rsidP="007A07C4">
      <w:pPr>
        <w:pStyle w:val="Textenormal"/>
      </w:pPr>
      <w:r>
        <w:t xml:space="preserve">L’état chimique s’évalue par comparaison des concentrations en substances chimiques (principalement nitrates et pesticides) aux valeurs seuils définies au niveau national. </w:t>
      </w:r>
    </w:p>
    <w:p w14:paraId="52D89778" w14:textId="77777777" w:rsidR="007A07C4" w:rsidRDefault="007A07C4" w:rsidP="007A07C4">
      <w:pPr>
        <w:pStyle w:val="Textenormal"/>
      </w:pPr>
      <w:r>
        <w:t>Dans les deux cas, l’état est soit bon, soit médiocre.</w:t>
      </w:r>
    </w:p>
    <w:p w14:paraId="5A37B454" w14:textId="77777777" w:rsidR="007A07C4" w:rsidRDefault="007A07C4" w:rsidP="00870820">
      <w:pPr>
        <w:pStyle w:val="T4numrot"/>
      </w:pPr>
      <w:r>
        <w:t>Une obligation de résultat, rythmée tous les six ans</w:t>
      </w:r>
    </w:p>
    <w:p w14:paraId="260DDD46" w14:textId="77777777" w:rsidR="007A07C4" w:rsidRDefault="007A07C4" w:rsidP="007A07C4">
      <w:pPr>
        <w:pStyle w:val="Textenormal"/>
        <w:rPr>
          <w:color w:val="000000" w:themeColor="text1"/>
        </w:rPr>
      </w:pPr>
      <w:r w:rsidRPr="008A0EAF">
        <w:t>C</w:t>
      </w:r>
      <w:r w:rsidRPr="008A0EAF">
        <w:rPr>
          <w:color w:val="000000" w:themeColor="text1"/>
        </w:rPr>
        <w:t>ette gestion se réalise à l’échelle des bassins versants</w:t>
      </w:r>
      <w:r>
        <w:rPr>
          <w:color w:val="000000" w:themeColor="text1"/>
        </w:rPr>
        <w:t>, et implique des obligations de résultats.</w:t>
      </w:r>
    </w:p>
    <w:p w14:paraId="7CEE8956" w14:textId="77777777" w:rsidR="007A07C4" w:rsidRPr="008A0EAF" w:rsidRDefault="007A07C4" w:rsidP="007A07C4">
      <w:pPr>
        <w:pStyle w:val="Textenormal"/>
        <w:rPr>
          <w:color w:val="000000" w:themeColor="text1"/>
        </w:rPr>
      </w:pPr>
      <w:r>
        <w:t>Pour cela, l</w:t>
      </w:r>
      <w:r w:rsidRPr="008A0EAF">
        <w:rPr>
          <w:color w:val="000000" w:themeColor="text1"/>
        </w:rPr>
        <w:t>a DCE met en place une méthode de travail commune aux États membres, établi</w:t>
      </w:r>
      <w:r>
        <w:rPr>
          <w:color w:val="000000" w:themeColor="text1"/>
        </w:rPr>
        <w:t>e</w:t>
      </w:r>
      <w:r w:rsidRPr="008A0EAF">
        <w:rPr>
          <w:color w:val="000000" w:themeColor="text1"/>
        </w:rPr>
        <w:t xml:space="preserve"> à l’échelle des grands bassins versants, et qui repose sur </w:t>
      </w:r>
      <w:r>
        <w:rPr>
          <w:color w:val="000000" w:themeColor="text1"/>
        </w:rPr>
        <w:t>quatre</w:t>
      </w:r>
      <w:r w:rsidRPr="008A0EAF">
        <w:rPr>
          <w:color w:val="000000" w:themeColor="text1"/>
        </w:rPr>
        <w:t xml:space="preserve"> documents : </w:t>
      </w:r>
    </w:p>
    <w:p w14:paraId="6617B04F" w14:textId="77777777" w:rsidR="007A07C4" w:rsidRPr="008A0EAF" w:rsidRDefault="007A07C4" w:rsidP="007A07C4">
      <w:pPr>
        <w:pStyle w:val="Puce1"/>
        <w:rPr>
          <w:rFonts w:cs="Arial"/>
          <w:color w:val="000000" w:themeColor="text1"/>
        </w:rPr>
      </w:pPr>
      <w:proofErr w:type="gramStart"/>
      <w:r w:rsidRPr="0093035F">
        <w:t>l</w:t>
      </w:r>
      <w:r w:rsidRPr="008A0EAF">
        <w:rPr>
          <w:rFonts w:cs="Arial"/>
          <w:b/>
          <w:color w:val="000000" w:themeColor="text1"/>
        </w:rPr>
        <w:t>’</w:t>
      </w:r>
      <w:r w:rsidRPr="008A0EAF">
        <w:rPr>
          <w:rStyle w:val="lev"/>
          <w:rFonts w:cs="Arial"/>
          <w:b w:val="0"/>
          <w:bCs w:val="0"/>
          <w:color w:val="000000" w:themeColor="text1"/>
        </w:rPr>
        <w:t>état</w:t>
      </w:r>
      <w:proofErr w:type="gramEnd"/>
      <w:r w:rsidRPr="008A0EAF">
        <w:rPr>
          <w:rStyle w:val="lev"/>
          <w:rFonts w:cs="Arial"/>
          <w:b w:val="0"/>
          <w:bCs w:val="0"/>
          <w:color w:val="000000" w:themeColor="text1"/>
        </w:rPr>
        <w:t xml:space="preserve"> des lieux</w:t>
      </w:r>
      <w:r w:rsidRPr="008A0EAF">
        <w:rPr>
          <w:rStyle w:val="lev"/>
          <w:rFonts w:cs="Arial"/>
          <w:color w:val="000000" w:themeColor="text1"/>
        </w:rPr>
        <w:t xml:space="preserve"> </w:t>
      </w:r>
      <w:r w:rsidRPr="008A0EAF">
        <w:rPr>
          <w:rFonts w:cs="Arial"/>
          <w:color w:val="000000" w:themeColor="text1"/>
        </w:rPr>
        <w:t xml:space="preserve">présente une photographie des activités et des usages sur le territoire et leurs impacts sur l’état des milieux aquatiques, </w:t>
      </w:r>
    </w:p>
    <w:p w14:paraId="35D3C182" w14:textId="77777777" w:rsidR="007A07C4" w:rsidRDefault="007A07C4" w:rsidP="007A07C4">
      <w:pPr>
        <w:pStyle w:val="Puce1"/>
        <w:rPr>
          <w:rFonts w:cs="Arial"/>
          <w:color w:val="000000" w:themeColor="text1"/>
        </w:rPr>
      </w:pPr>
      <w:proofErr w:type="gramStart"/>
      <w:r>
        <w:t>les</w:t>
      </w:r>
      <w:proofErr w:type="gramEnd"/>
      <w:r>
        <w:t xml:space="preserve"> enjeux (questions importantes)</w:t>
      </w:r>
      <w:r>
        <w:rPr>
          <w:rFonts w:cs="Arial"/>
          <w:color w:val="000000" w:themeColor="text1"/>
        </w:rPr>
        <w:t xml:space="preserve"> traduisent les grandes préoccupations auxquelles le Sdage devra répondre,</w:t>
      </w:r>
    </w:p>
    <w:p w14:paraId="17B366E7" w14:textId="054ACDD0" w:rsidR="007A07C4" w:rsidRDefault="007A07C4" w:rsidP="007A07C4">
      <w:pPr>
        <w:pStyle w:val="Puce1"/>
        <w:rPr>
          <w:rFonts w:cs="Arial"/>
          <w:color w:val="000000" w:themeColor="text1"/>
        </w:rPr>
      </w:pPr>
      <w:proofErr w:type="gramStart"/>
      <w:r w:rsidRPr="00DC3188">
        <w:t>le</w:t>
      </w:r>
      <w:proofErr w:type="gramEnd"/>
      <w:r w:rsidRPr="00DC3188">
        <w:rPr>
          <w:rFonts w:cs="Arial"/>
          <w:color w:val="000000" w:themeColor="text1"/>
        </w:rPr>
        <w:t xml:space="preserve"> </w:t>
      </w:r>
      <w:r w:rsidRPr="00DC3188">
        <w:rPr>
          <w:rStyle w:val="lev"/>
          <w:rFonts w:cs="Arial"/>
          <w:b w:val="0"/>
          <w:bCs w:val="0"/>
          <w:color w:val="000000" w:themeColor="text1"/>
        </w:rPr>
        <w:t>plan de gestion</w:t>
      </w:r>
      <w:r w:rsidRPr="00DC3188">
        <w:rPr>
          <w:rFonts w:cs="Arial"/>
          <w:color w:val="000000" w:themeColor="text1"/>
        </w:rPr>
        <w:t xml:space="preserve"> (le Sdage</w:t>
      </w:r>
      <w:r>
        <w:rPr>
          <w:rFonts w:cs="Arial"/>
          <w:color w:val="000000" w:themeColor="text1"/>
        </w:rPr>
        <w:t>)</w:t>
      </w:r>
      <w:r w:rsidRPr="00DC3188">
        <w:rPr>
          <w:rFonts w:cs="Arial"/>
          <w:color w:val="000000" w:themeColor="text1"/>
        </w:rPr>
        <w:t xml:space="preserve"> fixe les objectifs environnementaux. Il est accompagné de son programme de mesures qui définit les actions qui vont permettre d’atteindre les objectifs fixés</w:t>
      </w:r>
      <w:r>
        <w:rPr>
          <w:rFonts w:cs="Arial"/>
          <w:color w:val="000000" w:themeColor="text1"/>
        </w:rPr>
        <w:t>,</w:t>
      </w:r>
    </w:p>
    <w:p w14:paraId="587F7B1E" w14:textId="77777777" w:rsidR="007A07C4" w:rsidRDefault="007A07C4" w:rsidP="007A07C4">
      <w:pPr>
        <w:pStyle w:val="Puce1"/>
        <w:rPr>
          <w:rFonts w:cs="Arial"/>
          <w:color w:val="000000" w:themeColor="text1"/>
        </w:rPr>
      </w:pPr>
      <w:proofErr w:type="gramStart"/>
      <w:r w:rsidRPr="00DC3188">
        <w:t>le</w:t>
      </w:r>
      <w:proofErr w:type="gramEnd"/>
      <w:r w:rsidRPr="00DC3188">
        <w:t xml:space="preserve"> </w:t>
      </w:r>
      <w:r w:rsidRPr="00DC3188">
        <w:rPr>
          <w:rStyle w:val="lev"/>
          <w:rFonts w:cs="Arial"/>
          <w:b w:val="0"/>
          <w:bCs w:val="0"/>
          <w:color w:val="000000" w:themeColor="text1"/>
        </w:rPr>
        <w:t>programme de surveillance</w:t>
      </w:r>
      <w:r w:rsidRPr="00DC3188">
        <w:rPr>
          <w:rFonts w:cs="Arial"/>
          <w:color w:val="000000" w:themeColor="text1"/>
        </w:rPr>
        <w:t xml:space="preserve"> décrit le dispositif de suivi de l’état des </w:t>
      </w:r>
      <w:r>
        <w:rPr>
          <w:rFonts w:cs="Arial"/>
          <w:color w:val="000000" w:themeColor="text1"/>
        </w:rPr>
        <w:t>masses d’eau.</w:t>
      </w:r>
    </w:p>
    <w:p w14:paraId="62640FB8" w14:textId="7EFB8B33" w:rsidR="007A07C4" w:rsidRDefault="00146124" w:rsidP="007A07C4">
      <w:pPr>
        <w:pStyle w:val="Textenormal"/>
      </w:pPr>
      <w:r>
        <w:rPr>
          <w:noProof/>
        </w:rPr>
        <w:lastRenderedPageBreak/>
        <mc:AlternateContent>
          <mc:Choice Requires="wps">
            <w:drawing>
              <wp:anchor distT="0" distB="0" distL="114300" distR="114300" simplePos="0" relativeHeight="251658290" behindDoc="0" locked="0" layoutInCell="1" allowOverlap="1" wp14:anchorId="0FB2C0A0" wp14:editId="649E5AAC">
                <wp:simplePos x="0" y="0"/>
                <wp:positionH relativeFrom="column">
                  <wp:posOffset>3604260</wp:posOffset>
                </wp:positionH>
                <wp:positionV relativeFrom="paragraph">
                  <wp:posOffset>2642235</wp:posOffset>
                </wp:positionV>
                <wp:extent cx="2438400" cy="479425"/>
                <wp:effectExtent l="0" t="0" r="0" b="0"/>
                <wp:wrapSquare wrapText="bothSides"/>
                <wp:docPr id="2137549953" name="Zone de texte 21375499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38400" cy="479425"/>
                        </a:xfrm>
                        <a:prstGeom prst="rect">
                          <a:avLst/>
                        </a:prstGeom>
                        <a:solidFill>
                          <a:prstClr val="white"/>
                        </a:solidFill>
                        <a:ln>
                          <a:noFill/>
                        </a:ln>
                      </wps:spPr>
                      <wps:txbx>
                        <w:txbxContent>
                          <w:p w14:paraId="7A55B10C" w14:textId="231CE80C" w:rsidR="007A07C4" w:rsidRPr="00941028" w:rsidRDefault="007A07C4" w:rsidP="007A07C4">
                            <w:pPr>
                              <w:pStyle w:val="TFigure"/>
                              <w:rPr>
                                <w:rFonts w:eastAsia="Times New Roman" w:cs="Times New Roman"/>
                                <w:noProof/>
                                <w:lang w:eastAsia="en-US"/>
                              </w:rPr>
                            </w:pPr>
                            <w:bookmarkStart w:id="113" w:name="_Toc169795803"/>
                            <w:r>
                              <w:t xml:space="preserve">Figure </w:t>
                            </w:r>
                            <w:r>
                              <w:fldChar w:fldCharType="begin"/>
                            </w:r>
                            <w:r>
                              <w:instrText xml:space="preserve"> SEQ Figure \* ARABIC </w:instrText>
                            </w:r>
                            <w:r>
                              <w:fldChar w:fldCharType="separate"/>
                            </w:r>
                            <w:r w:rsidR="00963F90">
                              <w:rPr>
                                <w:noProof/>
                              </w:rPr>
                              <w:t>15</w:t>
                            </w:r>
                            <w:r>
                              <w:rPr>
                                <w:noProof/>
                              </w:rPr>
                              <w:fldChar w:fldCharType="end"/>
                            </w:r>
                            <w:r>
                              <w:t xml:space="preserve"> </w:t>
                            </w:r>
                            <w:r w:rsidRPr="00F24488">
                              <w:t>– Illustration du cycle de la DCE</w:t>
                            </w:r>
                            <w:bookmarkEnd w:id="1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B2C0A0" id="Zone de texte 2137549953" o:spid="_x0000_s1031" type="#_x0000_t202" alt="&quot;&quot;" style="position:absolute;margin-left:283.8pt;margin-top:208.05pt;width:192pt;height:37.75pt;z-index:25165829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" stroked="f">
                <v:textbox style="mso-fit-shape-to-text:t" inset="0,0,0,0">
                  <w:txbxContent>
                    <w:p w14:paraId="7A55B10C" w14:textId="231CE80C" w:rsidR="007A07C4" w:rsidRPr="00941028" w:rsidRDefault="007A07C4" w:rsidP="007A07C4">
                      <w:pPr>
                        <w:pStyle w:val="TFigure"/>
                        <w:rPr>
                          <w:rFonts w:eastAsia="Times New Roman" w:cs="Times New Roman"/>
                          <w:noProof/>
                          <w:lang w:eastAsia="en-US"/>
                        </w:rPr>
                      </w:pPr>
                      <w:bookmarkStart w:id="114" w:name="_Toc169795803"/>
                      <w:r>
                        <w:t xml:space="preserve">Figure </w:t>
                      </w:r>
                      <w:r>
                        <w:fldChar w:fldCharType="begin"/>
                      </w:r>
                      <w:r>
                        <w:instrText xml:space="preserve"> SEQ Figure \* ARABIC </w:instrText>
                      </w:r>
                      <w:r>
                        <w:fldChar w:fldCharType="separate"/>
                      </w:r>
                      <w:r w:rsidR="00963F90">
                        <w:rPr>
                          <w:noProof/>
                        </w:rPr>
                        <w:t>15</w:t>
                      </w:r>
                      <w:r>
                        <w:rPr>
                          <w:noProof/>
                        </w:rPr>
                        <w:fldChar w:fldCharType="end"/>
                      </w:r>
                      <w:r>
                        <w:t xml:space="preserve"> </w:t>
                      </w:r>
                      <w:r w:rsidRPr="00F24488">
                        <w:t>– Illustration du cycle de la DCE</w:t>
                      </w:r>
                      <w:bookmarkEnd w:id="114"/>
                    </w:p>
                  </w:txbxContent>
                </v:textbox>
                <w10:wrap type="square"/>
              </v:shape>
            </w:pict>
          </mc:Fallback>
        </mc:AlternateContent>
      </w:r>
      <w:r w:rsidR="007A07C4" w:rsidRPr="00FA2021">
        <w:t xml:space="preserve">La DCE fixe une progression de reconquête du bon état des eaux par cycles </w:t>
      </w:r>
      <w:r w:rsidR="007A07C4">
        <w:t>de</w:t>
      </w:r>
      <w:r w:rsidR="007A07C4" w:rsidRPr="00FA2021">
        <w:t xml:space="preserve"> six ans</w:t>
      </w:r>
      <w:r w:rsidR="007A07C4">
        <w:t xml:space="preserve"> : </w:t>
      </w:r>
    </w:p>
    <w:p w14:paraId="33BBEB99" w14:textId="77777777" w:rsidR="007A07C4" w:rsidRPr="00510C5A" w:rsidRDefault="007A07C4" w:rsidP="007A07C4">
      <w:pPr>
        <w:pStyle w:val="Puce1"/>
      </w:pPr>
      <w:proofErr w:type="gramStart"/>
      <w:r>
        <w:t>c</w:t>
      </w:r>
      <w:r w:rsidRPr="00510C5A">
        <w:t>ycle</w:t>
      </w:r>
      <w:proofErr w:type="gramEnd"/>
      <w:r w:rsidRPr="00510C5A">
        <w:t xml:space="preserve"> 1 : 2010-2015</w:t>
      </w:r>
      <w:r>
        <w:t>,</w:t>
      </w:r>
    </w:p>
    <w:p w14:paraId="4B4A19AF" w14:textId="77777777" w:rsidR="007A07C4" w:rsidRPr="00510C5A" w:rsidRDefault="007A07C4" w:rsidP="007A07C4">
      <w:pPr>
        <w:pStyle w:val="Puce1"/>
      </w:pPr>
      <w:proofErr w:type="gramStart"/>
      <w:r>
        <w:t>c</w:t>
      </w:r>
      <w:r w:rsidRPr="00510C5A">
        <w:t>ycle</w:t>
      </w:r>
      <w:proofErr w:type="gramEnd"/>
      <w:r w:rsidRPr="00510C5A">
        <w:t xml:space="preserve"> 2 : 2016-2021</w:t>
      </w:r>
      <w:r>
        <w:t>,</w:t>
      </w:r>
    </w:p>
    <w:p w14:paraId="74C824E4" w14:textId="77777777" w:rsidR="007A07C4" w:rsidRPr="00510C5A" w:rsidRDefault="007A07C4" w:rsidP="007A07C4">
      <w:pPr>
        <w:pStyle w:val="Puce1"/>
      </w:pPr>
      <w:proofErr w:type="gramStart"/>
      <w:r>
        <w:t>c</w:t>
      </w:r>
      <w:r w:rsidRPr="00510C5A">
        <w:t>ycle</w:t>
      </w:r>
      <w:proofErr w:type="gramEnd"/>
      <w:r w:rsidRPr="00510C5A">
        <w:t xml:space="preserve"> 3 : 2022-2027</w:t>
      </w:r>
      <w:r>
        <w:t>,</w:t>
      </w:r>
    </w:p>
    <w:p w14:paraId="3D3C2242" w14:textId="77777777" w:rsidR="007A07C4" w:rsidRPr="00510C5A" w:rsidRDefault="007A07C4" w:rsidP="007A07C4">
      <w:pPr>
        <w:pStyle w:val="Puce1"/>
      </w:pPr>
      <w:proofErr w:type="gramStart"/>
      <w:r>
        <w:t>c</w:t>
      </w:r>
      <w:r w:rsidRPr="00510C5A">
        <w:t>ycle</w:t>
      </w:r>
      <w:proofErr w:type="gramEnd"/>
      <w:r w:rsidRPr="00510C5A">
        <w:t xml:space="preserve"> 4 : 2028-2033</w:t>
      </w:r>
      <w:r>
        <w:t>.</w:t>
      </w:r>
    </w:p>
    <w:p w14:paraId="46FB1950" w14:textId="77777777" w:rsidR="007A07C4" w:rsidRDefault="007A07C4" w:rsidP="007A07C4">
      <w:pPr>
        <w:pStyle w:val="Textenormal"/>
      </w:pPr>
      <w:r>
        <w:t>L</w:t>
      </w:r>
      <w:r w:rsidRPr="00FA2021">
        <w:t xml:space="preserve">’objectif général de bon état </w:t>
      </w:r>
      <w:r>
        <w:t>était</w:t>
      </w:r>
      <w:r w:rsidRPr="00FA2021">
        <w:t xml:space="preserve"> fixé initialement en 2015. Mais </w:t>
      </w:r>
      <w:r>
        <w:t>la DCE a</w:t>
      </w:r>
      <w:r w:rsidRPr="00FA2021">
        <w:t xml:space="preserve"> toutefois </w:t>
      </w:r>
      <w:r>
        <w:t xml:space="preserve">prévu </w:t>
      </w:r>
      <w:r w:rsidRPr="00FA2021">
        <w:t>que cette échéance puisse être reportée, lorsque les conditions naturelles</w:t>
      </w:r>
      <w:r>
        <w:t xml:space="preserve"> (</w:t>
      </w:r>
      <w:r w:rsidRPr="00FA2021">
        <w:t>comme l’inertie des milieux</w:t>
      </w:r>
      <w:r>
        <w:t>)</w:t>
      </w:r>
      <w:r w:rsidRPr="00FA2021">
        <w:t xml:space="preserve"> ou les conditions techniques ne permettent pas de façon réaliste d’atteindre l’objectif. Elle permet également de fixer des objectifs moins strict</w:t>
      </w:r>
      <w:r>
        <w:t>s.</w:t>
      </w:r>
    </w:p>
    <w:p w14:paraId="2A06FC03" w14:textId="43CAD4EB" w:rsidR="007A07C4" w:rsidRDefault="007A07C4" w:rsidP="007A07C4">
      <w:pPr>
        <w:pStyle w:val="Textenormal"/>
      </w:pPr>
      <w:r>
        <w:t>Les plans de gestion (Sdage) sont ainsi révisés régulièrement. Et pour ce faire, les représentants de tous les acteurs du bassin versant participent à cette démarche, soit au sein des instances de concertation (les Comités de bassin), soit lors de la consultation.</w:t>
      </w:r>
    </w:p>
    <w:p w14:paraId="68FED2C8" w14:textId="678A613E" w:rsidR="007A07C4" w:rsidRDefault="00182266" w:rsidP="00870820">
      <w:pPr>
        <w:pStyle w:val="T4numrot"/>
      </w:pPr>
      <w:r>
        <w:rPr>
          <w:noProof/>
        </w:rPr>
        <w:drawing>
          <wp:anchor distT="0" distB="0" distL="114300" distR="114300" simplePos="0" relativeHeight="251658280" behindDoc="0" locked="0" layoutInCell="1" allowOverlap="1" wp14:anchorId="73128C10" wp14:editId="4B547BEE">
            <wp:simplePos x="0" y="0"/>
            <wp:positionH relativeFrom="margin">
              <wp:posOffset>3676981</wp:posOffset>
            </wp:positionH>
            <wp:positionV relativeFrom="paragraph">
              <wp:posOffset>-2643836</wp:posOffset>
            </wp:positionV>
            <wp:extent cx="2438400" cy="2438400"/>
            <wp:effectExtent l="0" t="0" r="0" b="0"/>
            <wp:wrapSquare wrapText="bothSides"/>
            <wp:docPr id="2137549969" name="Image 2137549969" descr="Figure 15 : illustration du cycle de la directive cadre sur l'eau.&#10;Notion explicitée ci-av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9969" name="Image 2137549969" descr="Figure 15 : illustration du cycle de la directive cadre sur l'eau.&#10;Notion explicitée ci-avan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anchor>
        </w:drawing>
      </w:r>
      <w:r w:rsidR="007A07C4">
        <w:t xml:space="preserve">Une nécessaire articulation entre les différentes politiques </w:t>
      </w:r>
    </w:p>
    <w:p w14:paraId="12E93EBE" w14:textId="77777777" w:rsidR="007A07C4" w:rsidRDefault="007A07C4" w:rsidP="007A07C4">
      <w:pPr>
        <w:pStyle w:val="Textenormal"/>
      </w:pPr>
      <w:r>
        <w:t>La politique de l’eau s’articule avec de nombreuses autres politiques sectorielles :</w:t>
      </w:r>
    </w:p>
    <w:p w14:paraId="1918AAB6" w14:textId="3D5E9F6F" w:rsidR="007A07C4" w:rsidRDefault="007A07C4" w:rsidP="007A07C4">
      <w:pPr>
        <w:pStyle w:val="Puce1"/>
      </w:pPr>
      <w:proofErr w:type="gramStart"/>
      <w:r w:rsidRPr="0027390B">
        <w:t>qu’elle</w:t>
      </w:r>
      <w:r>
        <w:t>s</w:t>
      </w:r>
      <w:proofErr w:type="gramEnd"/>
      <w:r w:rsidRPr="0027390B">
        <w:t xml:space="preserve"> soient en lien avec l’eau</w:t>
      </w:r>
      <w:r>
        <w:t xml:space="preserve"> : </w:t>
      </w:r>
      <w:r w:rsidRPr="0027390B">
        <w:t>directive</w:t>
      </w:r>
      <w:r>
        <w:t>s</w:t>
      </w:r>
      <w:r w:rsidRPr="0027390B">
        <w:t xml:space="preserve"> européenne</w:t>
      </w:r>
      <w:r>
        <w:t>s</w:t>
      </w:r>
      <w:r w:rsidRPr="0027390B">
        <w:t xml:space="preserve"> relatives à l’eau potable, aux eaux résiduaires urbaines, aux nitrates, ou encore au</w:t>
      </w:r>
      <w:r>
        <w:t>x</w:t>
      </w:r>
      <w:r w:rsidRPr="0027390B">
        <w:t xml:space="preserve"> substance</w:t>
      </w:r>
      <w:r>
        <w:t>s</w:t>
      </w:r>
      <w:r w:rsidRPr="0027390B">
        <w:t xml:space="preserve"> dangereuses</w:t>
      </w:r>
      <w:r>
        <w:t>,</w:t>
      </w:r>
    </w:p>
    <w:p w14:paraId="6259B79F" w14:textId="1B881BD0" w:rsidR="007A07C4" w:rsidRDefault="007A07C4" w:rsidP="007A07C4">
      <w:pPr>
        <w:pStyle w:val="Puce1"/>
      </w:pPr>
      <w:proofErr w:type="gramStart"/>
      <w:r>
        <w:t>ou</w:t>
      </w:r>
      <w:proofErr w:type="gramEnd"/>
      <w:r>
        <w:t xml:space="preserve"> qu’elles soient construites sur le même schéma que la DCE : directive relative à la gestion des risques d’inondation (qui prévoit l’élaboration d’un plan de gestion des risques inondation</w:t>
      </w:r>
      <w:r w:rsidR="00C06225">
        <w:t xml:space="preserve"> (</w:t>
      </w:r>
      <w:proofErr w:type="spellStart"/>
      <w:r>
        <w:t>PGRI</w:t>
      </w:r>
      <w:proofErr w:type="spellEnd"/>
      <w:r w:rsidR="00C06225">
        <w:t>)</w:t>
      </w:r>
      <w:r>
        <w:t>), directive-cadre relative à la stratégie pour le milieu marin (élaboration de plans d’actions pour le milieu marin (</w:t>
      </w:r>
      <w:proofErr w:type="spellStart"/>
      <w:r>
        <w:t>PAMM</w:t>
      </w:r>
      <w:proofErr w:type="spellEnd"/>
      <w:r>
        <w:t>) et des documents stratégiques de façade (</w:t>
      </w:r>
      <w:proofErr w:type="spellStart"/>
      <w:r>
        <w:t>DSF</w:t>
      </w:r>
      <w:proofErr w:type="spellEnd"/>
      <w:r>
        <w:t>)).</w:t>
      </w:r>
    </w:p>
    <w:p w14:paraId="26E62EBF" w14:textId="071842FC" w:rsidR="007A07C4" w:rsidRDefault="007A07C4" w:rsidP="007A07C4">
      <w:pPr>
        <w:pStyle w:val="Textenormal"/>
      </w:pPr>
      <w:r w:rsidRPr="009F6231">
        <w:t xml:space="preserve">Ces trois documents (Sdage, </w:t>
      </w:r>
      <w:proofErr w:type="spellStart"/>
      <w:r w:rsidRPr="009F6231">
        <w:t>PGRI</w:t>
      </w:r>
      <w:proofErr w:type="spellEnd"/>
      <w:r w:rsidRPr="009F6231">
        <w:t xml:space="preserve">, </w:t>
      </w:r>
      <w:proofErr w:type="spellStart"/>
      <w:r>
        <w:t>DSF</w:t>
      </w:r>
      <w:proofErr w:type="spellEnd"/>
      <w:r w:rsidRPr="009F6231">
        <w:t>) sont élaborés sur un calendrier commun et soumis à une consultation simultanée du public et des assemblées</w:t>
      </w:r>
      <w:r>
        <w:t xml:space="preserve"> (</w:t>
      </w:r>
      <w:r w:rsidRPr="00C06225">
        <w:t xml:space="preserve">voir partie </w:t>
      </w:r>
      <w:r w:rsidR="00C06225" w:rsidRPr="00C06225">
        <w:t>3.4</w:t>
      </w:r>
      <w:r>
        <w:t xml:space="preserve"> sur le programme de travail).</w:t>
      </w:r>
    </w:p>
    <w:p w14:paraId="679C2303" w14:textId="7A909AD1" w:rsidR="007A07C4" w:rsidRDefault="007A07C4" w:rsidP="007A07C4">
      <w:pPr>
        <w:widowControl/>
        <w:autoSpaceDE/>
        <w:autoSpaceDN/>
        <w:rPr>
          <w:rFonts w:ascii="Marianne" w:hAnsi="Marianne"/>
          <w:sz w:val="20"/>
          <w:szCs w:val="20"/>
        </w:rPr>
      </w:pPr>
      <w:r>
        <w:rPr>
          <w:rFonts w:ascii="Marianne" w:hAnsi="Marianne"/>
          <w:sz w:val="20"/>
          <w:szCs w:val="20"/>
        </w:rPr>
        <w:br w:type="page"/>
      </w:r>
    </w:p>
    <w:p w14:paraId="6BF80AD2" w14:textId="77777777" w:rsidR="007A07C4" w:rsidRPr="0043687C" w:rsidRDefault="007A07C4" w:rsidP="00870820">
      <w:pPr>
        <w:pStyle w:val="T3numrot"/>
      </w:pPr>
      <w:bookmarkStart w:id="115" w:name="_Toc172550261"/>
      <w:r w:rsidRPr="0043687C">
        <w:lastRenderedPageBreak/>
        <w:t>La situation du bassin Loire-Bretagne</w:t>
      </w:r>
      <w:bookmarkEnd w:id="115"/>
    </w:p>
    <w:p w14:paraId="25C4073D" w14:textId="77777777" w:rsidR="007A07C4" w:rsidRDefault="007A07C4" w:rsidP="00870820">
      <w:pPr>
        <w:pStyle w:val="T4numrot"/>
      </w:pPr>
      <w:r>
        <w:t>Le territoire du bassin Loire-Bretagne</w:t>
      </w:r>
    </w:p>
    <w:p w14:paraId="6C5666D4" w14:textId="521A9F31" w:rsidR="007A07C4" w:rsidRPr="00C40A5E" w:rsidRDefault="007A07C4" w:rsidP="007A07C4">
      <w:pPr>
        <w:rPr>
          <w:rFonts w:ascii="Marianne" w:hAnsi="Marianne"/>
          <w:sz w:val="18"/>
          <w:szCs w:val="18"/>
        </w:rPr>
      </w:pPr>
      <w:r>
        <w:rPr>
          <w:noProof/>
          <w:color w:val="2B579A"/>
          <w:shd w:val="clear" w:color="auto" w:fill="E6E6E6"/>
        </w:rPr>
        <w:drawing>
          <wp:anchor distT="0" distB="0" distL="114300" distR="114300" simplePos="0" relativeHeight="251658281" behindDoc="0" locked="0" layoutInCell="1" allowOverlap="1" wp14:anchorId="38A11A99" wp14:editId="60349608">
            <wp:simplePos x="0" y="0"/>
            <wp:positionH relativeFrom="margin">
              <wp:align>left</wp:align>
            </wp:positionH>
            <wp:positionV relativeFrom="paragraph">
              <wp:posOffset>628015</wp:posOffset>
            </wp:positionV>
            <wp:extent cx="5879465" cy="4156075"/>
            <wp:effectExtent l="0" t="0" r="6985" b="0"/>
            <wp:wrapSquare wrapText="bothSides"/>
            <wp:docPr id="2137549970" name="Image 2137549970" descr="Figure 16 : carte du bassin Loire-Bretagne couvrant 28% du territoire métropoli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9970" name="Image 2137549970" descr="Figure 16 : carte du bassin Loire-Bretagne couvrant 28% du territoire métropolitain."/>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00149" cy="417088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84" behindDoc="0" locked="0" layoutInCell="1" allowOverlap="1" wp14:anchorId="0FA9C033" wp14:editId="032329DD">
                <wp:simplePos x="0" y="0"/>
                <wp:positionH relativeFrom="column">
                  <wp:posOffset>0</wp:posOffset>
                </wp:positionH>
                <wp:positionV relativeFrom="paragraph">
                  <wp:posOffset>4789805</wp:posOffset>
                </wp:positionV>
                <wp:extent cx="5806440" cy="635"/>
                <wp:effectExtent l="0" t="0" r="0" b="0"/>
                <wp:wrapSquare wrapText="bothSides"/>
                <wp:docPr id="2137549961" name="Zone de texte 21375499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06440" cy="635"/>
                        </a:xfrm>
                        <a:prstGeom prst="rect">
                          <a:avLst/>
                        </a:prstGeom>
                        <a:solidFill>
                          <a:prstClr val="white"/>
                        </a:solidFill>
                        <a:ln>
                          <a:noFill/>
                        </a:ln>
                      </wps:spPr>
                      <wps:txbx>
                        <w:txbxContent>
                          <w:p w14:paraId="0046EBEE" w14:textId="69B5F26D" w:rsidR="007A07C4" w:rsidRPr="006856B2" w:rsidRDefault="007A07C4" w:rsidP="007A07C4">
                            <w:pPr>
                              <w:pStyle w:val="TFigure"/>
                              <w:rPr>
                                <w:b/>
                                <w:bCs/>
                              </w:rPr>
                            </w:pPr>
                            <w:bookmarkStart w:id="116" w:name="_Toc169795804"/>
                            <w:r w:rsidRPr="006856B2">
                              <w:t xml:space="preserve">Figure </w:t>
                            </w:r>
                            <w:r>
                              <w:fldChar w:fldCharType="begin"/>
                            </w:r>
                            <w:r>
                              <w:instrText xml:space="preserve"> SEQ Figure \* ARABIC </w:instrText>
                            </w:r>
                            <w:r>
                              <w:fldChar w:fldCharType="separate"/>
                            </w:r>
                            <w:r w:rsidR="00963F90">
                              <w:rPr>
                                <w:noProof/>
                              </w:rPr>
                              <w:t>16</w:t>
                            </w:r>
                            <w:r>
                              <w:rPr>
                                <w:noProof/>
                              </w:rPr>
                              <w:fldChar w:fldCharType="end"/>
                            </w:r>
                            <w:r w:rsidRPr="006856B2">
                              <w:t xml:space="preserve"> </w:t>
                            </w:r>
                            <w:r>
                              <w:t>-</w:t>
                            </w:r>
                            <w:r w:rsidRPr="006856B2">
                              <w:t xml:space="preserve"> </w:t>
                            </w:r>
                            <w:r>
                              <w:t>S</w:t>
                            </w:r>
                            <w:r w:rsidRPr="006856B2">
                              <w:t>ituation du bassin Loire-Bretagne</w:t>
                            </w:r>
                            <w:bookmarkEnd w:id="1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A9C033" id="Zone de texte 2137549961" o:spid="_x0000_s1032" type="#_x0000_t202" alt="&quot;&quot;" style="position:absolute;margin-left:0;margin-top:377.15pt;width:457.2pt;height:.05pt;z-index:2516582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" stroked="f">
                <v:textbox style="mso-fit-shape-to-text:t" inset="0,0,0,0">
                  <w:txbxContent>
                    <w:p w14:paraId="0046EBEE" w14:textId="69B5F26D" w:rsidR="007A07C4" w:rsidRPr="006856B2" w:rsidRDefault="007A07C4" w:rsidP="007A07C4">
                      <w:pPr>
                        <w:pStyle w:val="TFigure"/>
                        <w:rPr>
                          <w:b/>
                          <w:bCs/>
                        </w:rPr>
                      </w:pPr>
                      <w:bookmarkStart w:id="117" w:name="_Toc169795804"/>
                      <w:r w:rsidRPr="006856B2">
                        <w:t xml:space="preserve">Figure </w:t>
                      </w:r>
                      <w:r>
                        <w:fldChar w:fldCharType="begin"/>
                      </w:r>
                      <w:r>
                        <w:instrText xml:space="preserve"> SEQ Figure \* ARABIC </w:instrText>
                      </w:r>
                      <w:r>
                        <w:fldChar w:fldCharType="separate"/>
                      </w:r>
                      <w:r w:rsidR="00963F90">
                        <w:rPr>
                          <w:noProof/>
                        </w:rPr>
                        <w:t>16</w:t>
                      </w:r>
                      <w:r>
                        <w:rPr>
                          <w:noProof/>
                        </w:rPr>
                        <w:fldChar w:fldCharType="end"/>
                      </w:r>
                      <w:r w:rsidRPr="006856B2">
                        <w:t xml:space="preserve"> </w:t>
                      </w:r>
                      <w:r>
                        <w:t>-</w:t>
                      </w:r>
                      <w:r w:rsidRPr="006856B2">
                        <w:t xml:space="preserve"> </w:t>
                      </w:r>
                      <w:r>
                        <w:t>S</w:t>
                      </w:r>
                      <w:r w:rsidRPr="006856B2">
                        <w:t>ituation du bassin Loire-Bretagne</w:t>
                      </w:r>
                      <w:bookmarkEnd w:id="117"/>
                    </w:p>
                  </w:txbxContent>
                </v:textbox>
                <w10:wrap type="square"/>
              </v:shape>
            </w:pict>
          </mc:Fallback>
        </mc:AlternateContent>
      </w:r>
      <w:r w:rsidRPr="00C40A5E">
        <w:rPr>
          <w:rFonts w:ascii="Marianne" w:hAnsi="Marianne" w:cs="Helvetica"/>
          <w:sz w:val="20"/>
          <w:szCs w:val="19"/>
        </w:rPr>
        <w:t xml:space="preserve">Le bassin Loire-Bretagne occupe 28 % du territoire métropolitain. Ce bassin hydrographique comprend le bassin versant de la Loire et de ses affluents, les bassins de la Vilaine et des côtiers bretons et les bassins côtiers vendéens et du </w:t>
      </w:r>
      <w:r w:rsidR="00A679A2">
        <w:rPr>
          <w:rFonts w:ascii="Marianne" w:hAnsi="Marianne" w:cs="Helvetica"/>
          <w:sz w:val="20"/>
          <w:szCs w:val="19"/>
        </w:rPr>
        <w:t>M</w:t>
      </w:r>
      <w:r w:rsidRPr="00C40A5E">
        <w:rPr>
          <w:rFonts w:ascii="Marianne" w:hAnsi="Marianne" w:cs="Helvetica"/>
          <w:sz w:val="20"/>
          <w:szCs w:val="19"/>
        </w:rPr>
        <w:t>arais poitevin.</w:t>
      </w:r>
    </w:p>
    <w:p w14:paraId="49B3D1A5" w14:textId="2ED9A82D" w:rsidR="007A07C4" w:rsidRDefault="007A07C4" w:rsidP="007A07C4">
      <w:pPr>
        <w:pStyle w:val="Textenormal"/>
        <w:rPr>
          <w:lang w:eastAsia="fr-FR"/>
        </w:rPr>
      </w:pPr>
      <w:r w:rsidRPr="00196311">
        <w:rPr>
          <w:lang w:eastAsia="fr-FR"/>
        </w:rPr>
        <w:t xml:space="preserve">Le </w:t>
      </w:r>
      <w:r w:rsidRPr="00D14E0E">
        <w:t>bassin</w:t>
      </w:r>
      <w:r w:rsidRPr="00196311">
        <w:rPr>
          <w:lang w:eastAsia="fr-FR"/>
        </w:rPr>
        <w:t xml:space="preserve"> </w:t>
      </w:r>
      <w:r w:rsidR="00F11972">
        <w:rPr>
          <w:lang w:eastAsia="fr-FR"/>
        </w:rPr>
        <w:t xml:space="preserve">Loire-Bretagne </w:t>
      </w:r>
      <w:r w:rsidRPr="002A6C97">
        <w:rPr>
          <w:lang w:eastAsia="fr-FR"/>
        </w:rPr>
        <w:t>s’étend</w:t>
      </w:r>
      <w:r w:rsidRPr="00196311">
        <w:rPr>
          <w:lang w:eastAsia="fr-FR"/>
        </w:rPr>
        <w:t xml:space="preserve"> sur 15</w:t>
      </w:r>
      <w:r>
        <w:rPr>
          <w:lang w:eastAsia="fr-FR"/>
        </w:rPr>
        <w:t>6</w:t>
      </w:r>
      <w:r w:rsidRPr="00196311">
        <w:rPr>
          <w:lang w:eastAsia="fr-FR"/>
        </w:rPr>
        <w:t xml:space="preserve"> 000 km²</w:t>
      </w:r>
      <w:r>
        <w:rPr>
          <w:lang w:eastAsia="fr-FR"/>
        </w:rPr>
        <w:t xml:space="preserve"> </w:t>
      </w:r>
      <w:r w:rsidRPr="00196311">
        <w:rPr>
          <w:lang w:eastAsia="fr-FR"/>
        </w:rPr>
        <w:t>et se caractérise par :</w:t>
      </w:r>
    </w:p>
    <w:p w14:paraId="127E7FE2" w14:textId="77777777" w:rsidR="007A07C4" w:rsidRPr="00D52C0B" w:rsidRDefault="007A07C4" w:rsidP="007A07C4">
      <w:pPr>
        <w:pStyle w:val="Puce1"/>
        <w:rPr>
          <w:lang w:eastAsia="fr-FR"/>
        </w:rPr>
      </w:pPr>
      <w:r w:rsidRPr="002A6C97">
        <w:rPr>
          <w:lang w:eastAsia="fr-FR"/>
        </w:rPr>
        <w:t>2 600 km d</w:t>
      </w:r>
      <w:r w:rsidRPr="00D52C0B">
        <w:rPr>
          <w:lang w:eastAsia="fr-FR"/>
        </w:rPr>
        <w:t xml:space="preserve">e côtes soit près de </w:t>
      </w:r>
      <w:r>
        <w:rPr>
          <w:lang w:eastAsia="fr-FR"/>
        </w:rPr>
        <w:t>40</w:t>
      </w:r>
      <w:r w:rsidRPr="00D52C0B">
        <w:rPr>
          <w:lang w:eastAsia="fr-FR"/>
        </w:rPr>
        <w:t xml:space="preserve"> % de la façade maritime du pays,</w:t>
      </w:r>
    </w:p>
    <w:p w14:paraId="19FCCBE2" w14:textId="77777777" w:rsidR="007A07C4" w:rsidRPr="00D52C0B" w:rsidRDefault="007A07C4" w:rsidP="007A07C4">
      <w:pPr>
        <w:pStyle w:val="Puce1"/>
        <w:rPr>
          <w:lang w:eastAsia="fr-FR"/>
        </w:rPr>
      </w:pPr>
      <w:r w:rsidRPr="00D52C0B">
        <w:rPr>
          <w:lang w:eastAsia="fr-FR"/>
        </w:rPr>
        <w:t>135 000 km de cours d’eau,</w:t>
      </w:r>
    </w:p>
    <w:p w14:paraId="12265B38" w14:textId="77777777" w:rsidR="007A07C4" w:rsidRPr="00D52C0B" w:rsidRDefault="007A07C4" w:rsidP="007A07C4">
      <w:pPr>
        <w:pStyle w:val="Puce1"/>
        <w:rPr>
          <w:rFonts w:eastAsia="Calibri"/>
          <w:lang w:eastAsia="fr-FR"/>
        </w:rPr>
      </w:pPr>
      <w:proofErr w:type="gramStart"/>
      <w:r w:rsidRPr="00D52C0B">
        <w:rPr>
          <w:lang w:eastAsia="fr-FR"/>
        </w:rPr>
        <w:t>des</w:t>
      </w:r>
      <w:proofErr w:type="gramEnd"/>
      <w:r w:rsidRPr="00D52C0B">
        <w:rPr>
          <w:lang w:eastAsia="fr-FR"/>
        </w:rPr>
        <w:t xml:space="preserve"> nappes souterraines importantes,</w:t>
      </w:r>
    </w:p>
    <w:p w14:paraId="64863D12" w14:textId="77777777" w:rsidR="007A07C4" w:rsidRDefault="007A07C4" w:rsidP="007A07C4">
      <w:pPr>
        <w:pStyle w:val="Puce1"/>
        <w:rPr>
          <w:lang w:eastAsia="fr-FR"/>
        </w:rPr>
      </w:pPr>
      <w:r w:rsidRPr="00D52C0B">
        <w:rPr>
          <w:lang w:eastAsia="fr-FR"/>
        </w:rPr>
        <w:t>2 massifs montagneux anciens situés à ses deux extrémités : le Massif central et le Massif armoricain,</w:t>
      </w:r>
    </w:p>
    <w:p w14:paraId="0CE1D18E" w14:textId="77777777" w:rsidR="007A07C4" w:rsidRPr="00D52C0B" w:rsidRDefault="007A07C4" w:rsidP="007A07C4">
      <w:pPr>
        <w:pStyle w:val="Puce1"/>
        <w:rPr>
          <w:lang w:eastAsia="fr-FR"/>
        </w:rPr>
      </w:pPr>
      <w:proofErr w:type="gramStart"/>
      <w:r w:rsidRPr="00D52C0B">
        <w:rPr>
          <w:lang w:eastAsia="fr-FR"/>
        </w:rPr>
        <w:t>une</w:t>
      </w:r>
      <w:proofErr w:type="gramEnd"/>
      <w:r w:rsidRPr="00D52C0B">
        <w:rPr>
          <w:lang w:eastAsia="fr-FR"/>
        </w:rPr>
        <w:t xml:space="preserve"> vaste plaine centrale traversée par la Loire, le plus long fleuve de France avec plus de 1 000 km de long</w:t>
      </w:r>
      <w:r>
        <w:rPr>
          <w:lang w:eastAsia="fr-FR"/>
        </w:rPr>
        <w:t>,</w:t>
      </w:r>
    </w:p>
    <w:p w14:paraId="4E30EB48" w14:textId="77777777" w:rsidR="007A07C4" w:rsidRPr="00C14B1D" w:rsidRDefault="007A07C4" w:rsidP="007A07C4">
      <w:pPr>
        <w:pStyle w:val="Puce1"/>
        <w:rPr>
          <w:lang w:eastAsia="fr-FR"/>
        </w:rPr>
      </w:pPr>
      <w:proofErr w:type="gramStart"/>
      <w:r>
        <w:rPr>
          <w:lang w:eastAsia="fr-FR"/>
        </w:rPr>
        <w:t>un</w:t>
      </w:r>
      <w:proofErr w:type="gramEnd"/>
      <w:r>
        <w:rPr>
          <w:lang w:eastAsia="fr-FR"/>
        </w:rPr>
        <w:t xml:space="preserve"> territoire à l’empreinte rurale marquée, avec une activité agricole et agro-alimentaire prépondérante.</w:t>
      </w:r>
    </w:p>
    <w:p w14:paraId="45BF19EC" w14:textId="77777777" w:rsidR="007A07C4" w:rsidRDefault="007A07C4" w:rsidP="007A07C4">
      <w:pPr>
        <w:pStyle w:val="Textenormal"/>
      </w:pPr>
      <w:r w:rsidRPr="00807F9F">
        <w:t>Il comprend 8 régions administratives, 36 départements, plus de 7 000 communes et plus de 13</w:t>
      </w:r>
      <w:r>
        <w:t> </w:t>
      </w:r>
      <w:r w:rsidRPr="00807F9F">
        <w:t>millions d’habitants y vivent (principalement à proximité du littoral et des grands cours d’eau).</w:t>
      </w:r>
    </w:p>
    <w:p w14:paraId="4F525ABC" w14:textId="77777777" w:rsidR="007A07C4" w:rsidRDefault="007A07C4" w:rsidP="007A07C4">
      <w:pPr>
        <w:widowControl/>
        <w:autoSpaceDE/>
        <w:autoSpaceDN/>
        <w:rPr>
          <w:rFonts w:ascii="Marianne" w:hAnsi="Marianne"/>
          <w:sz w:val="20"/>
          <w:szCs w:val="20"/>
        </w:rPr>
      </w:pPr>
      <w:r>
        <w:rPr>
          <w:rFonts w:ascii="Marianne" w:hAnsi="Marianne"/>
          <w:sz w:val="20"/>
          <w:szCs w:val="20"/>
        </w:rPr>
        <w:br w:type="page"/>
      </w:r>
    </w:p>
    <w:p w14:paraId="256FBCA2" w14:textId="77777777" w:rsidR="007A07C4" w:rsidRPr="00AF4A98" w:rsidRDefault="007A07C4" w:rsidP="00870820">
      <w:pPr>
        <w:pStyle w:val="T4numrot"/>
      </w:pPr>
      <w:r>
        <w:lastRenderedPageBreak/>
        <w:t>La concertation à l’échelle des territoires</w:t>
      </w:r>
    </w:p>
    <w:p w14:paraId="4AA460A0" w14:textId="77777777" w:rsidR="007A07C4" w:rsidRDefault="007A07C4" w:rsidP="007A07C4">
      <w:pPr>
        <w:rPr>
          <w:rFonts w:ascii="Marianne" w:hAnsi="Marianne"/>
          <w:sz w:val="20"/>
          <w:szCs w:val="20"/>
        </w:rPr>
      </w:pPr>
      <w:r>
        <w:rPr>
          <w:rFonts w:ascii="Marianne" w:hAnsi="Marianne"/>
          <w:sz w:val="20"/>
          <w:szCs w:val="20"/>
        </w:rPr>
        <w:t xml:space="preserve">Le comité de bassin est le parlement de l’eau dans le bassin hydrographique. </w:t>
      </w:r>
    </w:p>
    <w:p w14:paraId="1F1BC8CC" w14:textId="32360F61" w:rsidR="007A07C4" w:rsidRDefault="007A07C4" w:rsidP="007A07C4">
      <w:pPr>
        <w:pStyle w:val="Textenormal"/>
      </w:pPr>
      <w:r>
        <w:t>Il</w:t>
      </w:r>
      <w:r w:rsidRPr="00780D0D">
        <w:t xml:space="preserve"> </w:t>
      </w:r>
      <w:r>
        <w:t>permet</w:t>
      </w:r>
      <w:r w:rsidRPr="00780D0D">
        <w:t xml:space="preserve"> la concertation entre les usagers de l’eau, les élus et l’État pour la gestion de </w:t>
      </w:r>
      <w:r>
        <w:t>l’</w:t>
      </w:r>
      <w:r w:rsidRPr="00780D0D">
        <w:t xml:space="preserve">eau et des milieux aquatiques. Il s’agit </w:t>
      </w:r>
      <w:r>
        <w:t xml:space="preserve">pour eux </w:t>
      </w:r>
      <w:r w:rsidRPr="00780D0D">
        <w:t>de débattre et de définir les grands axes de la politique de l’eau dans le bassin Loire-Bretagn</w:t>
      </w:r>
      <w:r>
        <w:t>e.</w:t>
      </w:r>
    </w:p>
    <w:p w14:paraId="07F2F874" w14:textId="2E61E48E" w:rsidR="007A07C4" w:rsidRDefault="00146124" w:rsidP="007A07C4">
      <w:pPr>
        <w:pStyle w:val="Textenormal"/>
      </w:pPr>
      <w:r>
        <w:rPr>
          <w:noProof/>
        </w:rPr>
        <mc:AlternateContent>
          <mc:Choice Requires="wps">
            <w:drawing>
              <wp:anchor distT="0" distB="0" distL="114300" distR="114300" simplePos="0" relativeHeight="251658285" behindDoc="0" locked="0" layoutInCell="1" allowOverlap="1" wp14:anchorId="2F95D774" wp14:editId="4C0A9D6D">
                <wp:simplePos x="0" y="0"/>
                <wp:positionH relativeFrom="margin">
                  <wp:posOffset>2747010</wp:posOffset>
                </wp:positionH>
                <wp:positionV relativeFrom="paragraph">
                  <wp:posOffset>2580640</wp:posOffset>
                </wp:positionV>
                <wp:extent cx="3371850" cy="479425"/>
                <wp:effectExtent l="0" t="0" r="0" b="0"/>
                <wp:wrapSquare wrapText="bothSides"/>
                <wp:docPr id="2137549962" name="Zone de texte 21375499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371850" cy="479425"/>
                        </a:xfrm>
                        <a:prstGeom prst="rect">
                          <a:avLst/>
                        </a:prstGeom>
                        <a:solidFill>
                          <a:prstClr val="white"/>
                        </a:solidFill>
                        <a:ln>
                          <a:noFill/>
                        </a:ln>
                      </wps:spPr>
                      <wps:txbx>
                        <w:txbxContent>
                          <w:p w14:paraId="121730DB" w14:textId="44E558E4" w:rsidR="007A07C4" w:rsidRPr="00293F43" w:rsidRDefault="007A07C4" w:rsidP="007A07C4">
                            <w:pPr>
                              <w:pStyle w:val="TFigure"/>
                              <w:rPr>
                                <w:b/>
                                <w:bCs/>
                              </w:rPr>
                            </w:pPr>
                            <w:bookmarkStart w:id="118" w:name="_Toc169795805"/>
                            <w:r w:rsidRPr="00293F43">
                              <w:t xml:space="preserve">Figure </w:t>
                            </w:r>
                            <w:r>
                              <w:fldChar w:fldCharType="begin"/>
                            </w:r>
                            <w:r>
                              <w:instrText xml:space="preserve"> SEQ Figure \* ARABIC </w:instrText>
                            </w:r>
                            <w:r>
                              <w:fldChar w:fldCharType="separate"/>
                            </w:r>
                            <w:r w:rsidR="00963F90">
                              <w:rPr>
                                <w:noProof/>
                              </w:rPr>
                              <w:t>17</w:t>
                            </w:r>
                            <w:r>
                              <w:rPr>
                                <w:noProof/>
                              </w:rPr>
                              <w:fldChar w:fldCharType="end"/>
                            </w:r>
                            <w:r w:rsidRPr="00293F43">
                              <w:t xml:space="preserve"> </w:t>
                            </w:r>
                            <w:r>
                              <w:t>-</w:t>
                            </w:r>
                            <w:r w:rsidRPr="00293F43">
                              <w:t xml:space="preserve"> </w:t>
                            </w:r>
                            <w:r>
                              <w:t>C</w:t>
                            </w:r>
                            <w:r w:rsidRPr="00293F43">
                              <w:t>omposition du comité de bassin Loire-Bretagne</w:t>
                            </w:r>
                            <w:bookmarkEnd w:id="1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95D774" id="Zone de texte 2137549962" o:spid="_x0000_s1033" type="#_x0000_t202" alt="&quot;&quot;" style="position:absolute;margin-left:216.3pt;margin-top:203.2pt;width:265.5pt;height:37.75pt;z-index:251658285;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" stroked="f">
                <v:textbox style="mso-fit-shape-to-text:t" inset="0,0,0,0">
                  <w:txbxContent>
                    <w:p w14:paraId="121730DB" w14:textId="44E558E4" w:rsidR="007A07C4" w:rsidRPr="00293F43" w:rsidRDefault="007A07C4" w:rsidP="007A07C4">
                      <w:pPr>
                        <w:pStyle w:val="TFigure"/>
                        <w:rPr>
                          <w:b/>
                          <w:bCs/>
                        </w:rPr>
                      </w:pPr>
                      <w:bookmarkStart w:id="119" w:name="_Toc169795805"/>
                      <w:r w:rsidRPr="00293F43">
                        <w:t xml:space="preserve">Figure </w:t>
                      </w:r>
                      <w:r>
                        <w:fldChar w:fldCharType="begin"/>
                      </w:r>
                      <w:r>
                        <w:instrText xml:space="preserve"> SEQ Figure \* ARABIC </w:instrText>
                      </w:r>
                      <w:r>
                        <w:fldChar w:fldCharType="separate"/>
                      </w:r>
                      <w:r w:rsidR="00963F90">
                        <w:rPr>
                          <w:noProof/>
                        </w:rPr>
                        <w:t>17</w:t>
                      </w:r>
                      <w:r>
                        <w:rPr>
                          <w:noProof/>
                        </w:rPr>
                        <w:fldChar w:fldCharType="end"/>
                      </w:r>
                      <w:r w:rsidRPr="00293F43">
                        <w:t xml:space="preserve"> </w:t>
                      </w:r>
                      <w:r>
                        <w:t>-</w:t>
                      </w:r>
                      <w:r w:rsidRPr="00293F43">
                        <w:t xml:space="preserve"> </w:t>
                      </w:r>
                      <w:r>
                        <w:t>C</w:t>
                      </w:r>
                      <w:r w:rsidRPr="00293F43">
                        <w:t>omposition du comité de bassin Loire-Bretagne</w:t>
                      </w:r>
                      <w:bookmarkEnd w:id="119"/>
                    </w:p>
                  </w:txbxContent>
                </v:textbox>
                <w10:wrap type="square" anchorx="margin"/>
              </v:shape>
            </w:pict>
          </mc:Fallback>
        </mc:AlternateContent>
      </w:r>
      <w:r w:rsidR="00BF4EEA" w:rsidRPr="00AA640F">
        <w:rPr>
          <w:noProof/>
          <w:color w:val="2B579A"/>
          <w:sz w:val="18"/>
          <w:szCs w:val="18"/>
          <w:shd w:val="clear" w:color="auto" w:fill="E6E6E6"/>
        </w:rPr>
        <w:drawing>
          <wp:anchor distT="0" distB="0" distL="114300" distR="114300" simplePos="0" relativeHeight="251658274" behindDoc="0" locked="0" layoutInCell="1" allowOverlap="1" wp14:anchorId="56324867" wp14:editId="2792F696">
            <wp:simplePos x="0" y="0"/>
            <wp:positionH relativeFrom="margin">
              <wp:align>right</wp:align>
            </wp:positionH>
            <wp:positionV relativeFrom="paragraph">
              <wp:posOffset>9525</wp:posOffset>
            </wp:positionV>
            <wp:extent cx="3371850" cy="2307590"/>
            <wp:effectExtent l="0" t="0" r="0" b="0"/>
            <wp:wrapSquare wrapText="bothSides"/>
            <wp:docPr id="2137549971" name="Image 2137549971" descr="Figure 17 : répartition par collège des membres du comité de bassin Loire-Bretagne.&#10;Explicitée dans le texte ci-aprè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9971" name="Image 2137549971" descr="Figure 17 : répartition par collège des membres du comité de bassin Loire-Bretagne.&#10;Explicitée dans le texte ci-après."/>
                    <pic:cNvPicPr/>
                  </pic:nvPicPr>
                  <pic:blipFill>
                    <a:blip r:embed="rId36">
                      <a:extLst>
                        <a:ext uri="{28A0092B-C50C-407E-A947-70E740481C1C}">
                          <a14:useLocalDpi xmlns:a14="http://schemas.microsoft.com/office/drawing/2010/main" val="0"/>
                        </a:ext>
                      </a:extLst>
                    </a:blip>
                    <a:stretch>
                      <a:fillRect/>
                    </a:stretch>
                  </pic:blipFill>
                  <pic:spPr>
                    <a:xfrm>
                      <a:off x="0" y="0"/>
                      <a:ext cx="3371850" cy="2307590"/>
                    </a:xfrm>
                    <a:prstGeom prst="rect">
                      <a:avLst/>
                    </a:prstGeom>
                  </pic:spPr>
                </pic:pic>
              </a:graphicData>
            </a:graphic>
            <wp14:sizeRelH relativeFrom="margin">
              <wp14:pctWidth>0</wp14:pctWidth>
            </wp14:sizeRelH>
            <wp14:sizeRelV relativeFrom="margin">
              <wp14:pctHeight>0</wp14:pctHeight>
            </wp14:sizeRelV>
          </wp:anchor>
        </w:drawing>
      </w:r>
      <w:r w:rsidR="007A07C4">
        <w:t>Sur Loire-Bretagne, le comité de bassin est composé de 190 membres nommés pour 6</w:t>
      </w:r>
      <w:r w:rsidR="00A679A2">
        <w:t> </w:t>
      </w:r>
      <w:r w:rsidR="007A07C4">
        <w:t>ans, réparti en quatre collèges :</w:t>
      </w:r>
    </w:p>
    <w:p w14:paraId="0F32326A" w14:textId="77777777" w:rsidR="007A07C4" w:rsidRDefault="007A07C4" w:rsidP="007A07C4">
      <w:pPr>
        <w:pStyle w:val="Puce1"/>
      </w:pPr>
      <w:r w:rsidRPr="00B968F1">
        <w:t>76 représentants de collectivités territoriales du bassin (40</w:t>
      </w:r>
      <w:r>
        <w:t> </w:t>
      </w:r>
      <w:r w:rsidRPr="00B968F1">
        <w:t>%)</w:t>
      </w:r>
      <w:r>
        <w:t>,</w:t>
      </w:r>
    </w:p>
    <w:p w14:paraId="13C4CFCC" w14:textId="77777777" w:rsidR="007A07C4" w:rsidRDefault="007A07C4" w:rsidP="007A07C4">
      <w:pPr>
        <w:pStyle w:val="Puce1"/>
      </w:pPr>
      <w:r>
        <w:t>38 représentants d’usagers économiques (20 %),</w:t>
      </w:r>
    </w:p>
    <w:p w14:paraId="00647CEF" w14:textId="77777777" w:rsidR="007A07C4" w:rsidRPr="00B968F1" w:rsidRDefault="007A07C4" w:rsidP="007A07C4">
      <w:pPr>
        <w:pStyle w:val="Puce1"/>
      </w:pPr>
      <w:r>
        <w:t>38 représentants d’usagers non économiques (20 %),</w:t>
      </w:r>
    </w:p>
    <w:p w14:paraId="2A199CAA" w14:textId="77777777" w:rsidR="007A07C4" w:rsidRPr="00B968F1" w:rsidRDefault="007A07C4" w:rsidP="007A07C4">
      <w:pPr>
        <w:pStyle w:val="Puce1"/>
      </w:pPr>
      <w:r w:rsidRPr="00B968F1">
        <w:t>38 représentants de l’État ou de ses établissements publics (20</w:t>
      </w:r>
      <w:r>
        <w:t> </w:t>
      </w:r>
      <w:r w:rsidRPr="00B968F1">
        <w:t>%)</w:t>
      </w:r>
      <w:r>
        <w:t>.</w:t>
      </w:r>
    </w:p>
    <w:p w14:paraId="339BF64F" w14:textId="16F41F4F" w:rsidR="007A07C4" w:rsidRPr="00F65B25" w:rsidRDefault="007A07C4" w:rsidP="007A07C4">
      <w:pPr>
        <w:pStyle w:val="Textenormal"/>
        <w:rPr>
          <w:lang w:eastAsia="fr-FR"/>
        </w:rPr>
      </w:pPr>
      <w:r w:rsidRPr="00F65B25">
        <w:rPr>
          <w:lang w:eastAsia="fr-FR"/>
        </w:rPr>
        <w:t>Le président, le vice-président et les présidents de commission sont élus pour 3</w:t>
      </w:r>
      <w:r w:rsidR="00A679A2">
        <w:rPr>
          <w:lang w:eastAsia="fr-FR"/>
        </w:rPr>
        <w:t> </w:t>
      </w:r>
      <w:r w:rsidRPr="00F65B25">
        <w:rPr>
          <w:lang w:eastAsia="fr-FR"/>
        </w:rPr>
        <w:t>ans.</w:t>
      </w:r>
    </w:p>
    <w:p w14:paraId="014500AE" w14:textId="77777777" w:rsidR="007A07C4" w:rsidRPr="00F65B25" w:rsidRDefault="007A07C4" w:rsidP="007A07C4">
      <w:pPr>
        <w:pStyle w:val="Textenormal"/>
        <w:rPr>
          <w:lang w:eastAsia="fr-FR"/>
        </w:rPr>
      </w:pPr>
      <w:r w:rsidRPr="00F65B25">
        <w:rPr>
          <w:lang w:eastAsia="fr-FR"/>
        </w:rPr>
        <w:t>Le président est élu parmi les représentants des collectivités territoriales et des personnalités qualifiées du comité de bassin.</w:t>
      </w:r>
    </w:p>
    <w:p w14:paraId="4F37CDBB" w14:textId="7DF4435B" w:rsidR="007A07C4" w:rsidRPr="00F65B25" w:rsidRDefault="007A07C4" w:rsidP="007A07C4">
      <w:pPr>
        <w:pStyle w:val="Textenormal"/>
        <w:rPr>
          <w:lang w:eastAsia="fr-FR"/>
        </w:rPr>
      </w:pPr>
      <w:r w:rsidRPr="00F65B25">
        <w:rPr>
          <w:lang w:eastAsia="fr-FR"/>
        </w:rPr>
        <w:t xml:space="preserve">Le secrétariat du comité </w:t>
      </w:r>
      <w:r w:rsidR="00BF4EEA">
        <w:rPr>
          <w:lang w:eastAsia="fr-FR"/>
        </w:rPr>
        <w:t xml:space="preserve">de bassin </w:t>
      </w:r>
      <w:r w:rsidRPr="00F65B25">
        <w:rPr>
          <w:lang w:eastAsia="fr-FR"/>
        </w:rPr>
        <w:t>est assuré par l'agence de l'eau.</w:t>
      </w:r>
    </w:p>
    <w:p w14:paraId="2ADC5375" w14:textId="77777777" w:rsidR="007A07C4" w:rsidRPr="00AA640F" w:rsidRDefault="007A07C4" w:rsidP="007A07C4">
      <w:pPr>
        <w:pStyle w:val="Textenormal"/>
      </w:pPr>
      <w:r w:rsidRPr="00AA640F">
        <w:t>Lors de la séance d’installation du nouveau comité, le 13 février 2024, Thierry B</w:t>
      </w:r>
      <w:r>
        <w:t>URLOT a été</w:t>
      </w:r>
      <w:r w:rsidRPr="00AA640F">
        <w:t xml:space="preserve"> réélu à la présidence du comité de bassin Loire-Bretagn</w:t>
      </w:r>
      <w:r>
        <w:t>e.</w:t>
      </w:r>
    </w:p>
    <w:p w14:paraId="617A6A3F" w14:textId="6F23DB6A" w:rsidR="007A07C4" w:rsidRDefault="007A07C4" w:rsidP="007A07C4">
      <w:pPr>
        <w:pStyle w:val="Textenormal"/>
      </w:pPr>
      <w:r>
        <w:t xml:space="preserve">Le comité de bassin a notamment la responsabilité d’élaborer, de réviser et de suivre la mise en œuvre </w:t>
      </w:r>
      <w:r w:rsidR="00BF4EEA">
        <w:t>du</w:t>
      </w:r>
      <w:r>
        <w:t xml:space="preserve"> Sdage.</w:t>
      </w:r>
    </w:p>
    <w:p w14:paraId="304ADC50" w14:textId="77777777" w:rsidR="007A07C4" w:rsidRDefault="007A07C4" w:rsidP="007A07C4">
      <w:pPr>
        <w:pStyle w:val="Textenormal"/>
      </w:pPr>
      <w:r>
        <w:t>Il a adopté le Sdage en cours (pour la période 2022-2027) le 3 mars 2022.</w:t>
      </w:r>
    </w:p>
    <w:p w14:paraId="42F2B258" w14:textId="77777777" w:rsidR="007A07C4" w:rsidRDefault="007A07C4" w:rsidP="007A07C4">
      <w:pPr>
        <w:pStyle w:val="Textenormal"/>
      </w:pPr>
      <w:r>
        <w:t xml:space="preserve">Afin de faciliter la concertation des acteurs, le comité de bassin s’appuie sur cinq </w:t>
      </w:r>
      <w:r w:rsidRPr="004518DF">
        <w:rPr>
          <w:b/>
          <w:bCs/>
          <w:u w:val="single"/>
        </w:rPr>
        <w:t>commissions territoriales</w:t>
      </w:r>
      <w:r>
        <w:t xml:space="preserve"> réparties sur le bassin Loire-Bretagne : Allier-Loire amont, Loire Moyenne, Maine-Loire-Océan, Vilaine et côtiers bretons, Vienne-Creuse.</w:t>
      </w:r>
    </w:p>
    <w:p w14:paraId="73B0A62B" w14:textId="77777777" w:rsidR="007A07C4" w:rsidRDefault="007A07C4" w:rsidP="007A07C4">
      <w:pPr>
        <w:keepNext/>
      </w:pPr>
      <w:r>
        <w:rPr>
          <w:rFonts w:ascii="Marianne" w:hAnsi="Marianne"/>
          <w:noProof/>
          <w:sz w:val="20"/>
          <w:szCs w:val="20"/>
        </w:rPr>
        <w:lastRenderedPageBreak/>
        <w:drawing>
          <wp:inline distT="0" distB="0" distL="0" distR="0" wp14:anchorId="57F1A59D" wp14:editId="3FF4C9F3">
            <wp:extent cx="5964865" cy="3970363"/>
            <wp:effectExtent l="0" t="0" r="0" b="0"/>
            <wp:docPr id="2137549972" name="Image 2137549972" descr="Figure 18 : Représentation des limites des cinq commissions territoriales du bassin Loire-Breta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9972" name="Image 2137549972" descr="Figure 18 : Représentation des limites des cinq commissions territoriales du bassin Loire-Bretagn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031563" cy="4014759"/>
                    </a:xfrm>
                    <a:prstGeom prst="rect">
                      <a:avLst/>
                    </a:prstGeom>
                  </pic:spPr>
                </pic:pic>
              </a:graphicData>
            </a:graphic>
          </wp:inline>
        </w:drawing>
      </w:r>
    </w:p>
    <w:p w14:paraId="5AE3B568" w14:textId="07C91E8D" w:rsidR="007A07C4" w:rsidRPr="00972AE4" w:rsidRDefault="007A07C4" w:rsidP="00967341">
      <w:pPr>
        <w:pStyle w:val="TFigure"/>
        <w:spacing w:before="120"/>
        <w:rPr>
          <w:b/>
          <w:i w:val="0"/>
        </w:rPr>
      </w:pPr>
      <w:bookmarkStart w:id="120" w:name="_Toc169795806"/>
      <w:r w:rsidRPr="00972AE4">
        <w:t xml:space="preserve">Figure </w:t>
      </w:r>
      <w:r>
        <w:fldChar w:fldCharType="begin"/>
      </w:r>
      <w:r>
        <w:instrText xml:space="preserve"> SEQ Figure \* ARABIC </w:instrText>
      </w:r>
      <w:r>
        <w:fldChar w:fldCharType="separate"/>
      </w:r>
      <w:r w:rsidR="00963F90">
        <w:rPr>
          <w:noProof/>
        </w:rPr>
        <w:t>18</w:t>
      </w:r>
      <w:r>
        <w:rPr>
          <w:noProof/>
        </w:rPr>
        <w:fldChar w:fldCharType="end"/>
      </w:r>
      <w:r w:rsidRPr="00972AE4">
        <w:t xml:space="preserve"> - </w:t>
      </w:r>
      <w:r w:rsidR="008502E6">
        <w:t>D</w:t>
      </w:r>
      <w:r w:rsidRPr="00972AE4">
        <w:t>écoupage des commissions territoriales du bassin Loire-Bretagne</w:t>
      </w:r>
      <w:bookmarkEnd w:id="120"/>
    </w:p>
    <w:p w14:paraId="6CB3454C" w14:textId="79C99585" w:rsidR="007A07C4" w:rsidRDefault="007A07C4" w:rsidP="007A07C4">
      <w:pPr>
        <w:pStyle w:val="Textenormal"/>
      </w:pPr>
      <w:r>
        <w:t xml:space="preserve">Ces commissions territoriales réunissent tous les membres du comité de bassin </w:t>
      </w:r>
      <w:r w:rsidR="00F11972">
        <w:t xml:space="preserve">Loire-Bretagne </w:t>
      </w:r>
      <w:r>
        <w:t>qui résident sur ce territoire et partagent les enjeux locaux. Elles jouent un rôle important dans la mise en œuvre</w:t>
      </w:r>
      <w:r w:rsidRPr="006737DC">
        <w:t xml:space="preserve"> et dans la révision du Sdage Loire-Bretagne </w:t>
      </w:r>
      <w:r>
        <w:t>(</w:t>
      </w:r>
      <w:r w:rsidRPr="006737DC">
        <w:t>et d</w:t>
      </w:r>
      <w:r>
        <w:t>e son</w:t>
      </w:r>
      <w:r w:rsidRPr="006737DC">
        <w:t xml:space="preserve"> programme de mesures</w:t>
      </w:r>
      <w:r>
        <w:t>)</w:t>
      </w:r>
      <w:r w:rsidRPr="006737DC">
        <w:t>.</w:t>
      </w:r>
    </w:p>
    <w:p w14:paraId="347671BE" w14:textId="734D0314" w:rsidR="007A07C4" w:rsidRDefault="007A07C4" w:rsidP="007A07C4">
      <w:pPr>
        <w:pStyle w:val="Textenormal"/>
      </w:pPr>
      <w:r>
        <w:t xml:space="preserve">Le comité de bassin </w:t>
      </w:r>
      <w:r w:rsidR="00F11972">
        <w:t xml:space="preserve">Loire-Bretagne </w:t>
      </w:r>
      <w:r>
        <w:t xml:space="preserve">promeut également une approche territoriale garante de la mobilisation des acteurs locaux et de la cohérence des actions, au travers des </w:t>
      </w:r>
      <w:r w:rsidRPr="00181CDE">
        <w:rPr>
          <w:b/>
          <w:bCs/>
          <w:u w:val="single"/>
        </w:rPr>
        <w:t xml:space="preserve">commissions locales de l’eau </w:t>
      </w:r>
      <w:r w:rsidRPr="00181CDE">
        <w:t xml:space="preserve">(CLE) </w:t>
      </w:r>
      <w:r>
        <w:t xml:space="preserve">et des </w:t>
      </w:r>
      <w:r w:rsidRPr="00181CDE">
        <w:rPr>
          <w:b/>
          <w:bCs/>
          <w:u w:val="single"/>
        </w:rPr>
        <w:t>schémas d’aménagement et de gestion des eaux</w:t>
      </w:r>
      <w:r w:rsidRPr="00F518F6">
        <w:t xml:space="preserve"> (Sage).</w:t>
      </w:r>
    </w:p>
    <w:p w14:paraId="3EF646B0" w14:textId="77777777" w:rsidR="007A07C4" w:rsidRDefault="007A07C4" w:rsidP="007A07C4">
      <w:pPr>
        <w:pStyle w:val="Textenormal"/>
      </w:pPr>
      <w:r>
        <w:t>87 % du bassin Loire-Bretagne est ainsi couvert par une démarche de Sage, document de planification de la gestion de l’eau au niveau local. Il est issu de la concertation des acteurs locaux (il est élaboré par une CLE, parlement de l’eau local). Il adapte et complète si nécessaire les orientations et dispositions du Sdage, avec lequel il doit être compatible. Il est soumis pour avis au comité de bassin.</w:t>
      </w:r>
    </w:p>
    <w:p w14:paraId="09029E6A" w14:textId="77777777" w:rsidR="007A07C4" w:rsidRDefault="007A07C4" w:rsidP="007A07C4">
      <w:pPr>
        <w:pStyle w:val="Textenormal"/>
      </w:pPr>
      <w:r>
        <w:t>Réciproquement, les CLE sont régulièrement associées aux travaux du bassin et consultées sur les enjeux (« questions importantes ») ainsi que sur le projet de Sdage.</w:t>
      </w:r>
    </w:p>
    <w:p w14:paraId="4483FF21" w14:textId="043D1786" w:rsidR="007A07C4" w:rsidRDefault="007A07C4" w:rsidP="00870820">
      <w:pPr>
        <w:pStyle w:val="T4numrot"/>
      </w:pPr>
      <w:r>
        <w:t>L’état des eaux dans le bassin Loire-Bretagne</w:t>
      </w:r>
    </w:p>
    <w:p w14:paraId="16DF7ECA" w14:textId="6B4715FB" w:rsidR="007A07C4" w:rsidRDefault="007A07C4" w:rsidP="007A07C4">
      <w:pPr>
        <w:pStyle w:val="Textenormal"/>
      </w:pPr>
      <w:r w:rsidRPr="009C2BC4">
        <w:t xml:space="preserve">Le comité de bassin </w:t>
      </w:r>
      <w:r w:rsidR="00F11972">
        <w:t xml:space="preserve">Loire-Bretagne </w:t>
      </w:r>
      <w:r w:rsidRPr="009C2BC4">
        <w:t>a fixé un objectif d’atteindre 61</w:t>
      </w:r>
      <w:r>
        <w:t> </w:t>
      </w:r>
      <w:r w:rsidRPr="009C2BC4">
        <w:t>% des eaux en bon état écologique d’ici 2027. Cet objectif ambitieux nécessite une action continue dans la durée.</w:t>
      </w:r>
    </w:p>
    <w:p w14:paraId="170FD125" w14:textId="77777777" w:rsidR="007A07C4" w:rsidRDefault="007A07C4" w:rsidP="007A07C4">
      <w:pPr>
        <w:pStyle w:val="Textenormal"/>
        <w:rPr>
          <w:rFonts w:eastAsia="Times New Roman"/>
          <w:lang w:eastAsia="fr-FR"/>
        </w:rPr>
      </w:pPr>
      <w:r w:rsidRPr="009D6536">
        <w:rPr>
          <w:rFonts w:eastAsia="Times New Roman"/>
          <w:lang w:eastAsia="fr-FR"/>
        </w:rPr>
        <w:t>Parvenir à un bon état des eaux demande du temps et de la constance. Pour progresser, il faut tenir compte de plusieurs facteurs naturels, techniques et économiques, qui peuvent ralentir la progression :</w:t>
      </w:r>
    </w:p>
    <w:p w14:paraId="54D7300A" w14:textId="77777777" w:rsidR="007A07C4" w:rsidRDefault="007A07C4" w:rsidP="007A07C4">
      <w:pPr>
        <w:pStyle w:val="Puce1"/>
        <w:rPr>
          <w:lang w:eastAsia="fr-FR"/>
        </w:rPr>
      </w:pPr>
      <w:proofErr w:type="gramStart"/>
      <w:r w:rsidRPr="0017373C">
        <w:rPr>
          <w:lang w:eastAsia="fr-FR"/>
        </w:rPr>
        <w:t>les</w:t>
      </w:r>
      <w:proofErr w:type="gramEnd"/>
      <w:r w:rsidRPr="0017373C">
        <w:rPr>
          <w:lang w:eastAsia="fr-FR"/>
        </w:rPr>
        <w:t xml:space="preserve"> délais prévisibles pour réaliser les travaux</w:t>
      </w:r>
      <w:r>
        <w:rPr>
          <w:lang w:eastAsia="fr-FR"/>
        </w:rPr>
        <w:t xml:space="preserve">, </w:t>
      </w:r>
    </w:p>
    <w:p w14:paraId="5E5AC0EE" w14:textId="77777777" w:rsidR="007A07C4" w:rsidRDefault="007A07C4" w:rsidP="007A07C4">
      <w:pPr>
        <w:pStyle w:val="Puce1"/>
        <w:rPr>
          <w:lang w:eastAsia="fr-FR"/>
        </w:rPr>
      </w:pPr>
      <w:proofErr w:type="gramStart"/>
      <w:r w:rsidRPr="0017373C">
        <w:rPr>
          <w:lang w:eastAsia="fr-FR"/>
        </w:rPr>
        <w:t>la</w:t>
      </w:r>
      <w:proofErr w:type="gramEnd"/>
      <w:r w:rsidRPr="0017373C">
        <w:rPr>
          <w:lang w:eastAsia="fr-FR"/>
        </w:rPr>
        <w:t xml:space="preserve"> capacité pour les acteurs locaux à s’organiser pour mettre en place des travaux</w:t>
      </w:r>
      <w:r>
        <w:rPr>
          <w:lang w:eastAsia="fr-FR"/>
        </w:rPr>
        <w:t>,</w:t>
      </w:r>
    </w:p>
    <w:p w14:paraId="5AA8475F" w14:textId="77777777" w:rsidR="007A07C4" w:rsidRDefault="007A07C4" w:rsidP="007A07C4">
      <w:pPr>
        <w:pStyle w:val="Puce1"/>
        <w:rPr>
          <w:lang w:eastAsia="fr-FR"/>
        </w:rPr>
      </w:pPr>
      <w:proofErr w:type="gramStart"/>
      <w:r w:rsidRPr="0017373C">
        <w:rPr>
          <w:lang w:eastAsia="fr-FR"/>
        </w:rPr>
        <w:t>l’incidence</w:t>
      </w:r>
      <w:proofErr w:type="gramEnd"/>
      <w:r w:rsidRPr="0017373C">
        <w:rPr>
          <w:lang w:eastAsia="fr-FR"/>
        </w:rPr>
        <w:t xml:space="preserve"> du coût des travaux sur le prix de l’eau et les activités économiques</w:t>
      </w:r>
      <w:r>
        <w:rPr>
          <w:lang w:eastAsia="fr-FR"/>
        </w:rPr>
        <w:t>,</w:t>
      </w:r>
    </w:p>
    <w:p w14:paraId="04C6EA59" w14:textId="77777777" w:rsidR="007A07C4" w:rsidRDefault="007A07C4" w:rsidP="007A07C4">
      <w:pPr>
        <w:pStyle w:val="Puce1"/>
        <w:rPr>
          <w:lang w:eastAsia="fr-FR"/>
        </w:rPr>
      </w:pPr>
      <w:proofErr w:type="gramStart"/>
      <w:r>
        <w:rPr>
          <w:lang w:eastAsia="fr-FR"/>
        </w:rPr>
        <w:lastRenderedPageBreak/>
        <w:t>l</w:t>
      </w:r>
      <w:r w:rsidRPr="0017373C">
        <w:rPr>
          <w:lang w:eastAsia="fr-FR"/>
        </w:rPr>
        <w:t>es</w:t>
      </w:r>
      <w:proofErr w:type="gramEnd"/>
      <w:r w:rsidRPr="0017373C">
        <w:rPr>
          <w:lang w:eastAsia="fr-FR"/>
        </w:rPr>
        <w:t xml:space="preserve"> délais de transfert des pollutions dans les sols et les nappes</w:t>
      </w:r>
      <w:r>
        <w:rPr>
          <w:lang w:eastAsia="fr-FR"/>
        </w:rPr>
        <w:t>,</w:t>
      </w:r>
    </w:p>
    <w:p w14:paraId="5E18FBD9" w14:textId="77777777" w:rsidR="007A07C4" w:rsidRDefault="007A07C4" w:rsidP="007A07C4">
      <w:pPr>
        <w:pStyle w:val="Puce1"/>
        <w:rPr>
          <w:lang w:eastAsia="fr-FR"/>
        </w:rPr>
      </w:pPr>
      <w:proofErr w:type="gramStart"/>
      <w:r w:rsidRPr="00B76E64">
        <w:rPr>
          <w:lang w:eastAsia="fr-FR"/>
        </w:rPr>
        <w:t>le</w:t>
      </w:r>
      <w:proofErr w:type="gramEnd"/>
      <w:r w:rsidRPr="00B76E64">
        <w:rPr>
          <w:lang w:eastAsia="fr-FR"/>
        </w:rPr>
        <w:t xml:space="preserve"> temps nécessaire au renouvellement de l’eau</w:t>
      </w:r>
      <w:r>
        <w:rPr>
          <w:lang w:eastAsia="fr-FR"/>
        </w:rPr>
        <w:t>.</w:t>
      </w:r>
    </w:p>
    <w:p w14:paraId="7F82916A" w14:textId="77777777" w:rsidR="007A07C4" w:rsidRPr="009D6536" w:rsidRDefault="007A07C4" w:rsidP="007A07C4">
      <w:pPr>
        <w:pStyle w:val="Textenormal"/>
        <w:rPr>
          <w:lang w:eastAsia="fr-FR"/>
        </w:rPr>
      </w:pPr>
      <w:r w:rsidRPr="009D6536">
        <w:rPr>
          <w:lang w:eastAsia="fr-FR"/>
        </w:rPr>
        <w:t>Un autre écueil est à souligner : l’état écologique dépend de plusieurs paramètres (invertébrés, poissons, phosphore, nitrates, matières organiques…). Il suffit qu’un seul de ces éléments de qualité soit mesuré en état « moins que bon » pour que l’état écologique soit classé en « moins que bon ».</w:t>
      </w:r>
    </w:p>
    <w:p w14:paraId="4F118AB0" w14:textId="4B94DFD3" w:rsidR="007A07C4" w:rsidRDefault="007A07C4" w:rsidP="00FF43DF">
      <w:pPr>
        <w:pStyle w:val="T5numrot"/>
      </w:pPr>
      <w:r>
        <w:t xml:space="preserve">Des </w:t>
      </w:r>
      <w:r w:rsidR="00036454">
        <w:t xml:space="preserve">améliorations réelles </w:t>
      </w:r>
      <w:r w:rsidR="00577EE2">
        <w:t>mais qui restent modestes et partielles</w:t>
      </w:r>
    </w:p>
    <w:p w14:paraId="6F027374" w14:textId="77777777" w:rsidR="007A07C4" w:rsidRDefault="007A07C4" w:rsidP="007A07C4">
      <w:pPr>
        <w:pStyle w:val="Textenormal"/>
        <w:rPr>
          <w:lang w:eastAsia="fr-FR"/>
        </w:rPr>
      </w:pPr>
      <w:r w:rsidRPr="003C540E">
        <w:rPr>
          <w:lang w:eastAsia="fr-FR"/>
        </w:rPr>
        <w:t xml:space="preserve">Les </w:t>
      </w:r>
      <w:r>
        <w:rPr>
          <w:lang w:eastAsia="fr-FR"/>
        </w:rPr>
        <w:t>dernières données sur l’état des eaux</w:t>
      </w:r>
      <w:r w:rsidRPr="003C540E">
        <w:rPr>
          <w:lang w:eastAsia="fr-FR"/>
        </w:rPr>
        <w:t xml:space="preserve"> sont issu</w:t>
      </w:r>
      <w:r>
        <w:rPr>
          <w:lang w:eastAsia="fr-FR"/>
        </w:rPr>
        <w:t>e</w:t>
      </w:r>
      <w:r w:rsidRPr="003C540E">
        <w:rPr>
          <w:lang w:eastAsia="fr-FR"/>
        </w:rPr>
        <w:t>s de l’évaluation réalisée en 2019, à partir des mesures de la qualité des eaux</w:t>
      </w:r>
      <w:r>
        <w:rPr>
          <w:lang w:eastAsia="fr-FR"/>
        </w:rPr>
        <w:t xml:space="preserve"> </w:t>
      </w:r>
      <w:r w:rsidRPr="003C540E">
        <w:rPr>
          <w:lang w:eastAsia="fr-FR"/>
        </w:rPr>
        <w:t>effectuées jusqu’en 2017.</w:t>
      </w:r>
    </w:p>
    <w:p w14:paraId="4C140A19" w14:textId="77777777" w:rsidR="007A07C4" w:rsidRDefault="007A07C4" w:rsidP="007A07C4">
      <w:pPr>
        <w:pStyle w:val="Textenormal"/>
        <w:rPr>
          <w:lang w:eastAsia="fr-FR"/>
        </w:rPr>
      </w:pPr>
      <w:r>
        <w:rPr>
          <w:lang w:eastAsia="fr-FR"/>
        </w:rPr>
        <w:t>De façon globale, il apparait une disparité territoriale marquée par les enjeux. La morphologie du lit des cours d’eau et les pollutions diffuses ressortent également comme enjeux forts du bassin.</w:t>
      </w:r>
    </w:p>
    <w:p w14:paraId="37D43CB8" w14:textId="36BC294D" w:rsidR="007A07C4" w:rsidRDefault="007A07C4" w:rsidP="007A07C4">
      <w:pPr>
        <w:pStyle w:val="Textenormal"/>
        <w:rPr>
          <w:lang w:eastAsia="fr-FR"/>
        </w:rPr>
      </w:pPr>
      <w:r w:rsidRPr="003C540E">
        <w:rPr>
          <w:lang w:eastAsia="fr-FR"/>
        </w:rPr>
        <w:t>Pour le bassin Loire-Bretagne</w:t>
      </w:r>
      <w:r>
        <w:rPr>
          <w:lang w:eastAsia="fr-FR"/>
        </w:rPr>
        <w:t> :</w:t>
      </w:r>
    </w:p>
    <w:p w14:paraId="642A3E4D" w14:textId="77777777" w:rsidR="007A07C4" w:rsidRDefault="007A07C4" w:rsidP="007A07C4">
      <w:pPr>
        <w:pStyle w:val="Puce1"/>
        <w:rPr>
          <w:lang w:eastAsia="fr-FR"/>
        </w:rPr>
      </w:pPr>
      <w:r w:rsidRPr="00A55F13">
        <w:rPr>
          <w:lang w:eastAsia="fr-FR"/>
        </w:rPr>
        <w:t>24 % des cours d’eau</w:t>
      </w:r>
      <w:r>
        <w:rPr>
          <w:lang w:eastAsia="fr-FR"/>
        </w:rPr>
        <w:t xml:space="preserve"> </w:t>
      </w:r>
      <w:r w:rsidRPr="00A55F13">
        <w:rPr>
          <w:lang w:eastAsia="fr-FR"/>
        </w:rPr>
        <w:t>sont en bon et très bon état écologique selon les nouvelles règles de 2018</w:t>
      </w:r>
      <w:r>
        <w:rPr>
          <w:lang w:eastAsia="fr-FR"/>
        </w:rPr>
        <w:t>,</w:t>
      </w:r>
    </w:p>
    <w:p w14:paraId="093C0E91" w14:textId="32A8A8F4" w:rsidR="00D26DCD" w:rsidRDefault="0098564A" w:rsidP="007A07C4">
      <w:pPr>
        <w:pStyle w:val="Puce1"/>
        <w:rPr>
          <w:lang w:eastAsia="fr-FR"/>
        </w:rPr>
      </w:pPr>
      <w:r>
        <w:rPr>
          <w:lang w:eastAsia="fr-FR"/>
        </w:rPr>
        <w:t>17 % des plans d’eau sont en bon état écologique</w:t>
      </w:r>
      <w:r w:rsidR="002A633F">
        <w:rPr>
          <w:lang w:eastAsia="fr-FR"/>
        </w:rPr>
        <w:t>,</w:t>
      </w:r>
    </w:p>
    <w:p w14:paraId="43A4F98C" w14:textId="77777777" w:rsidR="007A07C4" w:rsidRDefault="007A07C4" w:rsidP="007A07C4">
      <w:pPr>
        <w:pStyle w:val="Puce1"/>
        <w:rPr>
          <w:lang w:eastAsia="fr-FR"/>
        </w:rPr>
      </w:pPr>
      <w:r w:rsidRPr="00A55F13">
        <w:rPr>
          <w:lang w:eastAsia="fr-FR"/>
        </w:rPr>
        <w:t>88 % des nappes souterraines sont en bon état quantitatif,</w:t>
      </w:r>
    </w:p>
    <w:p w14:paraId="2B064714" w14:textId="295B73DA" w:rsidR="007A07C4" w:rsidRPr="003C540E" w:rsidRDefault="00E40ED2" w:rsidP="007A07C4">
      <w:pPr>
        <w:pStyle w:val="Puce1"/>
        <w:rPr>
          <w:lang w:eastAsia="fr-FR"/>
        </w:rPr>
      </w:pPr>
      <w:r>
        <w:rPr>
          <w:lang w:eastAsia="fr-FR"/>
        </w:rPr>
        <w:t>79</w:t>
      </w:r>
      <w:r w:rsidRPr="003C540E">
        <w:rPr>
          <w:lang w:eastAsia="fr-FR"/>
        </w:rPr>
        <w:t xml:space="preserve"> </w:t>
      </w:r>
      <w:r w:rsidR="007A07C4" w:rsidRPr="003C540E">
        <w:rPr>
          <w:lang w:eastAsia="fr-FR"/>
        </w:rPr>
        <w:t xml:space="preserve">% des eaux côtières </w:t>
      </w:r>
      <w:r>
        <w:rPr>
          <w:lang w:eastAsia="fr-FR"/>
        </w:rPr>
        <w:t xml:space="preserve">et 40 % des estuaires </w:t>
      </w:r>
      <w:r w:rsidR="007A07C4" w:rsidRPr="003C540E">
        <w:rPr>
          <w:lang w:eastAsia="fr-FR"/>
        </w:rPr>
        <w:t>sont en bon état écologique.</w:t>
      </w:r>
    </w:p>
    <w:p w14:paraId="2AE18E3A" w14:textId="01C857F6" w:rsidR="007A07C4" w:rsidRDefault="007A07C4" w:rsidP="007A07C4">
      <w:pPr>
        <w:pStyle w:val="Textenormal"/>
        <w:rPr>
          <w:lang w:eastAsia="fr-FR"/>
        </w:rPr>
      </w:pPr>
      <w:r w:rsidRPr="003C540E">
        <w:rPr>
          <w:lang w:eastAsia="fr-FR"/>
        </w:rPr>
        <w:t>A</w:t>
      </w:r>
      <w:r>
        <w:rPr>
          <w:lang w:eastAsia="fr-FR"/>
        </w:rPr>
        <w:t xml:space="preserve"> </w:t>
      </w:r>
      <w:r w:rsidRPr="003C540E">
        <w:rPr>
          <w:lang w:eastAsia="fr-FR"/>
        </w:rPr>
        <w:t xml:space="preserve">règle constante, on note une progression de 8 % </w:t>
      </w:r>
      <w:r w:rsidR="00335022">
        <w:rPr>
          <w:lang w:eastAsia="fr-FR"/>
        </w:rPr>
        <w:t>du nombre de rivières en</w:t>
      </w:r>
      <w:r w:rsidR="00335022" w:rsidRPr="003C540E">
        <w:rPr>
          <w:lang w:eastAsia="fr-FR"/>
        </w:rPr>
        <w:t xml:space="preserve"> </w:t>
      </w:r>
      <w:r w:rsidRPr="003C540E">
        <w:rPr>
          <w:lang w:eastAsia="fr-FR"/>
        </w:rPr>
        <w:t>bon état entre 2013 et 2018</w:t>
      </w:r>
      <w:r>
        <w:rPr>
          <w:lang w:eastAsia="fr-FR"/>
        </w:rPr>
        <w:t> :</w:t>
      </w:r>
    </w:p>
    <w:p w14:paraId="2A1A173F" w14:textId="77777777" w:rsidR="007A07C4" w:rsidRDefault="007A07C4" w:rsidP="007A07C4">
      <w:pPr>
        <w:pStyle w:val="Puce1"/>
        <w:rPr>
          <w:lang w:eastAsia="fr-FR"/>
        </w:rPr>
      </w:pPr>
      <w:proofErr w:type="gramStart"/>
      <w:r w:rsidRPr="00217761">
        <w:rPr>
          <w:lang w:eastAsia="fr-FR"/>
        </w:rPr>
        <w:t>en</w:t>
      </w:r>
      <w:proofErr w:type="gramEnd"/>
      <w:r w:rsidRPr="00217761">
        <w:rPr>
          <w:lang w:eastAsia="fr-FR"/>
        </w:rPr>
        <w:t xml:space="preserve"> 30 ans, le phosphore en rivière a été divisé par 4 sur le bassin,</w:t>
      </w:r>
    </w:p>
    <w:p w14:paraId="45FA8D00" w14:textId="4426AD65" w:rsidR="007A07C4" w:rsidRDefault="007A07C4" w:rsidP="007A07C4">
      <w:pPr>
        <w:pStyle w:val="Puce1"/>
        <w:rPr>
          <w:lang w:eastAsia="fr-FR"/>
        </w:rPr>
      </w:pPr>
      <w:proofErr w:type="gramStart"/>
      <w:r w:rsidRPr="003C540E">
        <w:rPr>
          <w:lang w:eastAsia="fr-FR"/>
        </w:rPr>
        <w:t>depuis</w:t>
      </w:r>
      <w:proofErr w:type="gramEnd"/>
      <w:r w:rsidRPr="003C540E">
        <w:rPr>
          <w:lang w:eastAsia="fr-FR"/>
        </w:rPr>
        <w:t xml:space="preserve"> 10 ans, plus de 75 % de nos cours d’eau sont en bon état pour les invertébrés et la macro-flore aquatique</w:t>
      </w:r>
      <w:r w:rsidRPr="00217761">
        <w:rPr>
          <w:lang w:eastAsia="fr-FR"/>
        </w:rPr>
        <w:t>,</w:t>
      </w:r>
    </w:p>
    <w:p w14:paraId="38000CEC" w14:textId="77777777" w:rsidR="007A07C4" w:rsidRPr="003C540E" w:rsidRDefault="007A07C4" w:rsidP="007A07C4">
      <w:pPr>
        <w:pStyle w:val="Puce1"/>
        <w:rPr>
          <w:lang w:eastAsia="fr-FR"/>
        </w:rPr>
      </w:pPr>
      <w:proofErr w:type="gramStart"/>
      <w:r w:rsidRPr="003C540E">
        <w:rPr>
          <w:lang w:eastAsia="fr-FR"/>
        </w:rPr>
        <w:t>mais</w:t>
      </w:r>
      <w:proofErr w:type="gramEnd"/>
      <w:r w:rsidRPr="003C540E">
        <w:rPr>
          <w:lang w:eastAsia="fr-FR"/>
        </w:rPr>
        <w:t xml:space="preserve"> la moitié des masses d’eau </w:t>
      </w:r>
      <w:r>
        <w:rPr>
          <w:lang w:eastAsia="fr-FR"/>
        </w:rPr>
        <w:t>« </w:t>
      </w:r>
      <w:r w:rsidRPr="003C540E">
        <w:rPr>
          <w:lang w:eastAsia="fr-FR"/>
        </w:rPr>
        <w:t>cours d’eau</w:t>
      </w:r>
      <w:r>
        <w:rPr>
          <w:lang w:eastAsia="fr-FR"/>
        </w:rPr>
        <w:t> »</w:t>
      </w:r>
      <w:r w:rsidRPr="003C540E">
        <w:rPr>
          <w:lang w:eastAsia="fr-FR"/>
        </w:rPr>
        <w:t xml:space="preserve"> ont un état biologique insuffisant pour les poissons et les diatomées.</w:t>
      </w:r>
    </w:p>
    <w:p w14:paraId="74FC7DFE" w14:textId="3A267A22" w:rsidR="007A07C4" w:rsidRDefault="007A07C4" w:rsidP="00FF43DF">
      <w:pPr>
        <w:pStyle w:val="T5numrot"/>
      </w:pPr>
      <w:r>
        <w:t>Les facteurs de dégradations de l’état des eaux</w:t>
      </w:r>
    </w:p>
    <w:p w14:paraId="157A6553" w14:textId="77777777" w:rsidR="007A07C4" w:rsidRPr="004D505A" w:rsidRDefault="007A07C4" w:rsidP="007A07C4">
      <w:pPr>
        <w:rPr>
          <w:rFonts w:ascii="Marianne" w:hAnsi="Marianne"/>
          <w:b/>
          <w:bCs/>
          <w:sz w:val="20"/>
          <w:szCs w:val="20"/>
        </w:rPr>
      </w:pPr>
      <w:r w:rsidRPr="004D505A">
        <w:rPr>
          <w:rFonts w:ascii="Marianne" w:hAnsi="Marianne"/>
          <w:b/>
          <w:bCs/>
          <w:sz w:val="20"/>
          <w:szCs w:val="20"/>
        </w:rPr>
        <w:t>Les eaux de surface</w:t>
      </w:r>
    </w:p>
    <w:p w14:paraId="138DD1EF" w14:textId="77777777" w:rsidR="007A07C4" w:rsidRDefault="007A07C4" w:rsidP="007A07C4">
      <w:pPr>
        <w:pStyle w:val="Textenormal"/>
      </w:pPr>
      <w:r>
        <w:t>L’état écologique s’évalue par comparaison des conditions de référence représentatives d’une situation non perturbée ou très peu perturbée par l’activité humaine. Les indicateurs utilisés sont principalement des indices biologiques, caractéristiques des peuplements vivants dans les eaux (invertébrés, poissons, algues, etc.).</w:t>
      </w:r>
    </w:p>
    <w:p w14:paraId="2D637839" w14:textId="77777777" w:rsidR="007A07C4" w:rsidRDefault="007A07C4" w:rsidP="007A07C4">
      <w:pPr>
        <w:widowControl/>
        <w:autoSpaceDE/>
        <w:autoSpaceDN/>
        <w:rPr>
          <w:rFonts w:ascii="Marianne" w:hAnsi="Marianne"/>
          <w:sz w:val="20"/>
          <w:szCs w:val="20"/>
          <w:u w:val="single"/>
        </w:rPr>
      </w:pPr>
      <w:r>
        <w:rPr>
          <w:rFonts w:ascii="Marianne" w:hAnsi="Marianne"/>
          <w:sz w:val="20"/>
          <w:szCs w:val="20"/>
          <w:u w:val="single"/>
        </w:rPr>
        <w:br w:type="page"/>
      </w:r>
    </w:p>
    <w:p w14:paraId="5C07E372" w14:textId="77777777" w:rsidR="007A07C4" w:rsidRPr="004D505A" w:rsidRDefault="007A07C4" w:rsidP="007A07C4">
      <w:pPr>
        <w:rPr>
          <w:rFonts w:ascii="Marianne" w:hAnsi="Marianne"/>
          <w:sz w:val="20"/>
          <w:szCs w:val="20"/>
          <w:u w:val="single"/>
        </w:rPr>
      </w:pPr>
      <w:r w:rsidRPr="004D505A">
        <w:rPr>
          <w:rFonts w:ascii="Marianne" w:hAnsi="Marianne"/>
          <w:sz w:val="20"/>
          <w:szCs w:val="20"/>
          <w:u w:val="single"/>
        </w:rPr>
        <w:lastRenderedPageBreak/>
        <w:t>Les cours d’eau</w:t>
      </w:r>
    </w:p>
    <w:p w14:paraId="35AD63DB" w14:textId="77777777" w:rsidR="007A07C4" w:rsidRDefault="007A07C4" w:rsidP="007A07C4">
      <w:pPr>
        <w:keepNext/>
      </w:pPr>
      <w:r>
        <w:rPr>
          <w:rFonts w:ascii="Marianne" w:hAnsi="Marianne"/>
          <w:noProof/>
          <w:color w:val="2B579A"/>
          <w:sz w:val="20"/>
          <w:szCs w:val="20"/>
          <w:shd w:val="clear" w:color="auto" w:fill="E6E6E6"/>
        </w:rPr>
        <w:drawing>
          <wp:inline distT="0" distB="0" distL="0" distR="0" wp14:anchorId="6C0891DB" wp14:editId="762967E8">
            <wp:extent cx="6120130" cy="4329430"/>
            <wp:effectExtent l="0" t="0" r="0" b="0"/>
            <wp:docPr id="2137549973" name="Image 2137549973" descr="Figure 19 : Carte représentant l'état écologique 2017 des masses d'eau cours d'eau.&#10;Décrit ci-aprè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9973" name="Image 2137549973" descr="Figure 19 : Carte représentant l'état écologique 2017 des masses d'eau cours d'eau.&#10;Décrit ci-après."/>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0130" cy="4329430"/>
                    </a:xfrm>
                    <a:prstGeom prst="rect">
                      <a:avLst/>
                    </a:prstGeom>
                  </pic:spPr>
                </pic:pic>
              </a:graphicData>
            </a:graphic>
          </wp:inline>
        </w:drawing>
      </w:r>
    </w:p>
    <w:p w14:paraId="57DCA16C" w14:textId="5DD47C07" w:rsidR="007A07C4" w:rsidRPr="004E2BF8" w:rsidRDefault="007A07C4" w:rsidP="005F41FA">
      <w:pPr>
        <w:pStyle w:val="TFigure"/>
        <w:spacing w:before="120"/>
        <w:rPr>
          <w:b/>
          <w:i w:val="0"/>
        </w:rPr>
      </w:pPr>
      <w:bookmarkStart w:id="121" w:name="_Toc169795807"/>
      <w:r w:rsidRPr="004E2BF8">
        <w:t xml:space="preserve">Figure </w:t>
      </w:r>
      <w:r>
        <w:fldChar w:fldCharType="begin"/>
      </w:r>
      <w:r>
        <w:instrText xml:space="preserve"> SEQ Figure \* ARABIC </w:instrText>
      </w:r>
      <w:r>
        <w:fldChar w:fldCharType="separate"/>
      </w:r>
      <w:r w:rsidR="00963F90">
        <w:rPr>
          <w:noProof/>
        </w:rPr>
        <w:t>19</w:t>
      </w:r>
      <w:r>
        <w:rPr>
          <w:noProof/>
        </w:rPr>
        <w:fldChar w:fldCharType="end"/>
      </w:r>
      <w:r w:rsidRPr="004E2BF8">
        <w:t xml:space="preserve"> </w:t>
      </w:r>
      <w:r w:rsidR="0040407B">
        <w:t>–</w:t>
      </w:r>
      <w:r w:rsidRPr="004E2BF8">
        <w:t xml:space="preserve"> </w:t>
      </w:r>
      <w:r w:rsidR="0040407B">
        <w:t xml:space="preserve">État </w:t>
      </w:r>
      <w:r w:rsidRPr="004E2BF8">
        <w:t>écologique 2017 des cours d'eau du bassin Loire-Bretagne</w:t>
      </w:r>
      <w:bookmarkEnd w:id="121"/>
    </w:p>
    <w:p w14:paraId="46299668" w14:textId="77777777" w:rsidR="007A07C4" w:rsidRPr="000922BF" w:rsidRDefault="007A07C4" w:rsidP="007A07C4">
      <w:pPr>
        <w:pStyle w:val="Textenormal"/>
      </w:pPr>
      <w:r w:rsidRPr="000922BF">
        <w:t xml:space="preserve">C’est principalement à l’amont du bassin et dans la moitié ouest de la Bretagne que l’on trouve les </w:t>
      </w:r>
      <w:r>
        <w:t>masses d’eau</w:t>
      </w:r>
      <w:r w:rsidRPr="000922BF">
        <w:t xml:space="preserve"> en bon ou très bon état. Inversement</w:t>
      </w:r>
      <w:r>
        <w:t>,</w:t>
      </w:r>
      <w:r w:rsidRPr="000922BF">
        <w:t xml:space="preserve"> la région médiane avec une population parfois dense, une agriculture et une irrigation importantes et des étiages </w:t>
      </w:r>
      <w:r>
        <w:t>marqués</w:t>
      </w:r>
      <w:r w:rsidRPr="000922BF">
        <w:t>, présente un état nettement dégradé. Avec les mêmes caractéristiques, la situation est critique en Loire-aval et côtiers vendéens. Elle est également critique sur l’axe Loire entre Saint-Étienne et Nevers.</w:t>
      </w:r>
    </w:p>
    <w:p w14:paraId="447BFC62" w14:textId="001B9165" w:rsidR="007A07C4" w:rsidRDefault="007A07C4" w:rsidP="007A07C4">
      <w:pPr>
        <w:pStyle w:val="Textenormal"/>
      </w:pPr>
      <w:r w:rsidRPr="00B341CC">
        <w:t>La part des eaux en bon état est globalement stable depuis la première évaluation de l’état des eaux en 2007.</w:t>
      </w:r>
    </w:p>
    <w:p w14:paraId="638E04F4" w14:textId="3DDACD9A" w:rsidR="007A07C4" w:rsidRPr="00B341CC" w:rsidRDefault="007A07C4" w:rsidP="007A07C4">
      <w:pPr>
        <w:pStyle w:val="Textenormal"/>
      </w:pPr>
      <w:r w:rsidRPr="00B341CC">
        <w:t xml:space="preserve">Cette stabilité peut s’expliquer par le faible recul (moins de 10 ans), l’inertie des milieux </w:t>
      </w:r>
      <w:r>
        <w:t>(</w:t>
      </w:r>
      <w:r w:rsidRPr="00B341CC">
        <w:t xml:space="preserve">l’effet des actions entreprises n’est pas immédiatement </w:t>
      </w:r>
      <w:r w:rsidR="000E0E06">
        <w:t>visible</w:t>
      </w:r>
      <w:r>
        <w:t xml:space="preserve">). En outre </w:t>
      </w:r>
      <w:r w:rsidRPr="00B341CC">
        <w:t>la notion de bon état</w:t>
      </w:r>
      <w:r>
        <w:t xml:space="preserve"> implique que</w:t>
      </w:r>
      <w:r w:rsidRPr="00B341CC">
        <w:t xml:space="preserve"> tant qu’un seul élément de qualité n’est pas bon, l’état n’est pas bon.</w:t>
      </w:r>
      <w:r>
        <w:rPr>
          <w:rStyle w:val="lev"/>
          <w:rFonts w:cs="Helvetica"/>
          <w:szCs w:val="19"/>
        </w:rPr>
        <w:t xml:space="preserve"> </w:t>
      </w:r>
      <w:r w:rsidRPr="00B341CC">
        <w:t>Cette</w:t>
      </w:r>
      <w:r>
        <w:t xml:space="preserve"> </w:t>
      </w:r>
      <w:r w:rsidRPr="00B341CC">
        <w:t xml:space="preserve">stabilité masque </w:t>
      </w:r>
      <w:r>
        <w:t xml:space="preserve">donc </w:t>
      </w:r>
      <w:r w:rsidRPr="00B341CC">
        <w:t>des évolutions</w:t>
      </w:r>
      <w:r>
        <w:t xml:space="preserve"> positives</w:t>
      </w:r>
      <w:r w:rsidRPr="00B341CC">
        <w:t xml:space="preserve"> sur certains paramètres ou groupes de paramètres.</w:t>
      </w:r>
    </w:p>
    <w:p w14:paraId="5A60FE2C" w14:textId="77777777" w:rsidR="007A07C4" w:rsidRDefault="007A07C4" w:rsidP="007A07C4">
      <w:pPr>
        <w:widowControl/>
        <w:autoSpaceDE/>
        <w:autoSpaceDN/>
        <w:rPr>
          <w:rFonts w:ascii="Marianne" w:eastAsia="Times New Roman" w:hAnsi="Marianne"/>
          <w:sz w:val="20"/>
          <w:szCs w:val="20"/>
        </w:rPr>
      </w:pPr>
      <w:r>
        <w:rPr>
          <w:rFonts w:ascii="Marianne" w:hAnsi="Marianne"/>
          <w:sz w:val="20"/>
          <w:szCs w:val="20"/>
        </w:rPr>
        <w:br w:type="page"/>
      </w:r>
    </w:p>
    <w:p w14:paraId="5603CFA6" w14:textId="7722F001" w:rsidR="007A07C4" w:rsidRDefault="0068521E" w:rsidP="007A07C4">
      <w:pPr>
        <w:pStyle w:val="Textenormal"/>
      </w:pPr>
      <w:r>
        <w:rPr>
          <w:noProof/>
          <w:color w:val="2B579A"/>
          <w:shd w:val="clear" w:color="auto" w:fill="E6E6E6"/>
        </w:rPr>
        <w:lastRenderedPageBreak/>
        <w:drawing>
          <wp:anchor distT="0" distB="0" distL="114300" distR="114300" simplePos="0" relativeHeight="251658275" behindDoc="0" locked="0" layoutInCell="1" allowOverlap="1" wp14:anchorId="0BC60295" wp14:editId="3DD98C8C">
            <wp:simplePos x="0" y="0"/>
            <wp:positionH relativeFrom="margin">
              <wp:posOffset>3810</wp:posOffset>
            </wp:positionH>
            <wp:positionV relativeFrom="margin">
              <wp:posOffset>3810</wp:posOffset>
            </wp:positionV>
            <wp:extent cx="6113145" cy="3978275"/>
            <wp:effectExtent l="0" t="0" r="1905" b="3175"/>
            <wp:wrapSquare wrapText="bothSides"/>
            <wp:docPr id="2137549974" name="Image 2137549974" descr="Figure 20 : graphique représentant l'évolution de l'état écologique des cours d'eau du bassin Loire-Bretagne de 2006 à 2017.&#10;Dont les points principaux sont explicités ci-après dans l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9974" name="Image 2137549974" descr="Figure 20 : graphique représentant l'évolution de l'état écologique des cours d'eau du bassin Loire-Bretagne de 2006 à 2017.&#10;Dont les points principaux sont explicités ci-après dans le text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13145" cy="3978275"/>
                    </a:xfrm>
                    <a:prstGeom prst="rect">
                      <a:avLst/>
                    </a:prstGeom>
                  </pic:spPr>
                </pic:pic>
              </a:graphicData>
            </a:graphic>
            <wp14:sizeRelH relativeFrom="margin">
              <wp14:pctWidth>0</wp14:pctWidth>
            </wp14:sizeRelH>
            <wp14:sizeRelV relativeFrom="margin">
              <wp14:pctHeight>0</wp14:pctHeight>
            </wp14:sizeRelV>
          </wp:anchor>
        </w:drawing>
      </w:r>
      <w:r w:rsidR="007A07C4">
        <w:rPr>
          <w:noProof/>
        </w:rPr>
        <mc:AlternateContent>
          <mc:Choice Requires="wps">
            <w:drawing>
              <wp:anchor distT="0" distB="0" distL="114300" distR="114300" simplePos="0" relativeHeight="251658289" behindDoc="0" locked="0" layoutInCell="1" allowOverlap="1" wp14:anchorId="19B07237" wp14:editId="0A53FD5A">
                <wp:simplePos x="0" y="0"/>
                <wp:positionH relativeFrom="margin">
                  <wp:align>right</wp:align>
                </wp:positionH>
                <wp:positionV relativeFrom="paragraph">
                  <wp:posOffset>3998654</wp:posOffset>
                </wp:positionV>
                <wp:extent cx="6113145" cy="635"/>
                <wp:effectExtent l="0" t="0" r="1905" b="0"/>
                <wp:wrapSquare wrapText="bothSides"/>
                <wp:docPr id="2137549963" name="Zone de texte 21375499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113145" cy="635"/>
                        </a:xfrm>
                        <a:prstGeom prst="rect">
                          <a:avLst/>
                        </a:prstGeom>
                        <a:solidFill>
                          <a:prstClr val="white"/>
                        </a:solidFill>
                        <a:ln>
                          <a:noFill/>
                        </a:ln>
                      </wps:spPr>
                      <wps:txbx>
                        <w:txbxContent>
                          <w:p w14:paraId="5F2B09BE" w14:textId="14D59CD7" w:rsidR="007A07C4" w:rsidRPr="00B27037" w:rsidRDefault="007A07C4" w:rsidP="000D412B">
                            <w:pPr>
                              <w:pStyle w:val="TFigure"/>
                              <w:spacing w:before="120"/>
                              <w:rPr>
                                <w:b/>
                                <w:bCs/>
                              </w:rPr>
                            </w:pPr>
                            <w:bookmarkStart w:id="122" w:name="_Toc169795808"/>
                            <w:r w:rsidRPr="00B27037">
                              <w:t xml:space="preserve">Figure </w:t>
                            </w:r>
                            <w:r>
                              <w:fldChar w:fldCharType="begin"/>
                            </w:r>
                            <w:r>
                              <w:instrText xml:space="preserve"> SEQ Figure \* ARABIC </w:instrText>
                            </w:r>
                            <w:r>
                              <w:fldChar w:fldCharType="separate"/>
                            </w:r>
                            <w:r w:rsidR="00963F90">
                              <w:rPr>
                                <w:noProof/>
                              </w:rPr>
                              <w:t>20</w:t>
                            </w:r>
                            <w:r>
                              <w:rPr>
                                <w:noProof/>
                              </w:rPr>
                              <w:fldChar w:fldCharType="end"/>
                            </w:r>
                            <w:r w:rsidRPr="00B27037">
                              <w:t xml:space="preserve"> - </w:t>
                            </w:r>
                            <w:r w:rsidR="005B76AF">
                              <w:t>Évolution</w:t>
                            </w:r>
                            <w:r w:rsidRPr="00B27037">
                              <w:t xml:space="preserve"> de l'état écologique des cours d'eau du bassin Loire-Bretagne de 2006 à 2017</w:t>
                            </w:r>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B07237" id="Zone de texte 2137549963" o:spid="_x0000_s1034" type="#_x0000_t202" alt="&quot;&quot;" style="position:absolute;margin-left:430.15pt;margin-top:314.85pt;width:481.35pt;height:.05pt;z-index:251658289;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" stroked="f">
                <v:textbox style="mso-fit-shape-to-text:t" inset="0,0,0,0">
                  <w:txbxContent>
                    <w:p w14:paraId="5F2B09BE" w14:textId="14D59CD7" w:rsidR="007A07C4" w:rsidRPr="00B27037" w:rsidRDefault="007A07C4" w:rsidP="000D412B">
                      <w:pPr>
                        <w:pStyle w:val="TFigure"/>
                        <w:spacing w:before="120"/>
                        <w:rPr>
                          <w:b/>
                          <w:bCs/>
                        </w:rPr>
                      </w:pPr>
                      <w:bookmarkStart w:id="123" w:name="_Toc169795808"/>
                      <w:r w:rsidRPr="00B27037">
                        <w:t xml:space="preserve">Figure </w:t>
                      </w:r>
                      <w:r>
                        <w:fldChar w:fldCharType="begin"/>
                      </w:r>
                      <w:r>
                        <w:instrText xml:space="preserve"> SEQ Figure \* ARABIC </w:instrText>
                      </w:r>
                      <w:r>
                        <w:fldChar w:fldCharType="separate"/>
                      </w:r>
                      <w:r w:rsidR="00963F90">
                        <w:rPr>
                          <w:noProof/>
                        </w:rPr>
                        <w:t>20</w:t>
                      </w:r>
                      <w:r>
                        <w:rPr>
                          <w:noProof/>
                        </w:rPr>
                        <w:fldChar w:fldCharType="end"/>
                      </w:r>
                      <w:r w:rsidRPr="00B27037">
                        <w:t xml:space="preserve"> - </w:t>
                      </w:r>
                      <w:r w:rsidR="005B76AF">
                        <w:t>Évolution</w:t>
                      </w:r>
                      <w:r w:rsidRPr="00B27037">
                        <w:t xml:space="preserve"> de l'état écologique des cours d'eau du bassin Loire-Bretagne de 2006 à 2017</w:t>
                      </w:r>
                      <w:bookmarkEnd w:id="123"/>
                    </w:p>
                  </w:txbxContent>
                </v:textbox>
                <w10:wrap type="square" anchorx="margin"/>
              </v:shape>
            </w:pict>
          </mc:Fallback>
        </mc:AlternateContent>
      </w:r>
      <w:r w:rsidR="007A07C4">
        <w:t>Voici les éléments principaux à retenir :</w:t>
      </w:r>
    </w:p>
    <w:p w14:paraId="6B420232" w14:textId="5026AF61" w:rsidR="007A07C4" w:rsidRDefault="007A07C4" w:rsidP="007A07C4">
      <w:pPr>
        <w:pStyle w:val="Puce1"/>
        <w:rPr>
          <w:lang w:eastAsia="fr-FR"/>
        </w:rPr>
      </w:pPr>
      <w:proofErr w:type="gramStart"/>
      <w:r>
        <w:t>près</w:t>
      </w:r>
      <w:proofErr w:type="gramEnd"/>
      <w:r>
        <w:t xml:space="preserve"> de 78 % </w:t>
      </w:r>
      <w:r w:rsidRPr="00991E1D">
        <w:t xml:space="preserve">des cours d’eau </w:t>
      </w:r>
      <w:r>
        <w:t xml:space="preserve">sont </w:t>
      </w:r>
      <w:r w:rsidRPr="00991E1D">
        <w:t xml:space="preserve">déclassés par </w:t>
      </w:r>
      <w:r>
        <w:t xml:space="preserve">des paramètres liés à </w:t>
      </w:r>
      <w:r w:rsidRPr="00991E1D">
        <w:t>la biologie</w:t>
      </w:r>
      <w:r>
        <w:t>. B</w:t>
      </w:r>
      <w:r w:rsidRPr="00991E1D">
        <w:t>ien que l’in</w:t>
      </w:r>
      <w:r w:rsidRPr="00991E1D">
        <w:rPr>
          <w:lang w:eastAsia="fr-FR"/>
        </w:rPr>
        <w:t>dice invertébré</w:t>
      </w:r>
      <w:r>
        <w:rPr>
          <w:lang w:eastAsia="fr-FR"/>
        </w:rPr>
        <w:t>s</w:t>
      </w:r>
      <w:r w:rsidRPr="00991E1D">
        <w:rPr>
          <w:lang w:eastAsia="fr-FR"/>
        </w:rPr>
        <w:t xml:space="preserve"> </w:t>
      </w:r>
      <w:r>
        <w:rPr>
          <w:lang w:eastAsia="fr-FR"/>
        </w:rPr>
        <w:t>soit</w:t>
      </w:r>
      <w:r w:rsidRPr="00991E1D">
        <w:rPr>
          <w:lang w:eastAsia="fr-FR"/>
        </w:rPr>
        <w:t xml:space="preserve"> bon pour 63 % des cours d’eau</w:t>
      </w:r>
      <w:r>
        <w:rPr>
          <w:lang w:eastAsia="fr-FR"/>
        </w:rPr>
        <w:t xml:space="preserve">, </w:t>
      </w:r>
      <w:r w:rsidRPr="00991E1D">
        <w:rPr>
          <w:lang w:eastAsia="fr-FR"/>
        </w:rPr>
        <w:t xml:space="preserve">l’indice diatomées </w:t>
      </w:r>
      <w:r>
        <w:rPr>
          <w:lang w:eastAsia="fr-FR"/>
        </w:rPr>
        <w:t>(</w:t>
      </w:r>
      <w:r w:rsidRPr="00991E1D">
        <w:rPr>
          <w:lang w:eastAsia="fr-FR"/>
        </w:rPr>
        <w:t>qui réagit aux pollutions classiques nitrates, phosphore, pesticides) déclasse 53</w:t>
      </w:r>
      <w:r>
        <w:rPr>
          <w:lang w:eastAsia="fr-FR"/>
        </w:rPr>
        <w:t> </w:t>
      </w:r>
      <w:r w:rsidRPr="00991E1D">
        <w:rPr>
          <w:lang w:eastAsia="fr-FR"/>
        </w:rPr>
        <w:t xml:space="preserve">% des cours d'eau. L’indice poissons, qui reflète l’ensemble des pressions qui s’exercent sur le cours d’eau </w:t>
      </w:r>
      <w:r>
        <w:rPr>
          <w:lang w:eastAsia="fr-FR"/>
        </w:rPr>
        <w:t>(</w:t>
      </w:r>
      <w:r w:rsidRPr="00991E1D">
        <w:rPr>
          <w:lang w:eastAsia="fr-FR"/>
        </w:rPr>
        <w:t>pollutions, altérations de</w:t>
      </w:r>
      <w:r>
        <w:rPr>
          <w:lang w:eastAsia="fr-FR"/>
        </w:rPr>
        <w:t xml:space="preserve"> </w:t>
      </w:r>
      <w:r w:rsidRPr="00991E1D">
        <w:rPr>
          <w:lang w:eastAsia="fr-FR"/>
        </w:rPr>
        <w:t>la morphologie et de l’hydrologie</w:t>
      </w:r>
      <w:r>
        <w:rPr>
          <w:lang w:eastAsia="fr-FR"/>
        </w:rPr>
        <w:t>)</w:t>
      </w:r>
      <w:r w:rsidRPr="00991E1D">
        <w:rPr>
          <w:lang w:eastAsia="fr-FR"/>
        </w:rPr>
        <w:t xml:space="preserve"> déclasse près de 64 % des cours d’eau</w:t>
      </w:r>
      <w:r>
        <w:rPr>
          <w:lang w:eastAsia="fr-FR"/>
        </w:rPr>
        <w:t>,</w:t>
      </w:r>
    </w:p>
    <w:p w14:paraId="5E5B31C5" w14:textId="5D5BB84C" w:rsidR="007A07C4" w:rsidRPr="00B45142" w:rsidRDefault="007A07C4" w:rsidP="007A07C4">
      <w:pPr>
        <w:pStyle w:val="Puce1"/>
        <w:rPr>
          <w:szCs w:val="19"/>
          <w:lang w:eastAsia="fr-FR"/>
        </w:rPr>
      </w:pPr>
      <w:proofErr w:type="gramStart"/>
      <w:r>
        <w:rPr>
          <w:lang w:eastAsia="fr-FR"/>
        </w:rPr>
        <w:t>d</w:t>
      </w:r>
      <w:r w:rsidRPr="00F420EB">
        <w:rPr>
          <w:lang w:eastAsia="fr-FR"/>
        </w:rPr>
        <w:t>e</w:t>
      </w:r>
      <w:proofErr w:type="gramEnd"/>
      <w:r w:rsidRPr="00F420EB">
        <w:rPr>
          <w:lang w:eastAsia="fr-FR"/>
        </w:rPr>
        <w:t xml:space="preserve"> réelles améliorations sont observées sur la qualité physicochimique. </w:t>
      </w:r>
      <w:r w:rsidRPr="4A78F05F">
        <w:rPr>
          <w:lang w:eastAsia="fr-FR"/>
        </w:rPr>
        <w:t>L’amélioration du traitement des rejets domestiques et industriels dans les stations d’épuration au cours des dernières décennies s’est traduite par la nette amélioration du bilan d’oxygène et de réduction des nutriments représentée par l’ammonium. Pour le phosphore, la qualité des eaux s'est également fortement améliorée depuis 30 ans grâce aux stations d’épuration et à l'interdiction des phosphates dans les lessives (division par 4 de sa présence en rivières). Le phosphore étant l’élément moteur de la croissance des végétaux dans les rivières et les plans d’eau, on observe en parallèle une réduction de l’eutrophisation en rivières. Pour l’ensemble des nutriments (nitrates</w:t>
      </w:r>
      <w:r w:rsidR="00CA05E3">
        <w:rPr>
          <w:lang w:eastAsia="fr-FR"/>
        </w:rPr>
        <w:t xml:space="preserve"> et</w:t>
      </w:r>
      <w:r w:rsidRPr="4A78F05F">
        <w:rPr>
          <w:lang w:eastAsia="fr-FR"/>
        </w:rPr>
        <w:t xml:space="preserve"> phosphore), la qualité reste globalement stable depuis 2007,</w:t>
      </w:r>
    </w:p>
    <w:p w14:paraId="6B914B46" w14:textId="77777777" w:rsidR="007A07C4" w:rsidRPr="00545CB4" w:rsidRDefault="007A07C4" w:rsidP="007A07C4">
      <w:pPr>
        <w:pStyle w:val="Puce1"/>
        <w:rPr>
          <w:lang w:eastAsia="fr-FR"/>
        </w:rPr>
      </w:pPr>
      <w:proofErr w:type="gramStart"/>
      <w:r>
        <w:t>d</w:t>
      </w:r>
      <w:r w:rsidRPr="00545CB4">
        <w:t>es</w:t>
      </w:r>
      <w:proofErr w:type="gramEnd"/>
      <w:r w:rsidRPr="00545CB4">
        <w:t xml:space="preserve"> cours d’eau dégradés par la morphologie et l’hydrologie. Outre les pollutions par les matières organiques et oxydables ou les pesticides, les principales causes de dégradation de la biologie des cours d’eau sont les atteintes à la morphologie. 68 % des eaux de surface n’ont pas atteint le bon état du fait d’un</w:t>
      </w:r>
      <w:r>
        <w:t xml:space="preserve"> </w:t>
      </w:r>
      <w:r w:rsidRPr="00545CB4">
        <w:t xml:space="preserve">problème de morphologie </w:t>
      </w:r>
      <w:r>
        <w:t xml:space="preserve">(modification ou artificialisation du lit des rivières) </w:t>
      </w:r>
      <w:r w:rsidRPr="00545CB4">
        <w:t>ou de continuité (cloisonnement par des seuils</w:t>
      </w:r>
      <w:r>
        <w:t xml:space="preserve"> et barrage</w:t>
      </w:r>
      <w:r w:rsidRPr="00545CB4">
        <w:t>), et 52 % à cause d’un problème lié à l'hydrologie à la suite des prélèvements et à l'évaporation par les plans d'eau.</w:t>
      </w:r>
    </w:p>
    <w:p w14:paraId="56073186" w14:textId="501EE66B" w:rsidR="000A0B69" w:rsidRDefault="002C0247" w:rsidP="00E74149">
      <w:pPr>
        <w:pStyle w:val="Textenormal"/>
        <w:keepNext/>
        <w:widowControl/>
        <w:spacing w:after="240"/>
        <w:rPr>
          <w:lang w:eastAsia="fr-FR"/>
        </w:rPr>
      </w:pPr>
      <w:r>
        <w:rPr>
          <w:lang w:eastAsia="fr-FR"/>
        </w:rPr>
        <w:lastRenderedPageBreak/>
        <w:t xml:space="preserve">Si l’état </w:t>
      </w:r>
      <w:r w:rsidR="00D125C7">
        <w:rPr>
          <w:lang w:eastAsia="fr-FR"/>
        </w:rPr>
        <w:t>de l’ensemble des</w:t>
      </w:r>
      <w:r>
        <w:rPr>
          <w:lang w:eastAsia="fr-FR"/>
        </w:rPr>
        <w:t xml:space="preserve"> masses d’eau est évalué </w:t>
      </w:r>
      <w:r w:rsidR="00405578">
        <w:rPr>
          <w:lang w:eastAsia="fr-FR"/>
        </w:rPr>
        <w:t xml:space="preserve">seulement </w:t>
      </w:r>
      <w:r>
        <w:rPr>
          <w:lang w:eastAsia="fr-FR"/>
        </w:rPr>
        <w:t>tous les six ans</w:t>
      </w:r>
      <w:r w:rsidR="006E1560">
        <w:rPr>
          <w:lang w:eastAsia="fr-FR"/>
        </w:rPr>
        <w:t xml:space="preserve"> car il nécessite un travail important d’expertise collective</w:t>
      </w:r>
      <w:r>
        <w:rPr>
          <w:lang w:eastAsia="fr-FR"/>
        </w:rPr>
        <w:t xml:space="preserve">, </w:t>
      </w:r>
      <w:r w:rsidR="000B51E7">
        <w:rPr>
          <w:lang w:eastAsia="fr-FR"/>
        </w:rPr>
        <w:t xml:space="preserve">les 420 stations </w:t>
      </w:r>
      <w:r w:rsidR="000D65E3">
        <w:rPr>
          <w:lang w:eastAsia="fr-FR"/>
        </w:rPr>
        <w:t>du réseau</w:t>
      </w:r>
      <w:r w:rsidR="00405578">
        <w:rPr>
          <w:lang w:eastAsia="fr-FR"/>
        </w:rPr>
        <w:t xml:space="preserve"> </w:t>
      </w:r>
      <w:r w:rsidR="00F722EC">
        <w:rPr>
          <w:lang w:eastAsia="fr-FR"/>
        </w:rPr>
        <w:t xml:space="preserve">de contrôle de surveillance </w:t>
      </w:r>
      <w:r w:rsidR="00210F18">
        <w:rPr>
          <w:lang w:eastAsia="fr-FR"/>
        </w:rPr>
        <w:t xml:space="preserve">des cours d’eau font l’objet </w:t>
      </w:r>
      <w:r w:rsidR="000D65E3">
        <w:rPr>
          <w:lang w:eastAsia="fr-FR"/>
        </w:rPr>
        <w:t>d’une évaluation annuelle.</w:t>
      </w:r>
      <w:r w:rsidR="00D77ADC">
        <w:rPr>
          <w:lang w:eastAsia="fr-FR"/>
        </w:rPr>
        <w:t xml:space="preserve"> </w:t>
      </w:r>
      <w:r w:rsidR="00D16089">
        <w:rPr>
          <w:lang w:eastAsia="fr-FR"/>
        </w:rPr>
        <w:t xml:space="preserve">Ces évaluations intègrent </w:t>
      </w:r>
      <w:r w:rsidR="00322726">
        <w:rPr>
          <w:lang w:eastAsia="fr-FR"/>
        </w:rPr>
        <w:t>l’évolution des règles, qui ont tendance</w:t>
      </w:r>
      <w:r w:rsidR="00242882">
        <w:rPr>
          <w:lang w:eastAsia="fr-FR"/>
        </w:rPr>
        <w:t xml:space="preserve"> à gommer les progrès réalisés.</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5"/>
        <w:gridCol w:w="1360"/>
        <w:gridCol w:w="1361"/>
        <w:gridCol w:w="1361"/>
        <w:gridCol w:w="1361"/>
        <w:gridCol w:w="1361"/>
      </w:tblGrid>
      <w:tr w:rsidR="006931C0" w14:paraId="0D8E8713" w14:textId="77777777" w:rsidTr="00242882">
        <w:trPr>
          <w:trHeight w:val="290"/>
          <w:jc w:val="center"/>
        </w:trPr>
        <w:tc>
          <w:tcPr>
            <w:tcW w:w="2405" w:type="dxa"/>
            <w:shd w:val="clear" w:color="auto" w:fill="auto"/>
            <w:tcMar>
              <w:top w:w="0" w:type="dxa"/>
              <w:left w:w="70" w:type="dxa"/>
              <w:bottom w:w="0" w:type="dxa"/>
              <w:right w:w="70" w:type="dxa"/>
            </w:tcMar>
            <w:vAlign w:val="center"/>
            <w:hideMark/>
          </w:tcPr>
          <w:p w14:paraId="0B621689" w14:textId="77777777" w:rsidR="00F31361" w:rsidRPr="0068521E" w:rsidRDefault="00F31361" w:rsidP="00E74149">
            <w:pPr>
              <w:pStyle w:val="Textenormal"/>
              <w:rPr>
                <w:b/>
                <w:bCs/>
              </w:rPr>
            </w:pPr>
            <w:r w:rsidRPr="0068521E">
              <w:rPr>
                <w:b/>
                <w:bCs/>
              </w:rPr>
              <w:t>Période</w:t>
            </w:r>
          </w:p>
        </w:tc>
        <w:tc>
          <w:tcPr>
            <w:tcW w:w="1360" w:type="dxa"/>
            <w:shd w:val="clear" w:color="auto" w:fill="auto"/>
            <w:tcMar>
              <w:top w:w="0" w:type="dxa"/>
              <w:left w:w="70" w:type="dxa"/>
              <w:bottom w:w="0" w:type="dxa"/>
              <w:right w:w="70" w:type="dxa"/>
            </w:tcMar>
            <w:vAlign w:val="center"/>
            <w:hideMark/>
          </w:tcPr>
          <w:p w14:paraId="4D0743CF" w14:textId="77777777" w:rsidR="00F31361" w:rsidRPr="0068521E" w:rsidRDefault="00F31361" w:rsidP="00E74149">
            <w:pPr>
              <w:pStyle w:val="Textenormal"/>
              <w:rPr>
                <w:b/>
                <w:bCs/>
              </w:rPr>
            </w:pPr>
            <w:r w:rsidRPr="0068521E">
              <w:rPr>
                <w:b/>
                <w:bCs/>
              </w:rPr>
              <w:t>2016-2018</w:t>
            </w:r>
          </w:p>
        </w:tc>
        <w:tc>
          <w:tcPr>
            <w:tcW w:w="1361" w:type="dxa"/>
            <w:shd w:val="clear" w:color="auto" w:fill="auto"/>
            <w:tcMar>
              <w:top w:w="0" w:type="dxa"/>
              <w:left w:w="70" w:type="dxa"/>
              <w:bottom w:w="0" w:type="dxa"/>
              <w:right w:w="70" w:type="dxa"/>
            </w:tcMar>
            <w:vAlign w:val="center"/>
            <w:hideMark/>
          </w:tcPr>
          <w:p w14:paraId="2AC14553" w14:textId="77777777" w:rsidR="00F31361" w:rsidRPr="0068521E" w:rsidRDefault="00F31361" w:rsidP="00E74149">
            <w:pPr>
              <w:pStyle w:val="Textenormal"/>
              <w:rPr>
                <w:b/>
                <w:bCs/>
              </w:rPr>
            </w:pPr>
            <w:r w:rsidRPr="0068521E">
              <w:rPr>
                <w:b/>
                <w:bCs/>
              </w:rPr>
              <w:t>2017-2019</w:t>
            </w:r>
          </w:p>
        </w:tc>
        <w:tc>
          <w:tcPr>
            <w:tcW w:w="1361" w:type="dxa"/>
            <w:shd w:val="clear" w:color="auto" w:fill="auto"/>
            <w:tcMar>
              <w:top w:w="0" w:type="dxa"/>
              <w:left w:w="70" w:type="dxa"/>
              <w:bottom w:w="0" w:type="dxa"/>
              <w:right w:w="70" w:type="dxa"/>
            </w:tcMar>
            <w:vAlign w:val="center"/>
            <w:hideMark/>
          </w:tcPr>
          <w:p w14:paraId="538D54EC" w14:textId="77777777" w:rsidR="00F31361" w:rsidRPr="0068521E" w:rsidRDefault="00F31361" w:rsidP="00E74149">
            <w:pPr>
              <w:pStyle w:val="Textenormal"/>
              <w:rPr>
                <w:b/>
                <w:bCs/>
              </w:rPr>
            </w:pPr>
            <w:r w:rsidRPr="0068521E">
              <w:rPr>
                <w:b/>
                <w:bCs/>
              </w:rPr>
              <w:t>2018-2020</w:t>
            </w:r>
          </w:p>
        </w:tc>
        <w:tc>
          <w:tcPr>
            <w:tcW w:w="1361" w:type="dxa"/>
            <w:shd w:val="clear" w:color="auto" w:fill="auto"/>
            <w:tcMar>
              <w:top w:w="0" w:type="dxa"/>
              <w:left w:w="70" w:type="dxa"/>
              <w:bottom w:w="0" w:type="dxa"/>
              <w:right w:w="70" w:type="dxa"/>
            </w:tcMar>
            <w:vAlign w:val="center"/>
            <w:hideMark/>
          </w:tcPr>
          <w:p w14:paraId="6FFFBE6B" w14:textId="77777777" w:rsidR="00F31361" w:rsidRPr="0068521E" w:rsidRDefault="00F31361" w:rsidP="00E74149">
            <w:pPr>
              <w:pStyle w:val="Textenormal"/>
              <w:rPr>
                <w:b/>
                <w:bCs/>
              </w:rPr>
            </w:pPr>
            <w:r w:rsidRPr="0068521E">
              <w:rPr>
                <w:b/>
                <w:bCs/>
              </w:rPr>
              <w:t>2019-2021</w:t>
            </w:r>
          </w:p>
        </w:tc>
        <w:tc>
          <w:tcPr>
            <w:tcW w:w="1361" w:type="dxa"/>
            <w:shd w:val="clear" w:color="auto" w:fill="auto"/>
            <w:tcMar>
              <w:top w:w="0" w:type="dxa"/>
              <w:left w:w="70" w:type="dxa"/>
              <w:bottom w:w="0" w:type="dxa"/>
              <w:right w:w="70" w:type="dxa"/>
            </w:tcMar>
            <w:vAlign w:val="center"/>
            <w:hideMark/>
          </w:tcPr>
          <w:p w14:paraId="41390329" w14:textId="77777777" w:rsidR="00F31361" w:rsidRPr="0068521E" w:rsidRDefault="00F31361" w:rsidP="00E74149">
            <w:pPr>
              <w:pStyle w:val="Textenormal"/>
              <w:rPr>
                <w:b/>
                <w:bCs/>
              </w:rPr>
            </w:pPr>
            <w:r w:rsidRPr="0068521E">
              <w:rPr>
                <w:b/>
                <w:bCs/>
              </w:rPr>
              <w:t>2020-2022</w:t>
            </w:r>
          </w:p>
        </w:tc>
      </w:tr>
      <w:tr w:rsidR="006931C0" w14:paraId="71BD6B60" w14:textId="77777777" w:rsidTr="00242882">
        <w:trPr>
          <w:trHeight w:val="290"/>
          <w:jc w:val="center"/>
        </w:trPr>
        <w:tc>
          <w:tcPr>
            <w:tcW w:w="2405" w:type="dxa"/>
            <w:shd w:val="clear" w:color="auto" w:fill="auto"/>
            <w:noWrap/>
            <w:tcMar>
              <w:top w:w="0" w:type="dxa"/>
              <w:left w:w="70" w:type="dxa"/>
              <w:bottom w:w="0" w:type="dxa"/>
              <w:right w:w="70" w:type="dxa"/>
            </w:tcMar>
            <w:vAlign w:val="center"/>
            <w:hideMark/>
          </w:tcPr>
          <w:p w14:paraId="277B7C81" w14:textId="27ED3491" w:rsidR="00F31361" w:rsidRPr="0068521E" w:rsidRDefault="006931C0" w:rsidP="00E74149">
            <w:pPr>
              <w:pStyle w:val="Textenormal"/>
              <w:rPr>
                <w:b/>
                <w:bCs/>
              </w:rPr>
            </w:pPr>
            <w:r w:rsidRPr="0068521E">
              <w:rPr>
                <w:b/>
                <w:bCs/>
              </w:rPr>
              <w:t>% de</w:t>
            </w:r>
            <w:r w:rsidR="00D77ADC" w:rsidRPr="0068521E">
              <w:rPr>
                <w:b/>
                <w:bCs/>
              </w:rPr>
              <w:t xml:space="preserve"> masses d’eau en très bon ou bon</w:t>
            </w:r>
            <w:r w:rsidR="00F31361" w:rsidRPr="0068521E">
              <w:rPr>
                <w:b/>
                <w:bCs/>
              </w:rPr>
              <w:t xml:space="preserve"> état</w:t>
            </w:r>
          </w:p>
        </w:tc>
        <w:tc>
          <w:tcPr>
            <w:tcW w:w="1360" w:type="dxa"/>
            <w:shd w:val="clear" w:color="auto" w:fill="auto"/>
            <w:noWrap/>
            <w:tcMar>
              <w:top w:w="0" w:type="dxa"/>
              <w:left w:w="70" w:type="dxa"/>
              <w:bottom w:w="0" w:type="dxa"/>
              <w:right w:w="70" w:type="dxa"/>
            </w:tcMar>
            <w:vAlign w:val="center"/>
            <w:hideMark/>
          </w:tcPr>
          <w:p w14:paraId="4764287F" w14:textId="5DF1B172" w:rsidR="00F31361" w:rsidRDefault="00F31361" w:rsidP="00E74149">
            <w:pPr>
              <w:pStyle w:val="Textenormal"/>
            </w:pPr>
            <w:r>
              <w:t>22,86</w:t>
            </w:r>
            <w:r w:rsidR="001802E7">
              <w:t> </w:t>
            </w:r>
            <w:r>
              <w:t>%</w:t>
            </w:r>
          </w:p>
        </w:tc>
        <w:tc>
          <w:tcPr>
            <w:tcW w:w="1361" w:type="dxa"/>
            <w:shd w:val="clear" w:color="auto" w:fill="auto"/>
            <w:noWrap/>
            <w:tcMar>
              <w:top w:w="0" w:type="dxa"/>
              <w:left w:w="70" w:type="dxa"/>
              <w:bottom w:w="0" w:type="dxa"/>
              <w:right w:w="70" w:type="dxa"/>
            </w:tcMar>
            <w:vAlign w:val="center"/>
            <w:hideMark/>
          </w:tcPr>
          <w:p w14:paraId="68725C7D" w14:textId="0AE5FF87" w:rsidR="00F31361" w:rsidRDefault="00F31361" w:rsidP="00E74149">
            <w:pPr>
              <w:pStyle w:val="Textenormal"/>
            </w:pPr>
            <w:r>
              <w:t>20,24</w:t>
            </w:r>
            <w:r w:rsidR="001802E7">
              <w:t> %</w:t>
            </w:r>
          </w:p>
        </w:tc>
        <w:tc>
          <w:tcPr>
            <w:tcW w:w="1361" w:type="dxa"/>
            <w:shd w:val="clear" w:color="auto" w:fill="auto"/>
            <w:noWrap/>
            <w:tcMar>
              <w:top w:w="0" w:type="dxa"/>
              <w:left w:w="70" w:type="dxa"/>
              <w:bottom w:w="0" w:type="dxa"/>
              <w:right w:w="70" w:type="dxa"/>
            </w:tcMar>
            <w:vAlign w:val="center"/>
            <w:hideMark/>
          </w:tcPr>
          <w:p w14:paraId="065304C6" w14:textId="77CD3B44" w:rsidR="00F31361" w:rsidRDefault="00F31361" w:rsidP="00E74149">
            <w:pPr>
              <w:pStyle w:val="Textenormal"/>
            </w:pPr>
            <w:r>
              <w:t>20,24</w:t>
            </w:r>
            <w:r w:rsidR="001802E7">
              <w:t> %</w:t>
            </w:r>
          </w:p>
        </w:tc>
        <w:tc>
          <w:tcPr>
            <w:tcW w:w="1361" w:type="dxa"/>
            <w:shd w:val="clear" w:color="auto" w:fill="auto"/>
            <w:noWrap/>
            <w:tcMar>
              <w:top w:w="0" w:type="dxa"/>
              <w:left w:w="70" w:type="dxa"/>
              <w:bottom w:w="0" w:type="dxa"/>
              <w:right w:w="70" w:type="dxa"/>
            </w:tcMar>
            <w:vAlign w:val="center"/>
            <w:hideMark/>
          </w:tcPr>
          <w:p w14:paraId="39EADFD8" w14:textId="72C1152B" w:rsidR="00F31361" w:rsidRDefault="00F31361" w:rsidP="00E74149">
            <w:pPr>
              <w:pStyle w:val="Textenormal"/>
            </w:pPr>
            <w:r>
              <w:t>19,05</w:t>
            </w:r>
            <w:r w:rsidR="001802E7">
              <w:t> %</w:t>
            </w:r>
          </w:p>
        </w:tc>
        <w:tc>
          <w:tcPr>
            <w:tcW w:w="1361" w:type="dxa"/>
            <w:shd w:val="clear" w:color="auto" w:fill="auto"/>
            <w:noWrap/>
            <w:tcMar>
              <w:top w:w="0" w:type="dxa"/>
              <w:left w:w="70" w:type="dxa"/>
              <w:bottom w:w="0" w:type="dxa"/>
              <w:right w:w="70" w:type="dxa"/>
            </w:tcMar>
            <w:vAlign w:val="center"/>
            <w:hideMark/>
          </w:tcPr>
          <w:p w14:paraId="029A38FD" w14:textId="24034713" w:rsidR="00F31361" w:rsidRDefault="00F31361" w:rsidP="00E74149">
            <w:pPr>
              <w:pStyle w:val="Textenormal"/>
            </w:pPr>
            <w:r>
              <w:t>20,95</w:t>
            </w:r>
            <w:r w:rsidR="001802E7">
              <w:t> %</w:t>
            </w:r>
          </w:p>
        </w:tc>
      </w:tr>
    </w:tbl>
    <w:p w14:paraId="1FA73568" w14:textId="4E54BA8F" w:rsidR="00F31361" w:rsidRDefault="00E74149" w:rsidP="00E74149">
      <w:pPr>
        <w:pStyle w:val="Textenormal"/>
        <w:keepNext/>
        <w:widowControl/>
        <w:spacing w:before="120"/>
        <w:rPr>
          <w:lang w:eastAsia="fr-FR"/>
        </w:rPr>
      </w:pPr>
      <w:r>
        <w:rPr>
          <w:lang w:eastAsia="fr-FR"/>
        </w:rPr>
        <w:t>À</w:t>
      </w:r>
      <w:r w:rsidR="00624692">
        <w:rPr>
          <w:lang w:eastAsia="fr-FR"/>
        </w:rPr>
        <w:t xml:space="preserve"> com</w:t>
      </w:r>
      <w:r w:rsidR="00C65185">
        <w:rPr>
          <w:lang w:eastAsia="fr-FR"/>
        </w:rPr>
        <w:t>pt</w:t>
      </w:r>
      <w:r>
        <w:rPr>
          <w:lang w:eastAsia="fr-FR"/>
        </w:rPr>
        <w:t>er</w:t>
      </w:r>
      <w:r w:rsidR="00C65185">
        <w:rPr>
          <w:lang w:eastAsia="fr-FR"/>
        </w:rPr>
        <w:t xml:space="preserve"> de 2017-2019 on n’observe pas d’évolution notable.</w:t>
      </w:r>
    </w:p>
    <w:p w14:paraId="4001AE2C" w14:textId="77777777" w:rsidR="007A07C4" w:rsidRPr="0072589C" w:rsidRDefault="007A07C4" w:rsidP="007A07C4">
      <w:pPr>
        <w:pStyle w:val="Textenormal"/>
        <w:keepNext/>
        <w:widowControl/>
        <w:rPr>
          <w:u w:val="single"/>
        </w:rPr>
      </w:pPr>
      <w:r w:rsidRPr="0072589C">
        <w:rPr>
          <w:u w:val="single"/>
        </w:rPr>
        <w:t>Les plans d’eau</w:t>
      </w:r>
    </w:p>
    <w:p w14:paraId="1B839DA3" w14:textId="77777777" w:rsidR="007A07C4" w:rsidRDefault="007A07C4" w:rsidP="007A07C4">
      <w:pPr>
        <w:pStyle w:val="Textenormal"/>
        <w:keepNext/>
        <w:widowControl/>
        <w:rPr>
          <w:lang w:eastAsia="fr-FR"/>
        </w:rPr>
      </w:pPr>
      <w:r>
        <w:rPr>
          <w:lang w:eastAsia="fr-FR"/>
        </w:rPr>
        <w:t>Le système d’évaluation de l’état des eaux du bassin distingue les lacs ou réservoirs de taille importante, qui constituent des masses d'eau «</w:t>
      </w:r>
      <w:r>
        <w:rPr>
          <w:rFonts w:cs="Calibri"/>
          <w:lang w:eastAsia="fr-FR"/>
        </w:rPr>
        <w:t> </w:t>
      </w:r>
      <w:r>
        <w:rPr>
          <w:lang w:eastAsia="fr-FR"/>
        </w:rPr>
        <w:t>plan d'eau</w:t>
      </w:r>
      <w:r>
        <w:rPr>
          <w:rFonts w:cs="Calibri"/>
          <w:lang w:eastAsia="fr-FR"/>
        </w:rPr>
        <w:t> </w:t>
      </w:r>
      <w:r>
        <w:rPr>
          <w:rFonts w:cs="Marianne"/>
          <w:lang w:eastAsia="fr-FR"/>
        </w:rPr>
        <w:t>»</w:t>
      </w:r>
      <w:r>
        <w:rPr>
          <w:lang w:eastAsia="fr-FR"/>
        </w:rPr>
        <w:t>, distinctes du réseau hydrographique.</w:t>
      </w:r>
    </w:p>
    <w:p w14:paraId="23432CEA" w14:textId="77777777" w:rsidR="007A07C4" w:rsidRPr="00B10DBD" w:rsidRDefault="007A07C4" w:rsidP="007A07C4">
      <w:pPr>
        <w:pStyle w:val="Textenormal"/>
        <w:rPr>
          <w:lang w:eastAsia="fr-FR"/>
        </w:rPr>
      </w:pPr>
      <w:r w:rsidRPr="00B10DBD">
        <w:rPr>
          <w:lang w:eastAsia="fr-FR"/>
        </w:rPr>
        <w:t xml:space="preserve">L’évaluation </w:t>
      </w:r>
      <w:r>
        <w:rPr>
          <w:lang w:eastAsia="fr-FR"/>
        </w:rPr>
        <w:t xml:space="preserve">de </w:t>
      </w:r>
      <w:r w:rsidRPr="00B10DBD">
        <w:rPr>
          <w:lang w:eastAsia="fr-FR"/>
        </w:rPr>
        <w:t>2017 indique que 14 % de</w:t>
      </w:r>
      <w:r>
        <w:rPr>
          <w:lang w:eastAsia="fr-FR"/>
        </w:rPr>
        <w:t xml:space="preserve"> ce</w:t>
      </w:r>
      <w:r w:rsidRPr="00B10DBD">
        <w:rPr>
          <w:lang w:eastAsia="fr-FR"/>
        </w:rPr>
        <w:t>s plans d’eau sont en bon ou très bon état. 70 % sont en état moyen et 16 % en état médiocre ou mauvais. Le seul plan d’eau en très bon état est un lac naturel d’Auvergne avec un bassin versant de petite taille et des pressions faibles.</w:t>
      </w:r>
    </w:p>
    <w:p w14:paraId="631ED769" w14:textId="77777777" w:rsidR="007A07C4" w:rsidRDefault="007A07C4" w:rsidP="007A07C4">
      <w:pPr>
        <w:pStyle w:val="Textenormal"/>
        <w:rPr>
          <w:lang w:eastAsia="fr-FR"/>
        </w:rPr>
      </w:pPr>
      <w:r w:rsidRPr="00B10DBD">
        <w:rPr>
          <w:lang w:eastAsia="fr-FR"/>
        </w:rPr>
        <w:t>Le principal</w:t>
      </w:r>
      <w:r>
        <w:rPr>
          <w:lang w:eastAsia="fr-FR"/>
        </w:rPr>
        <w:t xml:space="preserve"> </w:t>
      </w:r>
      <w:r w:rsidRPr="00B10DBD">
        <w:rPr>
          <w:lang w:eastAsia="fr-FR"/>
        </w:rPr>
        <w:t>facteur déclassant reste l’eutrophisation due aux excès de nutriments, en particulier de phosphore.</w:t>
      </w:r>
    </w:p>
    <w:p w14:paraId="313ABF25" w14:textId="77777777" w:rsidR="007A07C4" w:rsidRPr="00B10DBD" w:rsidRDefault="007A07C4" w:rsidP="007A07C4">
      <w:pPr>
        <w:pStyle w:val="Textenormal"/>
        <w:rPr>
          <w:lang w:eastAsia="fr-FR"/>
        </w:rPr>
      </w:pPr>
      <w:r>
        <w:rPr>
          <w:lang w:eastAsia="fr-FR"/>
        </w:rPr>
        <w:t>En effet, les plans d’eau présentent une grande inertie liée aux stocks de sédiments et une sensibilité très accentuée à l’eutrophisation par rapport aux rivières courantes. Le ralentissement des eaux laisse aux végétaux le temps de proliférer et de se dégrader. Ainsi les dysfonctionnements déjà constatés dans les cours d’eau se trouvent amplifiés dans les plans d’eau. La lutte contre les rejets ponctuels et diffus de phosphore est la principale mesure de restauration des eaux des plans d’eau.</w:t>
      </w:r>
    </w:p>
    <w:p w14:paraId="35C3CCC7" w14:textId="77777777" w:rsidR="007A07C4" w:rsidRPr="0072589C" w:rsidRDefault="007A07C4" w:rsidP="007A07C4">
      <w:pPr>
        <w:pStyle w:val="Textenormal"/>
        <w:rPr>
          <w:u w:val="single"/>
        </w:rPr>
      </w:pPr>
      <w:r w:rsidRPr="0072589C">
        <w:rPr>
          <w:u w:val="single"/>
        </w:rPr>
        <w:t>Les eaux de transition et les eaux côtières</w:t>
      </w:r>
    </w:p>
    <w:p w14:paraId="3393BC12" w14:textId="77777777" w:rsidR="007A07C4" w:rsidRDefault="007A07C4" w:rsidP="007A07C4">
      <w:pPr>
        <w:pStyle w:val="Textenormal"/>
        <w:rPr>
          <w:rFonts w:cs="Helvetica"/>
          <w:szCs w:val="19"/>
        </w:rPr>
      </w:pPr>
      <w:r w:rsidRPr="006203CB">
        <w:rPr>
          <w:rFonts w:cs="Helvetica"/>
          <w:szCs w:val="19"/>
        </w:rPr>
        <w:t>40 % des estuaires et 79 % des eaux côtières sont en bon état. Les déclassements sont dus majoritairement aux ulves (</w:t>
      </w:r>
      <w:r>
        <w:rPr>
          <w:rFonts w:cs="Helvetica"/>
          <w:szCs w:val="19"/>
        </w:rPr>
        <w:t xml:space="preserve">algues caractéristiques des </w:t>
      </w:r>
      <w:r w:rsidRPr="006203CB">
        <w:rPr>
          <w:rFonts w:cs="Helvetica"/>
          <w:szCs w:val="19"/>
        </w:rPr>
        <w:t xml:space="preserve">marées vertes) et </w:t>
      </w:r>
      <w:r>
        <w:rPr>
          <w:rFonts w:cs="Helvetica"/>
          <w:szCs w:val="19"/>
        </w:rPr>
        <w:t>autres</w:t>
      </w:r>
      <w:r w:rsidRPr="006203CB">
        <w:rPr>
          <w:rFonts w:cs="Helvetica"/>
          <w:szCs w:val="19"/>
        </w:rPr>
        <w:t xml:space="preserve"> macro</w:t>
      </w:r>
      <w:r>
        <w:rPr>
          <w:rFonts w:cs="Helvetica"/>
          <w:szCs w:val="19"/>
        </w:rPr>
        <w:t>-</w:t>
      </w:r>
      <w:r w:rsidRPr="006203CB">
        <w:rPr>
          <w:rFonts w:cs="Helvetica"/>
          <w:szCs w:val="19"/>
        </w:rPr>
        <w:t>algues, au phytoplancton (embouchure de la Vilaine), et à l’indice poissons.</w:t>
      </w:r>
    </w:p>
    <w:p w14:paraId="45A2C6D8" w14:textId="77777777" w:rsidR="007A07C4" w:rsidRDefault="007A07C4" w:rsidP="007A07C4">
      <w:pPr>
        <w:keepNext/>
        <w:widowControl/>
        <w:autoSpaceDE/>
        <w:autoSpaceDN/>
        <w:spacing w:after="150"/>
        <w:jc w:val="center"/>
      </w:pPr>
      <w:r w:rsidRPr="00137BC6">
        <w:rPr>
          <w:rFonts w:ascii="Helvetica" w:eastAsia="Times New Roman" w:hAnsi="Helvetica" w:cs="Helvetica"/>
          <w:noProof/>
          <w:color w:val="333333"/>
          <w:sz w:val="21"/>
          <w:szCs w:val="21"/>
          <w:shd w:val="clear" w:color="auto" w:fill="E6E6E6"/>
          <w:lang w:eastAsia="fr-FR"/>
        </w:rPr>
        <w:lastRenderedPageBreak/>
        <w:drawing>
          <wp:inline distT="0" distB="0" distL="0" distR="0" wp14:anchorId="18C7673B" wp14:editId="278017D2">
            <wp:extent cx="4010025" cy="4114386"/>
            <wp:effectExtent l="0" t="0" r="0" b="635"/>
            <wp:docPr id="2137549975" name="Image 2137549975" descr="Figure 21 : carte de l'état écologique des eaux littorales du bassin Loire-Bretagne en 2017.&#10;les points principaux sont explicités dans l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9975" name="Image 2137549975" descr="Figure 21 : carte de l'état écologique des eaux littorales du bassin Loire-Bretagne en 2017.&#10;les points principaux sont explicités dans le texte."/>
                    <pic:cNvPicPr/>
                  </pic:nvPicPr>
                  <pic:blipFill rotWithShape="1">
                    <a:blip r:embed="rId40"/>
                    <a:srcRect t="5480"/>
                    <a:stretch/>
                  </pic:blipFill>
                  <pic:spPr bwMode="auto">
                    <a:xfrm>
                      <a:off x="0" y="0"/>
                      <a:ext cx="4010585" cy="4114961"/>
                    </a:xfrm>
                    <a:prstGeom prst="rect">
                      <a:avLst/>
                    </a:prstGeom>
                    <a:ln>
                      <a:noFill/>
                    </a:ln>
                    <a:extLst>
                      <a:ext uri="{53640926-AAD7-44D8-BBD7-CCE9431645EC}">
                        <a14:shadowObscured xmlns:a14="http://schemas.microsoft.com/office/drawing/2010/main"/>
                      </a:ext>
                    </a:extLst>
                  </pic:spPr>
                </pic:pic>
              </a:graphicData>
            </a:graphic>
          </wp:inline>
        </w:drawing>
      </w:r>
    </w:p>
    <w:p w14:paraId="10B3312D" w14:textId="15EF8FD9" w:rsidR="007A07C4" w:rsidRPr="006D0D10" w:rsidRDefault="007A07C4" w:rsidP="007A07C4">
      <w:pPr>
        <w:pStyle w:val="TFigure"/>
        <w:rPr>
          <w:b/>
          <w:i w:val="0"/>
        </w:rPr>
      </w:pPr>
      <w:bookmarkStart w:id="124" w:name="_Toc169795809"/>
      <w:r w:rsidRPr="006D0D10">
        <w:t xml:space="preserve">Figure </w:t>
      </w:r>
      <w:r>
        <w:fldChar w:fldCharType="begin"/>
      </w:r>
      <w:r>
        <w:instrText xml:space="preserve"> SEQ Figure \* ARABIC </w:instrText>
      </w:r>
      <w:r>
        <w:fldChar w:fldCharType="separate"/>
      </w:r>
      <w:r w:rsidR="00963F90">
        <w:rPr>
          <w:noProof/>
        </w:rPr>
        <w:t>21</w:t>
      </w:r>
      <w:r>
        <w:rPr>
          <w:noProof/>
        </w:rPr>
        <w:fldChar w:fldCharType="end"/>
      </w:r>
      <w:r w:rsidRPr="006D0D10">
        <w:t xml:space="preserve"> </w:t>
      </w:r>
      <w:r>
        <w:t>-</w:t>
      </w:r>
      <w:r w:rsidRPr="006D0D10">
        <w:t xml:space="preserve"> </w:t>
      </w:r>
      <w:r w:rsidR="00FD3B2A">
        <w:t>État</w:t>
      </w:r>
      <w:r w:rsidRPr="006D0D10">
        <w:t xml:space="preserve"> écologique 2017 des eaux littorales du bassin Loire-Bretagne</w:t>
      </w:r>
      <w:bookmarkEnd w:id="124"/>
    </w:p>
    <w:p w14:paraId="4572439E" w14:textId="77777777" w:rsidR="007A07C4" w:rsidRPr="009E42EC" w:rsidRDefault="007A07C4" w:rsidP="007A07C4">
      <w:pPr>
        <w:pStyle w:val="Textenormal"/>
        <w:rPr>
          <w:lang w:eastAsia="fr-FR"/>
        </w:rPr>
      </w:pPr>
      <w:r w:rsidRPr="009E42EC">
        <w:rPr>
          <w:lang w:eastAsia="fr-FR"/>
        </w:rPr>
        <w:t>La pollution des eaux peut avoir un impact sur des usages ou des milieux importants et sensibles</w:t>
      </w:r>
      <w:r>
        <w:rPr>
          <w:lang w:eastAsia="fr-FR"/>
        </w:rPr>
        <w:t>,</w:t>
      </w:r>
      <w:r w:rsidRPr="009E42EC">
        <w:rPr>
          <w:lang w:eastAsia="fr-FR"/>
        </w:rPr>
        <w:t xml:space="preserve"> en particulier sur le littoral. C’est le cas pour les zones protégées : Natura 2000, sites de baignade, de conchyliculture ou de pêche à pied…</w:t>
      </w:r>
    </w:p>
    <w:p w14:paraId="4B98EE0C" w14:textId="77777777" w:rsidR="007A07C4" w:rsidRDefault="007A07C4" w:rsidP="007A07C4">
      <w:pPr>
        <w:pStyle w:val="Textenormal"/>
        <w:rPr>
          <w:rFonts w:eastAsia="Times New Roman" w:cs="Helvetica"/>
          <w:szCs w:val="19"/>
          <w:lang w:eastAsia="fr-FR"/>
        </w:rPr>
      </w:pPr>
      <w:r w:rsidRPr="009E42EC">
        <w:rPr>
          <w:lang w:eastAsia="fr-FR"/>
        </w:rPr>
        <w:t>Les sites de baignade du littoral Loire-Bretagne sont globalement conformes à la directive européenne sur les eaux de baignade (données : Agences régionales d</w:t>
      </w:r>
      <w:r w:rsidRPr="009E42EC">
        <w:rPr>
          <w:rFonts w:eastAsia="Times New Roman" w:cs="Helvetica"/>
          <w:szCs w:val="19"/>
          <w:lang w:eastAsia="fr-FR"/>
        </w:rPr>
        <w:t>e santé). Mais ils peuvent être affectés par des dégradations ponctuelles. De même</w:t>
      </w:r>
      <w:r>
        <w:rPr>
          <w:rFonts w:eastAsia="Times New Roman" w:cs="Helvetica"/>
          <w:szCs w:val="19"/>
          <w:lang w:eastAsia="fr-FR"/>
        </w:rPr>
        <w:t>,</w:t>
      </w:r>
      <w:r w:rsidRPr="009E42EC">
        <w:rPr>
          <w:rFonts w:eastAsia="Times New Roman" w:cs="Helvetica"/>
          <w:szCs w:val="19"/>
          <w:lang w:eastAsia="fr-FR"/>
        </w:rPr>
        <w:t xml:space="preserve"> les eaux conchylicoles peuvent être dégradées par des rejets ponctuels importants par temps de pluie.</w:t>
      </w:r>
    </w:p>
    <w:p w14:paraId="44F1208B" w14:textId="77777777" w:rsidR="007A07C4" w:rsidRPr="00E21775" w:rsidRDefault="007A07C4" w:rsidP="007A07C4">
      <w:pPr>
        <w:pStyle w:val="Textenormal"/>
        <w:rPr>
          <w:b/>
          <w:bCs/>
        </w:rPr>
      </w:pPr>
      <w:r w:rsidRPr="00E21775">
        <w:rPr>
          <w:b/>
          <w:bCs/>
        </w:rPr>
        <w:t>Les eaux souterraines</w:t>
      </w:r>
    </w:p>
    <w:p w14:paraId="717A5AB2" w14:textId="77777777" w:rsidR="007A07C4" w:rsidRDefault="007A07C4" w:rsidP="007A07C4">
      <w:pPr>
        <w:pStyle w:val="Textenormal"/>
      </w:pPr>
      <w:r>
        <w:t xml:space="preserve">79 % des nappes d’eau souterraines sont en bon état d’un point de vue quantitatif et 45 % sont classés en bon état chimique. </w:t>
      </w:r>
    </w:p>
    <w:p w14:paraId="7DF65592" w14:textId="77777777" w:rsidR="007A07C4" w:rsidRDefault="007A07C4" w:rsidP="007A07C4">
      <w:pPr>
        <w:pStyle w:val="Textenormal"/>
      </w:pPr>
      <w:r>
        <w:t>La restauration du bon état chimique passe par la lutte contre les transferts de nitrates et de pesticides dans les eaux souterraines. Les nappes les plus touchées sont celles situées dans la partie du bassin en contexte sédimentaire.</w:t>
      </w:r>
    </w:p>
    <w:p w14:paraId="6E3DCC6E" w14:textId="77777777" w:rsidR="007A07C4" w:rsidRDefault="007A07C4" w:rsidP="007A07C4">
      <w:pPr>
        <w:keepNext/>
        <w:jc w:val="center"/>
      </w:pPr>
      <w:r>
        <w:rPr>
          <w:rFonts w:ascii="Marianne" w:hAnsi="Marianne"/>
          <w:noProof/>
          <w:sz w:val="20"/>
          <w:szCs w:val="20"/>
        </w:rPr>
        <w:lastRenderedPageBreak/>
        <w:drawing>
          <wp:inline distT="0" distB="0" distL="0" distR="0" wp14:anchorId="28D1E08D" wp14:editId="41B447FE">
            <wp:extent cx="6000970" cy="3944203"/>
            <wp:effectExtent l="0" t="0" r="0" b="0"/>
            <wp:docPr id="2137549976" name="Image 2137549976" descr="Figure 22 : Carte représentant l'état quantitatif des eaux souterraines du bassin Loire-Bretagne en 2017.&#10;Décrit dans le tex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9976" name="Image 2137549976" descr="Figure 22 : Carte représentant l'état quantitatif des eaux souterraines du bassin Loire-Bretagne en 2017.&#10;Décrit dans le texte.&#10;"/>
                    <pic:cNvPicPr/>
                  </pic:nvPicPr>
                  <pic:blipFill>
                    <a:blip r:embed="rId41">
                      <a:extLst>
                        <a:ext uri="{28A0092B-C50C-407E-A947-70E740481C1C}">
                          <a14:useLocalDpi xmlns:a14="http://schemas.microsoft.com/office/drawing/2010/main" val="0"/>
                        </a:ext>
                      </a:extLst>
                    </a:blip>
                    <a:stretch>
                      <a:fillRect/>
                    </a:stretch>
                  </pic:blipFill>
                  <pic:spPr>
                    <a:xfrm>
                      <a:off x="0" y="0"/>
                      <a:ext cx="6009008" cy="3949486"/>
                    </a:xfrm>
                    <a:prstGeom prst="rect">
                      <a:avLst/>
                    </a:prstGeom>
                  </pic:spPr>
                </pic:pic>
              </a:graphicData>
            </a:graphic>
          </wp:inline>
        </w:drawing>
      </w:r>
    </w:p>
    <w:p w14:paraId="53D884AE" w14:textId="1162FE39" w:rsidR="007A07C4" w:rsidRPr="00D00B7A" w:rsidRDefault="007A07C4" w:rsidP="001802E7">
      <w:pPr>
        <w:pStyle w:val="TFigure"/>
        <w:spacing w:before="120"/>
        <w:rPr>
          <w:b/>
          <w:i w:val="0"/>
        </w:rPr>
      </w:pPr>
      <w:bookmarkStart w:id="125" w:name="_Toc169795810"/>
      <w:r w:rsidRPr="00D00B7A">
        <w:t xml:space="preserve">Figure </w:t>
      </w:r>
      <w:r>
        <w:fldChar w:fldCharType="begin"/>
      </w:r>
      <w:r>
        <w:instrText xml:space="preserve"> SEQ Figure \* ARABIC </w:instrText>
      </w:r>
      <w:r>
        <w:fldChar w:fldCharType="separate"/>
      </w:r>
      <w:r w:rsidR="00963F90">
        <w:rPr>
          <w:noProof/>
        </w:rPr>
        <w:t>22</w:t>
      </w:r>
      <w:r>
        <w:rPr>
          <w:noProof/>
        </w:rPr>
        <w:fldChar w:fldCharType="end"/>
      </w:r>
      <w:r w:rsidRPr="00D00B7A">
        <w:t xml:space="preserve"> </w:t>
      </w:r>
      <w:r>
        <w:t>-</w:t>
      </w:r>
      <w:r w:rsidRPr="00D00B7A">
        <w:t xml:space="preserve"> </w:t>
      </w:r>
      <w:r w:rsidR="00FD3B2A">
        <w:t>État</w:t>
      </w:r>
      <w:r w:rsidRPr="00D00B7A">
        <w:t xml:space="preserve"> quantitatif de 2017 des eaux souterraines du bassin Loire-Bretagne</w:t>
      </w:r>
      <w:bookmarkEnd w:id="125"/>
    </w:p>
    <w:p w14:paraId="3466F6A1" w14:textId="77777777" w:rsidR="007A07C4" w:rsidRDefault="007A07C4" w:rsidP="007A07C4">
      <w:pPr>
        <w:rPr>
          <w:rFonts w:ascii="Marianne" w:hAnsi="Marianne"/>
          <w:sz w:val="20"/>
          <w:szCs w:val="20"/>
        </w:rPr>
      </w:pPr>
    </w:p>
    <w:p w14:paraId="6D105C25" w14:textId="77777777" w:rsidR="007A07C4" w:rsidRDefault="007A07C4" w:rsidP="007A07C4">
      <w:pPr>
        <w:keepNext/>
        <w:jc w:val="center"/>
      </w:pPr>
      <w:r>
        <w:rPr>
          <w:rFonts w:ascii="Marianne" w:hAnsi="Marianne"/>
          <w:noProof/>
          <w:sz w:val="20"/>
          <w:szCs w:val="20"/>
        </w:rPr>
        <w:drawing>
          <wp:inline distT="0" distB="0" distL="0" distR="0" wp14:anchorId="1EF23C16" wp14:editId="5A56D450">
            <wp:extent cx="6105692" cy="3944203"/>
            <wp:effectExtent l="0" t="0" r="0" b="0"/>
            <wp:docPr id="2137549977" name="Image 2137549977" descr="Figure 23 : Carte représentant l'état chimique des eaux souterraines du bassin Loire-Bretagne en 2017.&#10;Décrit dans le tex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9977" name="Image 2137549977" descr="Figure 23 : Carte représentant l'état chimique des eaux souterraines du bassin Loire-Bretagne en 2017.&#10;Décrit dans le texte.&#10;"/>
                    <pic:cNvPicPr/>
                  </pic:nvPicPr>
                  <pic:blipFill>
                    <a:blip r:embed="rId42">
                      <a:extLst>
                        <a:ext uri="{28A0092B-C50C-407E-A947-70E740481C1C}">
                          <a14:useLocalDpi xmlns:a14="http://schemas.microsoft.com/office/drawing/2010/main" val="0"/>
                        </a:ext>
                      </a:extLst>
                    </a:blip>
                    <a:stretch>
                      <a:fillRect/>
                    </a:stretch>
                  </pic:blipFill>
                  <pic:spPr>
                    <a:xfrm>
                      <a:off x="0" y="0"/>
                      <a:ext cx="6114488" cy="3949885"/>
                    </a:xfrm>
                    <a:prstGeom prst="rect">
                      <a:avLst/>
                    </a:prstGeom>
                  </pic:spPr>
                </pic:pic>
              </a:graphicData>
            </a:graphic>
          </wp:inline>
        </w:drawing>
      </w:r>
    </w:p>
    <w:p w14:paraId="27ABF998" w14:textId="648D134B" w:rsidR="007A07C4" w:rsidRDefault="007A07C4" w:rsidP="001802E7">
      <w:pPr>
        <w:pStyle w:val="TFigure"/>
        <w:spacing w:before="120"/>
      </w:pPr>
      <w:bookmarkStart w:id="126" w:name="_Toc169795811"/>
      <w:r w:rsidRPr="00D00B7A">
        <w:t xml:space="preserve">Figure </w:t>
      </w:r>
      <w:r>
        <w:fldChar w:fldCharType="begin"/>
      </w:r>
      <w:r>
        <w:instrText xml:space="preserve"> SEQ Figure \* ARABIC </w:instrText>
      </w:r>
      <w:r>
        <w:fldChar w:fldCharType="separate"/>
      </w:r>
      <w:r w:rsidR="00963F90">
        <w:rPr>
          <w:noProof/>
        </w:rPr>
        <w:t>23</w:t>
      </w:r>
      <w:r>
        <w:rPr>
          <w:noProof/>
        </w:rPr>
        <w:fldChar w:fldCharType="end"/>
      </w:r>
      <w:r w:rsidRPr="00D00B7A">
        <w:t xml:space="preserve"> </w:t>
      </w:r>
      <w:r>
        <w:t>-</w:t>
      </w:r>
      <w:r w:rsidRPr="00D00B7A">
        <w:t xml:space="preserve"> </w:t>
      </w:r>
      <w:r w:rsidR="00FD3B2A">
        <w:t>État</w:t>
      </w:r>
      <w:r w:rsidRPr="00D00B7A">
        <w:t xml:space="preserve"> chimique 2017 des eaux souterraines du bassin Loire-Bretagne</w:t>
      </w:r>
      <w:bookmarkEnd w:id="126"/>
    </w:p>
    <w:p w14:paraId="05E62408" w14:textId="001A7EF1" w:rsidR="00D96E00" w:rsidRDefault="00D96E00">
      <w:pPr>
        <w:widowControl/>
        <w:autoSpaceDE/>
        <w:autoSpaceDN/>
        <w:rPr>
          <w:rFonts w:ascii="Marianne" w:eastAsia="Myriad Pro" w:hAnsi="Marianne" w:cs="Arial"/>
          <w:b/>
          <w:iCs/>
          <w:color w:val="538135" w:themeColor="accent6" w:themeShade="BF"/>
          <w:sz w:val="20"/>
          <w:szCs w:val="20"/>
          <w:lang w:eastAsia="fr-FR" w:bidi="fr-FR"/>
        </w:rPr>
      </w:pPr>
      <w:r>
        <w:rPr>
          <w:b/>
          <w:i/>
        </w:rPr>
        <w:br w:type="page"/>
      </w:r>
    </w:p>
    <w:p w14:paraId="0B930354" w14:textId="77777777" w:rsidR="007A07C4" w:rsidRPr="00B118F7" w:rsidRDefault="007A07C4" w:rsidP="00870820">
      <w:pPr>
        <w:pStyle w:val="T3numrot"/>
      </w:pPr>
      <w:bookmarkStart w:id="127" w:name="_Toc172550262"/>
      <w:r w:rsidRPr="00B118F7">
        <w:lastRenderedPageBreak/>
        <w:t>Programme et calendrier de travail pour la planification de la gestion de l’eau de 2028 à 2033</w:t>
      </w:r>
      <w:bookmarkEnd w:id="127"/>
      <w:r w:rsidRPr="00B118F7">
        <w:t> </w:t>
      </w:r>
    </w:p>
    <w:p w14:paraId="21F36F74" w14:textId="77777777" w:rsidR="007A07C4" w:rsidRDefault="007A07C4" w:rsidP="007A07C4">
      <w:pPr>
        <w:pStyle w:val="Textenormal"/>
      </w:pPr>
      <w:r w:rsidRPr="00FB66D6">
        <w:t>Le programme de travail pour la mise à jour du Sdage doit permettre la participation de tous les acteurs du bassin concernés par la gestion de l’eau. Il doit aussi permettre d’informer et d’associer les habitants, car de leur implication dépend la réussite de ses politiques.</w:t>
      </w:r>
    </w:p>
    <w:p w14:paraId="130788FD" w14:textId="77777777" w:rsidR="007A07C4" w:rsidRDefault="007A07C4" w:rsidP="007A07C4">
      <w:pPr>
        <w:pStyle w:val="Textenormal"/>
      </w:pPr>
      <w:r>
        <w:t>La mise à jour du Sdage comprend trois grandes étapes :</w:t>
      </w:r>
    </w:p>
    <w:p w14:paraId="231F0F34" w14:textId="77777777" w:rsidR="007A07C4" w:rsidRPr="00E85432" w:rsidRDefault="007A07C4" w:rsidP="007A07C4">
      <w:pPr>
        <w:pStyle w:val="Puce1"/>
      </w:pPr>
      <w:proofErr w:type="gramStart"/>
      <w:r>
        <w:t>l</w:t>
      </w:r>
      <w:r w:rsidRPr="00E85432">
        <w:t>’identification</w:t>
      </w:r>
      <w:proofErr w:type="gramEnd"/>
      <w:r w:rsidRPr="00E85432">
        <w:t xml:space="preserve"> des enjeux (questions importantes) auxquels devra répondre le Sdage,</w:t>
      </w:r>
    </w:p>
    <w:p w14:paraId="799707B1" w14:textId="77777777" w:rsidR="007A07C4" w:rsidRPr="00E85432" w:rsidRDefault="007A07C4" w:rsidP="007A07C4">
      <w:pPr>
        <w:pStyle w:val="Puce1"/>
      </w:pPr>
      <w:proofErr w:type="gramStart"/>
      <w:r>
        <w:t>l</w:t>
      </w:r>
      <w:r w:rsidRPr="00E85432">
        <w:t>a</w:t>
      </w:r>
      <w:proofErr w:type="gramEnd"/>
      <w:r w:rsidRPr="00E85432">
        <w:t xml:space="preserve"> mise à jour de l’état des lieux et de l’état des eaux du bassin</w:t>
      </w:r>
      <w:r>
        <w:t>,</w:t>
      </w:r>
    </w:p>
    <w:p w14:paraId="5200BEDC" w14:textId="47C41E81" w:rsidR="007A07C4" w:rsidRDefault="007A07C4" w:rsidP="00627A60">
      <w:pPr>
        <w:pStyle w:val="Puce1"/>
      </w:pPr>
      <w:proofErr w:type="gramStart"/>
      <w:r>
        <w:t>l</w:t>
      </w:r>
      <w:r w:rsidRPr="00E85432">
        <w:t>’élaboration</w:t>
      </w:r>
      <w:proofErr w:type="gramEnd"/>
      <w:r w:rsidRPr="00E85432">
        <w:t xml:space="preserve"> du projet de Sdage mis à jour et son programme de mesures</w:t>
      </w:r>
      <w:r>
        <w:t>.</w:t>
      </w:r>
    </w:p>
    <w:p w14:paraId="7A485325" w14:textId="49D30CC2" w:rsidR="007A07C4" w:rsidRDefault="00627A60" w:rsidP="00870820">
      <w:pPr>
        <w:pStyle w:val="T4numrot"/>
      </w:pPr>
      <w:r>
        <w:rPr>
          <w:noProof/>
        </w:rPr>
        <mc:AlternateContent>
          <mc:Choice Requires="wps">
            <w:drawing>
              <wp:anchor distT="0" distB="0" distL="114300" distR="114300" simplePos="0" relativeHeight="251658286" behindDoc="0" locked="0" layoutInCell="1" allowOverlap="1" wp14:anchorId="4CDA5D71" wp14:editId="0CB37AE7">
                <wp:simplePos x="0" y="0"/>
                <wp:positionH relativeFrom="margin">
                  <wp:posOffset>3810</wp:posOffset>
                </wp:positionH>
                <wp:positionV relativeFrom="paragraph">
                  <wp:posOffset>1576705</wp:posOffset>
                </wp:positionV>
                <wp:extent cx="5617210" cy="302895"/>
                <wp:effectExtent l="0" t="0" r="2540" b="1905"/>
                <wp:wrapSquare wrapText="bothSides"/>
                <wp:docPr id="2137549964" name="Zone de texte 21375499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617210" cy="302895"/>
                        </a:xfrm>
                        <a:prstGeom prst="rect">
                          <a:avLst/>
                        </a:prstGeom>
                        <a:solidFill>
                          <a:prstClr val="white"/>
                        </a:solidFill>
                        <a:ln>
                          <a:noFill/>
                        </a:ln>
                      </wps:spPr>
                      <wps:txbx>
                        <w:txbxContent>
                          <w:p w14:paraId="51BA6039" w14:textId="488C0BD1" w:rsidR="007A07C4" w:rsidRPr="00775310" w:rsidRDefault="007A07C4" w:rsidP="007A07C4">
                            <w:pPr>
                              <w:pStyle w:val="TFigure"/>
                              <w:rPr>
                                <w:b/>
                                <w:bCs/>
                              </w:rPr>
                            </w:pPr>
                            <w:bookmarkStart w:id="128" w:name="_Toc169795812"/>
                            <w:r w:rsidRPr="00775310">
                              <w:t xml:space="preserve">Figure </w:t>
                            </w:r>
                            <w:r>
                              <w:fldChar w:fldCharType="begin"/>
                            </w:r>
                            <w:r>
                              <w:instrText xml:space="preserve"> SEQ Figure \* ARABIC </w:instrText>
                            </w:r>
                            <w:r>
                              <w:fldChar w:fldCharType="separate"/>
                            </w:r>
                            <w:r w:rsidR="00963F90">
                              <w:rPr>
                                <w:noProof/>
                              </w:rPr>
                              <w:t>24</w:t>
                            </w:r>
                            <w:r>
                              <w:rPr>
                                <w:noProof/>
                              </w:rPr>
                              <w:fldChar w:fldCharType="end"/>
                            </w:r>
                            <w:r w:rsidRPr="00775310">
                              <w:t xml:space="preserve"> </w:t>
                            </w:r>
                            <w:r>
                              <w:t>-</w:t>
                            </w:r>
                            <w:r w:rsidRPr="00775310">
                              <w:t xml:space="preserve"> </w:t>
                            </w:r>
                            <w:r>
                              <w:t>C</w:t>
                            </w:r>
                            <w:r w:rsidRPr="00775310">
                              <w:t>alendrier et étapes de révision du Sdage Loire-Bretagne</w:t>
                            </w:r>
                            <w:bookmarkEnd w:id="1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DA5D71" id="Zone de texte 2137549964" o:spid="_x0000_s1035" type="#_x0000_t202" alt="&quot;&quot;" style="position:absolute;left:0;text-align:left;margin-left:.3pt;margin-top:124.15pt;width:442.3pt;height:23.85pt;z-index:25165828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" stroked="f">
                <v:textbox style="mso-fit-shape-to-text:t" inset="0,0,0,0">
                  <w:txbxContent>
                    <w:p w14:paraId="51BA6039" w14:textId="488C0BD1" w:rsidR="007A07C4" w:rsidRPr="00775310" w:rsidRDefault="007A07C4" w:rsidP="007A07C4">
                      <w:pPr>
                        <w:pStyle w:val="TFigure"/>
                        <w:rPr>
                          <w:b/>
                          <w:bCs/>
                        </w:rPr>
                      </w:pPr>
                      <w:bookmarkStart w:id="129" w:name="_Toc169795812"/>
                      <w:r w:rsidRPr="00775310">
                        <w:t xml:space="preserve">Figure </w:t>
                      </w:r>
                      <w:r>
                        <w:fldChar w:fldCharType="begin"/>
                      </w:r>
                      <w:r>
                        <w:instrText xml:space="preserve"> SEQ Figure \* ARABIC </w:instrText>
                      </w:r>
                      <w:r>
                        <w:fldChar w:fldCharType="separate"/>
                      </w:r>
                      <w:r w:rsidR="00963F90">
                        <w:rPr>
                          <w:noProof/>
                        </w:rPr>
                        <w:t>24</w:t>
                      </w:r>
                      <w:r>
                        <w:rPr>
                          <w:noProof/>
                        </w:rPr>
                        <w:fldChar w:fldCharType="end"/>
                      </w:r>
                      <w:r w:rsidRPr="00775310">
                        <w:t xml:space="preserve"> </w:t>
                      </w:r>
                      <w:r>
                        <w:t>-</w:t>
                      </w:r>
                      <w:r w:rsidRPr="00775310">
                        <w:t xml:space="preserve"> </w:t>
                      </w:r>
                      <w:r>
                        <w:t>C</w:t>
                      </w:r>
                      <w:r w:rsidRPr="00775310">
                        <w:t>alendrier et étapes de révision du Sdage Loire-Bretagne</w:t>
                      </w:r>
                      <w:bookmarkEnd w:id="129"/>
                    </w:p>
                  </w:txbxContent>
                </v:textbox>
                <w10:wrap type="square" anchorx="margin"/>
              </v:shape>
            </w:pict>
          </mc:Fallback>
        </mc:AlternateContent>
      </w:r>
      <w:r w:rsidRPr="000F3964">
        <w:rPr>
          <w:noProof/>
        </w:rPr>
        <w:drawing>
          <wp:anchor distT="0" distB="0" distL="114300" distR="114300" simplePos="0" relativeHeight="251658276" behindDoc="1" locked="0" layoutInCell="1" allowOverlap="1" wp14:anchorId="35DB310D" wp14:editId="38A1B18C">
            <wp:simplePos x="0" y="0"/>
            <wp:positionH relativeFrom="margin">
              <wp:posOffset>3810</wp:posOffset>
            </wp:positionH>
            <wp:positionV relativeFrom="paragraph">
              <wp:posOffset>24130</wp:posOffset>
            </wp:positionV>
            <wp:extent cx="5901055" cy="1630045"/>
            <wp:effectExtent l="0" t="0" r="0" b="0"/>
            <wp:wrapSquare wrapText="bothSides"/>
            <wp:docPr id="2137549978" name="Image 2137549978" descr="Figure 24 : Calendrier et étapes de révision du Sdage Loire-Bretagne.&#10;2024 : enjeux du bassin&#10;2024-2025 : consultation du public et des assemblées sur les enjeux du bassin.&#10;2025 : État des lieux&#10;2026 : Projet de Sdage&#10;2026-2027 : Consultation du public et des assemblées sur le projet de Sdage.&#10;Fin 2027 : adoption du Sdage 2028-2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9978" name="Image 2137549978" descr="Figure 24 : Calendrier et étapes de révision du Sdage Loire-Bretagne.&#10;2024 : enjeux du bassin&#10;2024-2025 : consultation du public et des assemblées sur les enjeux du bassin.&#10;2025 : État des lieux&#10;2026 : Projet de Sdage&#10;2026-2027 : Consultation du public et des assemblées sur le projet de Sdage.&#10;Fin 2027 : adoption du Sdage 2028-2033."/>
                    <pic:cNvPicPr>
                      <a:picLocks noChangeAspect="1" noChangeArrowheads="1"/>
                    </pic:cNvPicPr>
                  </pic:nvPicPr>
                  <pic:blipFill rotWithShape="1">
                    <a:blip r:embed="rId43">
                      <a:extLst>
                        <a:ext uri="{28A0092B-C50C-407E-A947-70E740481C1C}">
                          <a14:useLocalDpi xmlns:a14="http://schemas.microsoft.com/office/drawing/2010/main" val="0"/>
                        </a:ext>
                      </a:extLst>
                    </a:blip>
                    <a:srcRect l="5865" r="4899"/>
                    <a:stretch/>
                  </pic:blipFill>
                  <pic:spPr bwMode="auto">
                    <a:xfrm>
                      <a:off x="0" y="0"/>
                      <a:ext cx="5901055" cy="1630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07C4">
        <w:t>Un programme de travail qui s’appuie sur une démarche globale : l’étude prospective Loire-Bretagne 2050</w:t>
      </w:r>
    </w:p>
    <w:p w14:paraId="43AAA874" w14:textId="77777777" w:rsidR="007A07C4" w:rsidRPr="00F954FB" w:rsidRDefault="007A07C4" w:rsidP="007A07C4">
      <w:pPr>
        <w:pStyle w:val="Textenormal"/>
      </w:pPr>
      <w:r w:rsidRPr="00FB66D6">
        <w:t xml:space="preserve">Le programme de travail pour ce quatrième cycle de la DCE a été validé par le comité de bassin fin 2023. </w:t>
      </w:r>
      <w:r>
        <w:t>Il</w:t>
      </w:r>
      <w:r w:rsidRPr="00F954FB">
        <w:t xml:space="preserve"> a validé un principe de restructuration des documents fondamentaux du cycle de la DCE, que ce soit pour les enjeux </w:t>
      </w:r>
      <w:r>
        <w:t>comme</w:t>
      </w:r>
      <w:r w:rsidRPr="00F954FB">
        <w:t xml:space="preserve"> pour le Sdage. L’objectif visé est de resserrer le lien entre la stratégie (contenu du Sdage) et les enjeux du bassin</w:t>
      </w:r>
      <w:r>
        <w:t xml:space="preserve"> (les questions importantes)</w:t>
      </w:r>
      <w:r w:rsidRPr="00F954FB">
        <w:t>.</w:t>
      </w:r>
    </w:p>
    <w:p w14:paraId="050D52D2" w14:textId="77777777" w:rsidR="007A07C4" w:rsidRDefault="007A07C4" w:rsidP="007A07C4">
      <w:pPr>
        <w:pStyle w:val="Textenormal"/>
      </w:pPr>
      <w:r w:rsidRPr="00F954FB">
        <w:t>Le comité de bassin a décidé de construire les enjeux et les chapitres du Sdage sur un lien univoque</w:t>
      </w:r>
      <w:r>
        <w:t xml:space="preserve"> : </w:t>
      </w:r>
      <w:r w:rsidRPr="00F954FB">
        <w:t>le Sdage sera constitué d’autant de chapitre</w:t>
      </w:r>
      <w:r>
        <w:t>s</w:t>
      </w:r>
      <w:r w:rsidRPr="00F954FB">
        <w:t xml:space="preserve"> qu’il y a d’enjeu</w:t>
      </w:r>
      <w:r>
        <w:t>x</w:t>
      </w:r>
      <w:r w:rsidRPr="00F954FB">
        <w:t>, afin de montrer plus aisément la réponse stratégique (orientations, dispositions…) aux enjeux identifiés</w:t>
      </w:r>
      <w:r>
        <w:t>.</w:t>
      </w:r>
    </w:p>
    <w:p w14:paraId="6B2EEC3F" w14:textId="77777777" w:rsidR="007A07C4" w:rsidRDefault="007A07C4" w:rsidP="007A07C4">
      <w:pPr>
        <w:pStyle w:val="Textenormal"/>
      </w:pPr>
      <w:r w:rsidRPr="00AF5BFB">
        <w:t xml:space="preserve">Les travaux du quatrième cycle de la DCE s’appuient </w:t>
      </w:r>
      <w:r>
        <w:t>bien entendu</w:t>
      </w:r>
      <w:r w:rsidRPr="00AF5BFB">
        <w:t xml:space="preserve"> sur les exercices précédents et sur l’ensemble des actions menées aux cycles précédents. </w:t>
      </w:r>
    </w:p>
    <w:p w14:paraId="022A224E" w14:textId="79BB913B" w:rsidR="007A07C4" w:rsidRDefault="007A07C4" w:rsidP="007A07C4">
      <w:pPr>
        <w:pStyle w:val="Textenormal"/>
      </w:pPr>
      <w:r>
        <w:t>Toutefois le</w:t>
      </w:r>
      <w:r w:rsidRPr="00AF5BFB">
        <w:t xml:space="preserve"> comité de bassin a souhaité enrichir </w:t>
      </w:r>
      <w:r>
        <w:t>s</w:t>
      </w:r>
      <w:r w:rsidRPr="00AF5BFB">
        <w:t>es réflexions avec les contributions issues d’une étude prospective Loire-Bretagne 2050.</w:t>
      </w:r>
    </w:p>
    <w:p w14:paraId="3BCC3E8D" w14:textId="77777777" w:rsidR="007A07C4" w:rsidRDefault="007A07C4" w:rsidP="007A07C4">
      <w:pPr>
        <w:keepNext/>
        <w:jc w:val="center"/>
      </w:pPr>
      <w:r>
        <w:rPr>
          <w:rFonts w:ascii="Marianne" w:hAnsi="Marianne"/>
          <w:noProof/>
          <w:sz w:val="20"/>
          <w:szCs w:val="20"/>
        </w:rPr>
        <w:lastRenderedPageBreak/>
        <w:drawing>
          <wp:inline distT="0" distB="0" distL="0" distR="0" wp14:anchorId="51F7C78F" wp14:editId="6267441E">
            <wp:extent cx="4815072" cy="2851234"/>
            <wp:effectExtent l="0" t="0" r="5080" b="6350"/>
            <wp:docPr id="2137549979" name="Image 2137549979" descr="Figure 25 : Schéma montrant l'imbrication de la démarche prospective Loire-Bretagne 2050 dans les travaux de révision du Sdage 2028-2033.&#10;Démarche explicitée dans l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9979" name="Image 2137549979" descr="Figure 25 : Schéma montrant l'imbrication de la démarche prospective Loire-Bretagne 2050 dans les travaux de révision du Sdage 2028-2033.&#10;Démarche explicitée dans le text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25182" cy="2857221"/>
                    </a:xfrm>
                    <a:prstGeom prst="rect">
                      <a:avLst/>
                    </a:prstGeom>
                    <a:noFill/>
                  </pic:spPr>
                </pic:pic>
              </a:graphicData>
            </a:graphic>
          </wp:inline>
        </w:drawing>
      </w:r>
    </w:p>
    <w:p w14:paraId="258878BF" w14:textId="52630A2B" w:rsidR="007A07C4" w:rsidRPr="000A08BA" w:rsidRDefault="007A07C4" w:rsidP="003527B0">
      <w:pPr>
        <w:pStyle w:val="TFigure"/>
        <w:spacing w:before="120"/>
        <w:rPr>
          <w:b/>
          <w:bCs/>
        </w:rPr>
      </w:pPr>
      <w:bookmarkStart w:id="130" w:name="_Toc169795813"/>
      <w:r w:rsidRPr="000A08BA">
        <w:t xml:space="preserve">Figure </w:t>
      </w:r>
      <w:r>
        <w:fldChar w:fldCharType="begin"/>
      </w:r>
      <w:r>
        <w:instrText xml:space="preserve"> SEQ Figure \* ARABIC </w:instrText>
      </w:r>
      <w:r>
        <w:fldChar w:fldCharType="separate"/>
      </w:r>
      <w:r w:rsidR="00963F90">
        <w:rPr>
          <w:noProof/>
        </w:rPr>
        <w:t>25</w:t>
      </w:r>
      <w:r>
        <w:rPr>
          <w:noProof/>
        </w:rPr>
        <w:fldChar w:fldCharType="end"/>
      </w:r>
      <w:r w:rsidRPr="000A08BA">
        <w:t xml:space="preserve"> </w:t>
      </w:r>
      <w:r>
        <w:t>-</w:t>
      </w:r>
      <w:r w:rsidRPr="000A08BA">
        <w:t xml:space="preserve"> </w:t>
      </w:r>
      <w:r>
        <w:t>I</w:t>
      </w:r>
      <w:r w:rsidRPr="000A08BA">
        <w:t>mbrication de l'étude prospective Loire-Bretagne 2050 dans les travaux de révision du Sdage 2028-2033</w:t>
      </w:r>
      <w:bookmarkEnd w:id="130"/>
    </w:p>
    <w:p w14:paraId="7F8D02D6" w14:textId="67A2B071" w:rsidR="007A07C4" w:rsidRDefault="00036008" w:rsidP="007A07C4">
      <w:pPr>
        <w:pStyle w:val="Textenormal"/>
        <w:rPr>
          <w:rFonts w:eastAsiaTheme="minorEastAsia" w:cstheme="minorBidi"/>
        </w:rPr>
      </w:pPr>
      <w:r>
        <w:rPr>
          <w:rFonts w:eastAsiaTheme="minorEastAsia" w:cstheme="minorBidi"/>
        </w:rPr>
        <w:t>Dix</w:t>
      </w:r>
      <w:r w:rsidR="007A07C4" w:rsidRPr="00D46C12">
        <w:rPr>
          <w:rFonts w:eastAsiaTheme="minorEastAsia" w:cstheme="minorBidi"/>
        </w:rPr>
        <w:t xml:space="preserve"> ateliers ont été organisés à l’échelle de sous-bassins dans le cadre de la démarche Loire-Bretagne 2050 entre le</w:t>
      </w:r>
      <w:r w:rsidR="007A07C4">
        <w:rPr>
          <w:rFonts w:eastAsiaTheme="minorEastAsia" w:cstheme="minorBidi"/>
        </w:rPr>
        <w:t>s</w:t>
      </w:r>
      <w:r w:rsidR="007A07C4" w:rsidRPr="00D46C12">
        <w:rPr>
          <w:rFonts w:eastAsiaTheme="minorEastAsia" w:cstheme="minorBidi"/>
        </w:rPr>
        <w:t xml:space="preserve"> mois de septembre et novembre 2023</w:t>
      </w:r>
      <w:r w:rsidR="007A07C4">
        <w:rPr>
          <w:rFonts w:eastAsiaTheme="minorEastAsia" w:cstheme="minorBidi"/>
        </w:rPr>
        <w:t> :</w:t>
      </w:r>
      <w:r w:rsidR="007A07C4" w:rsidRPr="00D46C12">
        <w:rPr>
          <w:rFonts w:eastAsiaTheme="minorEastAsia" w:cstheme="minorBidi"/>
        </w:rPr>
        <w:t xml:space="preserve"> entre 4 et 5 enjeux ont été formulés lors de chaque atelier (soit 45 au total) et entre 3 et 4 « sous-enjeux » par enjeu (soit 144 au total). </w:t>
      </w:r>
    </w:p>
    <w:p w14:paraId="5FB2C892" w14:textId="77777777" w:rsidR="007A07C4" w:rsidRDefault="007A07C4" w:rsidP="007A07C4">
      <w:pPr>
        <w:pStyle w:val="Textenormal"/>
        <w:rPr>
          <w:rFonts w:eastAsiaTheme="minorEastAsia" w:cstheme="minorBidi"/>
        </w:rPr>
      </w:pPr>
      <w:r w:rsidRPr="00D46C12">
        <w:rPr>
          <w:rFonts w:eastAsiaTheme="minorEastAsia" w:cstheme="minorBidi"/>
        </w:rPr>
        <w:t xml:space="preserve">À noter que d’un atelier à l’autre, même si les formulations divergent, de nombreuses propositions convergent. </w:t>
      </w:r>
    </w:p>
    <w:p w14:paraId="68C57A8E" w14:textId="5993ED2E" w:rsidR="007A07C4" w:rsidRPr="00D46C12" w:rsidRDefault="007A07C4" w:rsidP="007A07C4">
      <w:pPr>
        <w:pStyle w:val="Textenormal"/>
        <w:rPr>
          <w:rFonts w:eastAsiaTheme="minorEastAsia" w:cstheme="minorBidi"/>
        </w:rPr>
      </w:pPr>
      <w:r w:rsidRPr="00D46C12">
        <w:rPr>
          <w:rFonts w:eastAsiaTheme="minorEastAsia" w:cstheme="minorBidi"/>
        </w:rPr>
        <w:t xml:space="preserve">Un travail d’analyse et de synthèse a été mené sur les 45 enjeux. Il confirme les enjeux qui </w:t>
      </w:r>
      <w:proofErr w:type="spellStart"/>
      <w:r w:rsidRPr="00D46C12">
        <w:rPr>
          <w:rFonts w:eastAsiaTheme="minorEastAsia" w:cstheme="minorBidi"/>
        </w:rPr>
        <w:t>pré</w:t>
      </w:r>
      <w:r w:rsidR="00036008">
        <w:rPr>
          <w:rFonts w:eastAsiaTheme="minorEastAsia" w:cstheme="minorBidi"/>
        </w:rPr>
        <w:t>-</w:t>
      </w:r>
      <w:r w:rsidRPr="00D46C12">
        <w:rPr>
          <w:rFonts w:eastAsiaTheme="minorEastAsia" w:cstheme="minorBidi"/>
        </w:rPr>
        <w:t>existaient</w:t>
      </w:r>
      <w:proofErr w:type="spellEnd"/>
      <w:r w:rsidRPr="00D46C12">
        <w:rPr>
          <w:rFonts w:eastAsiaTheme="minorEastAsia" w:cstheme="minorBidi"/>
        </w:rPr>
        <w:t xml:space="preserve"> aux précédents cycles, en les précisant pour certains, et en les élargissant pour d’autres. Les contributions des ateliers ont également permis d’enrichir les pistes d’actions développées pour chaque enjeu.</w:t>
      </w:r>
    </w:p>
    <w:p w14:paraId="7AFB7A8A" w14:textId="77777777" w:rsidR="007A07C4" w:rsidRPr="00D46C12" w:rsidRDefault="007A07C4" w:rsidP="007A07C4">
      <w:pPr>
        <w:pStyle w:val="Textenormal"/>
        <w:rPr>
          <w:rFonts w:eastAsiaTheme="minorEastAsia" w:cstheme="minorBidi"/>
        </w:rPr>
      </w:pPr>
      <w:r w:rsidRPr="00D46C12">
        <w:rPr>
          <w:rFonts w:eastAsiaTheme="minorEastAsia" w:cstheme="minorBidi"/>
        </w:rPr>
        <w:t>De toute cette matière et en s’appuyant sur les spécificités du bassin Loire-Bretagne, il est proposé en synthèse sept enjeux :</w:t>
      </w:r>
    </w:p>
    <w:p w14:paraId="1C9901FC" w14:textId="77777777" w:rsidR="007A07C4" w:rsidRPr="00D46C12" w:rsidRDefault="007A07C4" w:rsidP="00FD3B2A">
      <w:pPr>
        <w:pStyle w:val="PuceNum"/>
        <w:numPr>
          <w:ilvl w:val="0"/>
          <w:numId w:val="107"/>
        </w:numPr>
      </w:pPr>
      <w:r w:rsidRPr="00D46C12">
        <w:t>La politique de l’eau à la hauteur des enjeux d’atténuation et d’adaptation au dérèglement climatique</w:t>
      </w:r>
      <w:r>
        <w:t>.</w:t>
      </w:r>
    </w:p>
    <w:p w14:paraId="34EDF225" w14:textId="2F40EE7E" w:rsidR="007A07C4" w:rsidRPr="00D46C12" w:rsidRDefault="007A07C4" w:rsidP="007A07C4">
      <w:pPr>
        <w:pStyle w:val="PuceNum"/>
      </w:pPr>
      <w:r w:rsidRPr="00D46C12">
        <w:t>La</w:t>
      </w:r>
      <w:r>
        <w:t xml:space="preserve"> connaissance </w:t>
      </w:r>
      <w:r w:rsidR="4D66F211">
        <w:t xml:space="preserve">et la communication </w:t>
      </w:r>
      <w:r>
        <w:t>au service de la prise de conscience pour éclairer les choix</w:t>
      </w:r>
      <w:r w:rsidR="40C60032">
        <w:t>,</w:t>
      </w:r>
      <w:r>
        <w:t xml:space="preserve"> accompagner </w:t>
      </w:r>
      <w:r w:rsidR="46F009CF">
        <w:t xml:space="preserve">les transitions et affronter </w:t>
      </w:r>
      <w:r>
        <w:t>les ruptures.</w:t>
      </w:r>
    </w:p>
    <w:p w14:paraId="276F47DD" w14:textId="77777777" w:rsidR="007A07C4" w:rsidRPr="00D46C12" w:rsidRDefault="007A07C4" w:rsidP="007A07C4">
      <w:pPr>
        <w:pStyle w:val="PuceNum"/>
      </w:pPr>
      <w:r w:rsidRPr="00D46C12">
        <w:t>Les politiques territoriales, porteuses des nécessaires solidarités entre les acteurs et les territoires autour de la gestion de l’eau</w:t>
      </w:r>
      <w:r>
        <w:t>.</w:t>
      </w:r>
    </w:p>
    <w:p w14:paraId="7324BBA1" w14:textId="77777777" w:rsidR="007A07C4" w:rsidRPr="00D46C12" w:rsidRDefault="007A07C4" w:rsidP="007A07C4">
      <w:pPr>
        <w:pStyle w:val="PuceNum"/>
      </w:pPr>
      <w:r w:rsidRPr="00D46C12">
        <w:t>La préservation et restauration des fonctionnalités des sols, des milieux aquatiques, des zones humides et du cycle naturel de l’eau</w:t>
      </w:r>
      <w:r>
        <w:t>.</w:t>
      </w:r>
    </w:p>
    <w:p w14:paraId="633F013A" w14:textId="77777777" w:rsidR="007A07C4" w:rsidRPr="00D46C12" w:rsidRDefault="007A07C4" w:rsidP="007A07C4">
      <w:pPr>
        <w:pStyle w:val="PuceNum"/>
      </w:pPr>
      <w:r w:rsidRPr="00D46C12">
        <w:t>La sobriété des usages, au cœur d’une gestion quantitative équilibrée, partagée et durable de l’eau</w:t>
      </w:r>
      <w:r>
        <w:t>.</w:t>
      </w:r>
    </w:p>
    <w:p w14:paraId="031F0416" w14:textId="77777777" w:rsidR="007A07C4" w:rsidRPr="00D46C12" w:rsidRDefault="007A07C4" w:rsidP="007A07C4">
      <w:pPr>
        <w:pStyle w:val="PuceNum"/>
      </w:pPr>
      <w:r w:rsidRPr="00D46C12">
        <w:t>Une eau de qualité, pour la santé humaine et la préservation de la biodiversité</w:t>
      </w:r>
      <w:r>
        <w:t>.</w:t>
      </w:r>
    </w:p>
    <w:p w14:paraId="57EC76B0" w14:textId="77777777" w:rsidR="007A07C4" w:rsidRPr="00D46C12" w:rsidRDefault="007A07C4" w:rsidP="007A07C4">
      <w:pPr>
        <w:pStyle w:val="PuceNum"/>
      </w:pPr>
      <w:r w:rsidRPr="00D46C12">
        <w:t>La préservation des estuaires et de la mer en conciliant les activités terrestres et marines</w:t>
      </w:r>
      <w:r>
        <w:t>.</w:t>
      </w:r>
    </w:p>
    <w:p w14:paraId="25922EB5" w14:textId="690A3641" w:rsidR="007A07C4" w:rsidRPr="00D46C12" w:rsidRDefault="007A07C4" w:rsidP="007A07C4">
      <w:pPr>
        <w:pStyle w:val="Textenormal"/>
      </w:pPr>
      <w:r>
        <w:t xml:space="preserve">Ces sept enjeux sont détaillés dans la partie </w:t>
      </w:r>
      <w:r w:rsidR="4D92A69B">
        <w:t>2</w:t>
      </w:r>
      <w:r>
        <w:t xml:space="preserve"> de ce document.</w:t>
      </w:r>
    </w:p>
    <w:p w14:paraId="7416AE64" w14:textId="77777777" w:rsidR="007A07C4" w:rsidRDefault="007A07C4" w:rsidP="00870820">
      <w:pPr>
        <w:pStyle w:val="T4numrot"/>
      </w:pPr>
      <w:r>
        <w:lastRenderedPageBreak/>
        <w:t>L’articulation avec le plan de gestion des risques inondation et la stratégie pour le milieu marin</w:t>
      </w:r>
    </w:p>
    <w:p w14:paraId="252D2DF6" w14:textId="77777777" w:rsidR="007A07C4" w:rsidRDefault="007A07C4" w:rsidP="007A07C4">
      <w:pPr>
        <w:pStyle w:val="Textenormal"/>
      </w:pPr>
      <w:r>
        <w:t>Deux directives complémentaires à la DCE prévoient la définition :</w:t>
      </w:r>
    </w:p>
    <w:p w14:paraId="5149051E" w14:textId="77777777" w:rsidR="007A07C4" w:rsidRPr="00751B8C" w:rsidRDefault="007A07C4" w:rsidP="007A07C4">
      <w:pPr>
        <w:pStyle w:val="Puce1"/>
      </w:pPr>
      <w:proofErr w:type="gramStart"/>
      <w:r>
        <w:t>d</w:t>
      </w:r>
      <w:r w:rsidRPr="00751B8C">
        <w:t>’un</w:t>
      </w:r>
      <w:proofErr w:type="gramEnd"/>
      <w:r w:rsidRPr="00751B8C">
        <w:t xml:space="preserve"> plan de gestion des </w:t>
      </w:r>
      <w:r>
        <w:t>risques d’</w:t>
      </w:r>
      <w:r w:rsidRPr="00751B8C">
        <w:t>inondations</w:t>
      </w:r>
      <w:r>
        <w:t xml:space="preserve"> (</w:t>
      </w:r>
      <w:proofErr w:type="spellStart"/>
      <w:r>
        <w:t>PGRI</w:t>
      </w:r>
      <w:proofErr w:type="spellEnd"/>
      <w:r>
        <w:t>)</w:t>
      </w:r>
      <w:r w:rsidRPr="00751B8C">
        <w:t xml:space="preserve"> à la même échelle géographique que le Sdage,</w:t>
      </w:r>
    </w:p>
    <w:p w14:paraId="79562610" w14:textId="640C9531" w:rsidR="007A07C4" w:rsidRPr="00751B8C" w:rsidRDefault="007A07C4" w:rsidP="007A07C4">
      <w:pPr>
        <w:pStyle w:val="Puce1"/>
      </w:pPr>
      <w:proofErr w:type="gramStart"/>
      <w:r>
        <w:t>d</w:t>
      </w:r>
      <w:r w:rsidRPr="00751B8C">
        <w:t>’une</w:t>
      </w:r>
      <w:proofErr w:type="gramEnd"/>
      <w:r w:rsidRPr="00751B8C">
        <w:t xml:space="preserve"> stratégie pour le milieu marin </w:t>
      </w:r>
      <w:r>
        <w:t xml:space="preserve">(document stratégique de façade </w:t>
      </w:r>
      <w:r w:rsidR="00945A8A">
        <w:t>(</w:t>
      </w:r>
      <w:proofErr w:type="spellStart"/>
      <w:r>
        <w:t>DSF</w:t>
      </w:r>
      <w:proofErr w:type="spellEnd"/>
      <w:r w:rsidR="00945A8A">
        <w:t>)</w:t>
      </w:r>
      <w:r>
        <w:t xml:space="preserve">) </w:t>
      </w:r>
      <w:r w:rsidRPr="00751B8C">
        <w:t>à l’échelle des grandes sous régions marines</w:t>
      </w:r>
      <w:r>
        <w:t> :</w:t>
      </w:r>
      <w:r w:rsidRPr="00751B8C">
        <w:t xml:space="preserve"> « mers celtiques » et « golfe de Gascogne » pour ce qui concerne le bassin Loire-Bretagne</w:t>
      </w:r>
      <w:r>
        <w:t>.</w:t>
      </w:r>
    </w:p>
    <w:p w14:paraId="78FF2FAA" w14:textId="77777777" w:rsidR="007A07C4" w:rsidRDefault="007A07C4" w:rsidP="007A07C4">
      <w:pPr>
        <w:pStyle w:val="Textenormal"/>
      </w:pPr>
      <w:r>
        <w:t>La mise à jour du Sdage 2022-2027 s’est faite en articulation avec ces deux directives. Deux commissions thématiques du comité de bassin sont d’ailleurs spécifiques aux sujets abordés par ces deux directives : la commission inondation plan Loire et la commission littoral.</w:t>
      </w:r>
    </w:p>
    <w:p w14:paraId="70D496B3" w14:textId="77777777" w:rsidR="007A07C4" w:rsidRDefault="007A07C4" w:rsidP="007A07C4">
      <w:pPr>
        <w:pStyle w:val="Textenormal"/>
      </w:pPr>
      <w:r>
        <w:t xml:space="preserve">Le </w:t>
      </w:r>
      <w:proofErr w:type="spellStart"/>
      <w:r>
        <w:t>PGRI</w:t>
      </w:r>
      <w:proofErr w:type="spellEnd"/>
      <w:r>
        <w:t xml:space="preserve"> et le </w:t>
      </w:r>
      <w:proofErr w:type="spellStart"/>
      <w:r>
        <w:t>DSF</w:t>
      </w:r>
      <w:proofErr w:type="spellEnd"/>
      <w:r>
        <w:t xml:space="preserve"> sont mis à jour sur les mêmes pas de temps que le Sdage.</w:t>
      </w:r>
    </w:p>
    <w:p w14:paraId="26A63A4E" w14:textId="77777777" w:rsidR="007A07C4" w:rsidRDefault="007A07C4" w:rsidP="007A07C4">
      <w:pPr>
        <w:pStyle w:val="Textenormal"/>
      </w:pPr>
      <w:r>
        <w:t xml:space="preserve">Sur ce point, la mise à jour du </w:t>
      </w:r>
      <w:proofErr w:type="spellStart"/>
      <w:r>
        <w:t>PGRI</w:t>
      </w:r>
      <w:proofErr w:type="spellEnd"/>
      <w:r>
        <w:t xml:space="preserve"> identifie au préalable des enjeux (questions importantes) qui sont également soumis à la consultation du public et des assemblées, et sur la même période.</w:t>
      </w:r>
    </w:p>
    <w:p w14:paraId="52177DC1" w14:textId="1CB4F016" w:rsidR="007A07C4" w:rsidRDefault="00945A8A" w:rsidP="007A07C4">
      <w:pPr>
        <w:pStyle w:val="Textenormal"/>
      </w:pPr>
      <w:r>
        <w:t>À</w:t>
      </w:r>
      <w:r w:rsidR="007A07C4">
        <w:t xml:space="preserve"> ce titre, le comité de bassin a souhaité réaliser une consultation conjointe sur les enjeux du Sdage et les enjeux du </w:t>
      </w:r>
      <w:proofErr w:type="spellStart"/>
      <w:r w:rsidR="007A07C4">
        <w:t>PGRI</w:t>
      </w:r>
      <w:proofErr w:type="spellEnd"/>
      <w:r w:rsidR="007A07C4">
        <w:t>.</w:t>
      </w:r>
    </w:p>
    <w:p w14:paraId="6A403086" w14:textId="77777777" w:rsidR="007A07C4" w:rsidRDefault="007A07C4" w:rsidP="00870820">
      <w:pPr>
        <w:pStyle w:val="T4numrot"/>
      </w:pPr>
      <w:r>
        <w:t>La transparence dans le processus de décision</w:t>
      </w:r>
    </w:p>
    <w:p w14:paraId="3B927599" w14:textId="3BBBB320" w:rsidR="007A07C4" w:rsidRPr="00A25317" w:rsidRDefault="007A07C4" w:rsidP="007A07C4">
      <w:pPr>
        <w:pStyle w:val="Textenormal"/>
      </w:pPr>
      <w:r>
        <w:t>Le Sdage 2028-2033 indiquera la manière dont les avis exprimés lors de deux phases de consultations successives auront été pris en compte. Des informations régulières sur l’état d’avancement des travaux seront notamment diffusées dans les publications de l’agence de l’eau</w:t>
      </w:r>
      <w:r w:rsidR="00945A8A">
        <w:t xml:space="preserve"> et </w:t>
      </w:r>
      <w:r>
        <w:t>sur les sites internet de l’agence de l’eau et de la Dreal Centre-Val de Loire (Dreal de bassin).</w:t>
      </w:r>
    </w:p>
    <w:p w14:paraId="7CB63E27" w14:textId="77777777" w:rsidR="007A07C4" w:rsidRDefault="007A07C4" w:rsidP="00870820">
      <w:pPr>
        <w:pStyle w:val="T4numrot"/>
      </w:pPr>
      <w:r>
        <w:t>La participation des acteurs tout au long de la mise à jour du Sdage</w:t>
      </w:r>
    </w:p>
    <w:p w14:paraId="767B5A9F" w14:textId="77777777" w:rsidR="007A07C4" w:rsidRPr="00136F82" w:rsidRDefault="007A07C4" w:rsidP="007A07C4">
      <w:pPr>
        <w:pStyle w:val="Textenormal"/>
      </w:pPr>
      <w:r w:rsidRPr="00136F82">
        <w:t xml:space="preserve">Tout au long de la mise à jour du Sdage, le comité de bassin organise des concertations régulières avec </w:t>
      </w:r>
      <w:r>
        <w:t>les CLE</w:t>
      </w:r>
      <w:r w:rsidRPr="00136F82">
        <w:t xml:space="preserve">. Il associe les acteurs de l’eau au sein de groupes de travail thématiques et des forums de l’eau. Les assemblées consultées sur les </w:t>
      </w:r>
      <w:r>
        <w:t>enjeux</w:t>
      </w:r>
      <w:r w:rsidRPr="00136F82">
        <w:t xml:space="preserve"> le seront également sur le projet de </w:t>
      </w:r>
      <w:r>
        <w:t xml:space="preserve">mise à jour du </w:t>
      </w:r>
      <w:r w:rsidRPr="00136F82">
        <w:t>Sdage.</w:t>
      </w:r>
    </w:p>
    <w:p w14:paraId="75507AB9" w14:textId="77777777" w:rsidR="007A07C4" w:rsidRPr="00136F82" w:rsidRDefault="007A07C4" w:rsidP="007A07C4">
      <w:pPr>
        <w:pStyle w:val="Textenormal"/>
      </w:pPr>
      <w:r w:rsidRPr="00136F82">
        <w:t>Les acteurs de l’eau peuvent participer activement au débat</w:t>
      </w:r>
      <w:r>
        <w:t> :</w:t>
      </w:r>
    </w:p>
    <w:p w14:paraId="2B80F9E1" w14:textId="77777777" w:rsidR="007A07C4" w:rsidRPr="00EE5206" w:rsidRDefault="0C1AD70E" w:rsidP="007A07C4">
      <w:pPr>
        <w:pStyle w:val="Puce1"/>
      </w:pPr>
      <w:proofErr w:type="gramStart"/>
      <w:r>
        <w:t>par</w:t>
      </w:r>
      <w:proofErr w:type="gramEnd"/>
      <w:r>
        <w:t xml:space="preserve"> l’intermédiaire de leurs représentants au comité de bassin (la liste des membres du comité de bassin est disponible sur le site </w:t>
      </w:r>
      <w:hyperlink r:id="rId45">
        <w:r w:rsidRPr="4A78F05F">
          <w:rPr>
            <w:rStyle w:val="Lienhypertexte"/>
          </w:rPr>
          <w:t>https://agence.eau-loire-bretagne.fr/home/comite-de-bassin/composition-du-comite-de-bassin.html</w:t>
        </w:r>
      </w:hyperlink>
      <w:r>
        <w:t>,</w:t>
      </w:r>
    </w:p>
    <w:p w14:paraId="0DFEEB28" w14:textId="77777777" w:rsidR="007A07C4" w:rsidRPr="00EE5206" w:rsidRDefault="007A07C4" w:rsidP="007A07C4">
      <w:pPr>
        <w:pStyle w:val="Puce1"/>
      </w:pPr>
      <w:proofErr w:type="gramStart"/>
      <w:r w:rsidRPr="00EE5206">
        <w:t>au</w:t>
      </w:r>
      <w:proofErr w:type="gramEnd"/>
      <w:r w:rsidRPr="00EE5206">
        <w:t xml:space="preserve"> cours des forums de l’eau réunis dans les </w:t>
      </w:r>
      <w:r>
        <w:t>cinq</w:t>
      </w:r>
      <w:r w:rsidRPr="00EE5206">
        <w:t xml:space="preserve"> sous-bassins de Loire-Bretagne,</w:t>
      </w:r>
    </w:p>
    <w:p w14:paraId="07901CC6" w14:textId="77777777" w:rsidR="007A07C4" w:rsidRPr="00EE5206" w:rsidRDefault="007A07C4" w:rsidP="007A07C4">
      <w:pPr>
        <w:pStyle w:val="Puce1"/>
      </w:pPr>
      <w:proofErr w:type="gramStart"/>
      <w:r w:rsidRPr="00EE5206">
        <w:t>au</w:t>
      </w:r>
      <w:proofErr w:type="gramEnd"/>
      <w:r w:rsidRPr="00EE5206">
        <w:t xml:space="preserve"> cours des diverses rencontres organisées avec des publics spécialisés, élus, associations,</w:t>
      </w:r>
      <w:r>
        <w:t xml:space="preserve"> </w:t>
      </w:r>
      <w:r w:rsidRPr="00EE5206">
        <w:t>professionnels de l’eau, etc</w:t>
      </w:r>
      <w:r>
        <w:t>.,</w:t>
      </w:r>
    </w:p>
    <w:p w14:paraId="3EAC9718" w14:textId="77777777" w:rsidR="007A07C4" w:rsidRPr="00EE5206" w:rsidRDefault="007A07C4" w:rsidP="007A07C4">
      <w:pPr>
        <w:pStyle w:val="Puce1"/>
      </w:pPr>
      <w:proofErr w:type="gramStart"/>
      <w:r w:rsidRPr="00EE5206">
        <w:t>au</w:t>
      </w:r>
      <w:proofErr w:type="gramEnd"/>
      <w:r w:rsidRPr="00EE5206">
        <w:t xml:space="preserve"> travers de leurs représentants dans les assemblées et les chambres consulaires consultées de façon formalisée à deux reprises</w:t>
      </w:r>
      <w:r>
        <w:t> :</w:t>
      </w:r>
    </w:p>
    <w:p w14:paraId="7E2D5246" w14:textId="3178A70F" w:rsidR="007A07C4" w:rsidRPr="00CC4227" w:rsidRDefault="007A07C4" w:rsidP="007A07C4">
      <w:pPr>
        <w:pStyle w:val="Puce2"/>
      </w:pPr>
      <w:proofErr w:type="gramStart"/>
      <w:r w:rsidRPr="00CC4227">
        <w:t>de</w:t>
      </w:r>
      <w:proofErr w:type="gramEnd"/>
      <w:r w:rsidRPr="00CC4227">
        <w:t xml:space="preserve"> </w:t>
      </w:r>
      <w:r w:rsidR="00191278">
        <w:t>novembre</w:t>
      </w:r>
      <w:r w:rsidRPr="00CC4227">
        <w:t xml:space="preserve"> 20</w:t>
      </w:r>
      <w:r>
        <w:t>2</w:t>
      </w:r>
      <w:r w:rsidR="00191278">
        <w:t>5</w:t>
      </w:r>
      <w:r w:rsidRPr="00CC4227">
        <w:t xml:space="preserve"> à </w:t>
      </w:r>
      <w:r>
        <w:t>mars</w:t>
      </w:r>
      <w:r w:rsidRPr="00CC4227">
        <w:t xml:space="preserve"> 20</w:t>
      </w:r>
      <w:r>
        <w:t>25</w:t>
      </w:r>
      <w:r w:rsidRPr="00CC4227">
        <w:t xml:space="preserve"> sur les </w:t>
      </w:r>
      <w:r>
        <w:t>enjeux</w:t>
      </w:r>
      <w:r w:rsidRPr="00CC4227">
        <w:t>, le programme de travail et le calendrier de mise à jour du Sdage,</w:t>
      </w:r>
    </w:p>
    <w:p w14:paraId="2BBA507A" w14:textId="77777777" w:rsidR="007A07C4" w:rsidRPr="00CC4227" w:rsidRDefault="007A07C4" w:rsidP="007A07C4">
      <w:pPr>
        <w:pStyle w:val="Puce2"/>
      </w:pPr>
      <w:proofErr w:type="gramStart"/>
      <w:r>
        <w:t>de</w:t>
      </w:r>
      <w:proofErr w:type="gramEnd"/>
      <w:r>
        <w:t xml:space="preserve"> </w:t>
      </w:r>
      <w:r w:rsidRPr="00CC4227">
        <w:t>fin 202</w:t>
      </w:r>
      <w:r>
        <w:t>6</w:t>
      </w:r>
      <w:r w:rsidRPr="00CC4227">
        <w:t xml:space="preserve"> à début 202</w:t>
      </w:r>
      <w:r>
        <w:t>7</w:t>
      </w:r>
      <w:r w:rsidRPr="00CC4227">
        <w:t xml:space="preserve">, et pour quatre mois, sur le projet de </w:t>
      </w:r>
      <w:r>
        <w:t xml:space="preserve">mise à jour du </w:t>
      </w:r>
      <w:r w:rsidRPr="00CC4227">
        <w:t>Sdage.</w:t>
      </w:r>
    </w:p>
    <w:p w14:paraId="25AE1457" w14:textId="77777777" w:rsidR="007A07C4" w:rsidRPr="00136F82" w:rsidRDefault="007A07C4" w:rsidP="007A07C4">
      <w:pPr>
        <w:pStyle w:val="Textenormal"/>
      </w:pPr>
      <w:r w:rsidRPr="00136F82">
        <w:t>À ces occasions, le comité de bassin répondra dans la mesure du possible aux sollicitations des assemblées consultées pour faciliter un débat approfondi.</w:t>
      </w:r>
    </w:p>
    <w:p w14:paraId="224F140A" w14:textId="77777777" w:rsidR="007A07C4" w:rsidRDefault="007A07C4" w:rsidP="007A07C4">
      <w:pPr>
        <w:pStyle w:val="Textenormal"/>
      </w:pPr>
      <w:r w:rsidRPr="00136F82">
        <w:lastRenderedPageBreak/>
        <w:t xml:space="preserve">Le comité de bassin souhaite favoriser la plus large implication des élus dans le débat sur la gestion de l’eau. </w:t>
      </w:r>
    </w:p>
    <w:p w14:paraId="4EC09395" w14:textId="77777777" w:rsidR="007A07C4" w:rsidRPr="00C07F4E" w:rsidRDefault="007A07C4" w:rsidP="00870820">
      <w:pPr>
        <w:pStyle w:val="T4numrot"/>
      </w:pPr>
      <w:r>
        <w:t>Pour tous les citoyens, un large accès aux documents sources</w:t>
      </w:r>
    </w:p>
    <w:p w14:paraId="4CEA8DB3" w14:textId="128160BF" w:rsidR="007A07C4" w:rsidRPr="005515C5" w:rsidRDefault="007A07C4" w:rsidP="007A07C4">
      <w:pPr>
        <w:pStyle w:val="Textenormal"/>
      </w:pPr>
      <w:r w:rsidRPr="005515C5">
        <w:t>Le public peut consulter les</w:t>
      </w:r>
      <w:r>
        <w:t xml:space="preserve"> principaux</w:t>
      </w:r>
      <w:r w:rsidRPr="005515C5">
        <w:t xml:space="preserve"> documents permettant la mise à jour du Sdage sur internet</w:t>
      </w:r>
      <w:r>
        <w:t>,</w:t>
      </w:r>
      <w:r w:rsidRPr="005515C5">
        <w:t xml:space="preserve"> et sur demande auprès de l’agence de l’eau Loire-Bretagne pour les documents de travail plus techniques.</w:t>
      </w:r>
    </w:p>
    <w:p w14:paraId="5D4AEC4F" w14:textId="77777777" w:rsidR="007A07C4" w:rsidRPr="005515C5" w:rsidRDefault="007A07C4" w:rsidP="007A07C4">
      <w:pPr>
        <w:pStyle w:val="Textenormal"/>
      </w:pPr>
      <w:r w:rsidRPr="005515C5">
        <w:t xml:space="preserve">Pour faciliter les échanges avec le secrétariat technique du comité de bassin, une boîte de messagerie électronique est ouverte à l’adresse </w:t>
      </w:r>
      <w:hyperlink r:id="rId46" w:history="1">
        <w:r w:rsidRPr="00925820">
          <w:rPr>
            <w:rStyle w:val="Lienhypertexte"/>
          </w:rPr>
          <w:t>sdage@eau-loire-bretagne.fr</w:t>
        </w:r>
      </w:hyperlink>
      <w:r>
        <w:t xml:space="preserve"> .</w:t>
      </w:r>
    </w:p>
    <w:p w14:paraId="1E587C33" w14:textId="77777777" w:rsidR="007A07C4" w:rsidRPr="00C07F4E" w:rsidRDefault="007A07C4" w:rsidP="007A07C4">
      <w:pPr>
        <w:pStyle w:val="Textenormal"/>
      </w:pPr>
      <w:r w:rsidRPr="005515C5">
        <w:t>Les documents soumis aux consultations réglementaires sont consultables en version papier au siège de l’agence de l’eau</w:t>
      </w:r>
      <w:r>
        <w:t xml:space="preserve"> à Orléans, ainsi que sur son site internet :</w:t>
      </w:r>
      <w:r w:rsidRPr="005515C5">
        <w:t xml:space="preserve"> </w:t>
      </w:r>
      <w:hyperlink r:id="rId47" w:history="1">
        <w:r w:rsidRPr="00EF48B4">
          <w:rPr>
            <w:rStyle w:val="Lienhypertexte"/>
          </w:rPr>
          <w:t>https://sdage-sage.eau-loire-bretagne.fr</w:t>
        </w:r>
      </w:hyperlink>
      <w:r>
        <w:rPr>
          <w:rStyle w:val="Lienhypertexte"/>
        </w:rPr>
        <w:t>.</w:t>
      </w:r>
    </w:p>
    <w:p w14:paraId="0ADF51D7" w14:textId="704F8FA0" w:rsidR="007A07C4" w:rsidRDefault="007A07C4">
      <w:pPr>
        <w:widowControl/>
        <w:autoSpaceDE/>
        <w:autoSpaceDN/>
      </w:pPr>
      <w:r>
        <w:br w:type="page"/>
      </w:r>
    </w:p>
    <w:p w14:paraId="4206D12F" w14:textId="77777777" w:rsidR="00A818EB" w:rsidRPr="00A30C56" w:rsidRDefault="00A818EB" w:rsidP="00A463A7">
      <w:pPr>
        <w:pStyle w:val="T1"/>
        <w:outlineLvl w:val="0"/>
        <w:rPr>
          <w:color w:val="0080A8"/>
        </w:rPr>
      </w:pPr>
      <w:bookmarkStart w:id="131" w:name="_Toc166792085"/>
      <w:bookmarkStart w:id="132" w:name="_Toc172550263"/>
      <w:r w:rsidRPr="00A30C56">
        <w:rPr>
          <w:color w:val="0080A8"/>
        </w:rPr>
        <w:lastRenderedPageBreak/>
        <w:t>Liste des acronymes</w:t>
      </w:r>
      <w:bookmarkEnd w:id="131"/>
      <w:bookmarkEnd w:id="132"/>
    </w:p>
    <w:tbl>
      <w:tblPr>
        <w:tblStyle w:val="Grilledutableau"/>
        <w:tblW w:w="0" w:type="auto"/>
        <w:tblLook w:val="04A0" w:firstRow="1" w:lastRow="0" w:firstColumn="1" w:lastColumn="0" w:noHBand="0" w:noVBand="1"/>
      </w:tblPr>
      <w:tblGrid>
        <w:gridCol w:w="1785"/>
        <w:gridCol w:w="7708"/>
      </w:tblGrid>
      <w:tr w:rsidR="00A818EB" w:rsidRPr="00476F2C" w14:paraId="178F8186" w14:textId="77777777" w:rsidTr="00476F2C">
        <w:trPr>
          <w:trHeight w:val="255"/>
        </w:trPr>
        <w:tc>
          <w:tcPr>
            <w:tcW w:w="1785" w:type="dxa"/>
            <w:noWrap/>
          </w:tcPr>
          <w:p w14:paraId="33B51202" w14:textId="77777777" w:rsidR="00A818EB" w:rsidRPr="00476F2C" w:rsidRDefault="00A818EB" w:rsidP="005B54B9">
            <w:pPr>
              <w:pStyle w:val="Sansinterligne"/>
              <w:rPr>
                <w:rFonts w:ascii="Marianne" w:hAnsi="Marianne"/>
              </w:rPr>
            </w:pPr>
            <w:proofErr w:type="spellStart"/>
            <w:r w:rsidRPr="00476F2C">
              <w:rPr>
                <w:rFonts w:ascii="Marianne" w:hAnsi="Marianne"/>
              </w:rPr>
              <w:t>AOB</w:t>
            </w:r>
            <w:proofErr w:type="spellEnd"/>
          </w:p>
        </w:tc>
        <w:tc>
          <w:tcPr>
            <w:tcW w:w="7708" w:type="dxa"/>
            <w:noWrap/>
          </w:tcPr>
          <w:p w14:paraId="4480AD92" w14:textId="77777777" w:rsidR="00A818EB" w:rsidRPr="00476F2C" w:rsidRDefault="00A818EB" w:rsidP="005B54B9">
            <w:pPr>
              <w:pStyle w:val="Sansinterligne"/>
              <w:rPr>
                <w:rFonts w:ascii="Marianne" w:hAnsi="Marianne"/>
              </w:rPr>
            </w:pPr>
            <w:proofErr w:type="gramStart"/>
            <w:r w:rsidRPr="00476F2C">
              <w:rPr>
                <w:rFonts w:ascii="Marianne" w:hAnsi="Marianne"/>
              </w:rPr>
              <w:t>arrêté</w:t>
            </w:r>
            <w:proofErr w:type="gramEnd"/>
            <w:r w:rsidRPr="00476F2C">
              <w:rPr>
                <w:rFonts w:ascii="Marianne" w:hAnsi="Marianne"/>
              </w:rPr>
              <w:t xml:space="preserve"> d’orientations de bassin</w:t>
            </w:r>
          </w:p>
        </w:tc>
      </w:tr>
      <w:tr w:rsidR="00AF0F93" w:rsidRPr="00476F2C" w14:paraId="1CD554A5" w14:textId="77777777" w:rsidTr="00476F2C">
        <w:trPr>
          <w:trHeight w:val="255"/>
        </w:trPr>
        <w:tc>
          <w:tcPr>
            <w:tcW w:w="1785" w:type="dxa"/>
            <w:noWrap/>
          </w:tcPr>
          <w:p w14:paraId="3A1874B5" w14:textId="751CA349" w:rsidR="00AF0F93" w:rsidRPr="00476F2C" w:rsidRDefault="00AF0F93" w:rsidP="005B54B9">
            <w:pPr>
              <w:pStyle w:val="Sansinterligne"/>
              <w:rPr>
                <w:rFonts w:ascii="Marianne" w:hAnsi="Marianne"/>
              </w:rPr>
            </w:pPr>
            <w:r>
              <w:rPr>
                <w:rFonts w:ascii="Marianne" w:hAnsi="Marianne"/>
              </w:rPr>
              <w:t>ARS</w:t>
            </w:r>
          </w:p>
        </w:tc>
        <w:tc>
          <w:tcPr>
            <w:tcW w:w="7708" w:type="dxa"/>
            <w:noWrap/>
          </w:tcPr>
          <w:p w14:paraId="574212BA" w14:textId="283E94CA" w:rsidR="00AF0F93" w:rsidRPr="00476F2C" w:rsidRDefault="00AF0F93" w:rsidP="005B54B9">
            <w:pPr>
              <w:pStyle w:val="Sansinterligne"/>
              <w:rPr>
                <w:rFonts w:ascii="Marianne" w:hAnsi="Marianne"/>
              </w:rPr>
            </w:pPr>
            <w:proofErr w:type="gramStart"/>
            <w:r>
              <w:rPr>
                <w:rFonts w:ascii="Marianne" w:hAnsi="Marianne"/>
              </w:rPr>
              <w:t>agence</w:t>
            </w:r>
            <w:proofErr w:type="gramEnd"/>
            <w:r>
              <w:rPr>
                <w:rFonts w:ascii="Marianne" w:hAnsi="Marianne"/>
              </w:rPr>
              <w:t xml:space="preserve"> régionale de la santé</w:t>
            </w:r>
          </w:p>
        </w:tc>
      </w:tr>
      <w:tr w:rsidR="00A818EB" w:rsidRPr="00476F2C" w14:paraId="3DED2551" w14:textId="77777777" w:rsidTr="00476F2C">
        <w:trPr>
          <w:trHeight w:val="255"/>
        </w:trPr>
        <w:tc>
          <w:tcPr>
            <w:tcW w:w="1785" w:type="dxa"/>
            <w:noWrap/>
            <w:hideMark/>
          </w:tcPr>
          <w:p w14:paraId="7768B018" w14:textId="77777777" w:rsidR="00A818EB" w:rsidRPr="00476F2C" w:rsidRDefault="00A818EB" w:rsidP="005B54B9">
            <w:pPr>
              <w:pStyle w:val="Sansinterligne"/>
              <w:rPr>
                <w:rFonts w:ascii="Marianne" w:hAnsi="Marianne"/>
              </w:rPr>
            </w:pPr>
            <w:r w:rsidRPr="00476F2C">
              <w:rPr>
                <w:rFonts w:ascii="Marianne" w:hAnsi="Marianne"/>
              </w:rPr>
              <w:t>CLE</w:t>
            </w:r>
          </w:p>
        </w:tc>
        <w:tc>
          <w:tcPr>
            <w:tcW w:w="7708" w:type="dxa"/>
            <w:noWrap/>
            <w:hideMark/>
          </w:tcPr>
          <w:p w14:paraId="06386E53" w14:textId="77777777" w:rsidR="00A818EB" w:rsidRPr="00476F2C" w:rsidRDefault="00A818EB" w:rsidP="005B54B9">
            <w:pPr>
              <w:pStyle w:val="Sansinterligne"/>
              <w:rPr>
                <w:rFonts w:ascii="Marianne" w:hAnsi="Marianne"/>
              </w:rPr>
            </w:pPr>
            <w:proofErr w:type="gramStart"/>
            <w:r w:rsidRPr="00476F2C">
              <w:rPr>
                <w:rFonts w:ascii="Marianne" w:hAnsi="Marianne"/>
              </w:rPr>
              <w:t>commission</w:t>
            </w:r>
            <w:proofErr w:type="gramEnd"/>
            <w:r w:rsidRPr="00476F2C">
              <w:rPr>
                <w:rFonts w:ascii="Marianne" w:hAnsi="Marianne"/>
              </w:rPr>
              <w:t xml:space="preserve"> locale de l'eau</w:t>
            </w:r>
          </w:p>
        </w:tc>
      </w:tr>
      <w:tr w:rsidR="00A818EB" w:rsidRPr="00476F2C" w14:paraId="76086360" w14:textId="77777777" w:rsidTr="00476F2C">
        <w:trPr>
          <w:trHeight w:val="255"/>
        </w:trPr>
        <w:tc>
          <w:tcPr>
            <w:tcW w:w="1785" w:type="dxa"/>
            <w:noWrap/>
          </w:tcPr>
          <w:p w14:paraId="4DBD72FC" w14:textId="77777777" w:rsidR="00A818EB" w:rsidRPr="00476F2C" w:rsidRDefault="00A818EB" w:rsidP="005B54B9">
            <w:pPr>
              <w:pStyle w:val="Sansinterligne"/>
              <w:rPr>
                <w:rFonts w:ascii="Marianne" w:hAnsi="Marianne"/>
              </w:rPr>
            </w:pPr>
            <w:r w:rsidRPr="00476F2C">
              <w:rPr>
                <w:rFonts w:ascii="Marianne" w:hAnsi="Marianne"/>
              </w:rPr>
              <w:t>CNRS INSU</w:t>
            </w:r>
          </w:p>
        </w:tc>
        <w:tc>
          <w:tcPr>
            <w:tcW w:w="7708" w:type="dxa"/>
            <w:noWrap/>
          </w:tcPr>
          <w:p w14:paraId="77F11039" w14:textId="77777777" w:rsidR="00A818EB" w:rsidRPr="00476F2C" w:rsidRDefault="00A818EB" w:rsidP="005B54B9">
            <w:pPr>
              <w:pStyle w:val="Sansinterligne"/>
              <w:rPr>
                <w:rFonts w:ascii="Marianne" w:hAnsi="Marianne"/>
                <w:szCs w:val="20"/>
              </w:rPr>
            </w:pPr>
            <w:proofErr w:type="gramStart"/>
            <w:r w:rsidRPr="00476F2C">
              <w:rPr>
                <w:rFonts w:ascii="Marianne" w:hAnsi="Marianne" w:cs="Arial"/>
                <w:szCs w:val="20"/>
                <w:shd w:val="clear" w:color="auto" w:fill="FFFFFF"/>
              </w:rPr>
              <w:t>institut</w:t>
            </w:r>
            <w:proofErr w:type="gramEnd"/>
            <w:r w:rsidRPr="00476F2C">
              <w:rPr>
                <w:rFonts w:ascii="Marianne" w:hAnsi="Marianne" w:cs="Arial"/>
                <w:szCs w:val="20"/>
                <w:shd w:val="clear" w:color="auto" w:fill="FFFFFF"/>
              </w:rPr>
              <w:t xml:space="preserve"> national des sciences de l'Univers du centre national de la recherche scientifique</w:t>
            </w:r>
          </w:p>
        </w:tc>
      </w:tr>
      <w:tr w:rsidR="00A818EB" w:rsidRPr="00476F2C" w14:paraId="7A1A50EE" w14:textId="77777777" w:rsidTr="00476F2C">
        <w:trPr>
          <w:trHeight w:val="255"/>
        </w:trPr>
        <w:tc>
          <w:tcPr>
            <w:tcW w:w="1785" w:type="dxa"/>
            <w:noWrap/>
          </w:tcPr>
          <w:p w14:paraId="3AD93FB4" w14:textId="77777777" w:rsidR="00A818EB" w:rsidRPr="00476F2C" w:rsidRDefault="00A818EB" w:rsidP="005B54B9">
            <w:pPr>
              <w:pStyle w:val="Sansinterligne"/>
              <w:rPr>
                <w:rFonts w:ascii="Marianne" w:hAnsi="Marianne"/>
              </w:rPr>
            </w:pPr>
            <w:r w:rsidRPr="00476F2C">
              <w:rPr>
                <w:rFonts w:ascii="Marianne" w:hAnsi="Marianne"/>
              </w:rPr>
              <w:t>COLDEN</w:t>
            </w:r>
          </w:p>
        </w:tc>
        <w:tc>
          <w:tcPr>
            <w:tcW w:w="7708" w:type="dxa"/>
            <w:noWrap/>
          </w:tcPr>
          <w:p w14:paraId="3B6DB089" w14:textId="77777777" w:rsidR="00A818EB" w:rsidRPr="00476F2C" w:rsidRDefault="00A818EB" w:rsidP="005B54B9">
            <w:pPr>
              <w:pStyle w:val="Sansinterligne"/>
              <w:rPr>
                <w:rFonts w:ascii="Marianne" w:hAnsi="Marianne"/>
              </w:rPr>
            </w:pPr>
            <w:proofErr w:type="gramStart"/>
            <w:r w:rsidRPr="00476F2C">
              <w:rPr>
                <w:rFonts w:ascii="Marianne" w:hAnsi="Marianne"/>
              </w:rPr>
              <w:t>comités</w:t>
            </w:r>
            <w:proofErr w:type="gramEnd"/>
            <w:r w:rsidRPr="00476F2C">
              <w:rPr>
                <w:rFonts w:ascii="Marianne" w:hAnsi="Marianne"/>
              </w:rPr>
              <w:t xml:space="preserve"> de lutte contre la délinquance environnementale</w:t>
            </w:r>
          </w:p>
        </w:tc>
      </w:tr>
      <w:tr w:rsidR="00A818EB" w:rsidRPr="00476F2C" w14:paraId="3E5AC1B1" w14:textId="77777777" w:rsidTr="00476F2C">
        <w:trPr>
          <w:trHeight w:val="255"/>
        </w:trPr>
        <w:tc>
          <w:tcPr>
            <w:tcW w:w="1785" w:type="dxa"/>
            <w:noWrap/>
            <w:hideMark/>
          </w:tcPr>
          <w:p w14:paraId="5E9FC082" w14:textId="77777777" w:rsidR="00A818EB" w:rsidRPr="00476F2C" w:rsidRDefault="00A818EB" w:rsidP="005B54B9">
            <w:pPr>
              <w:pStyle w:val="Sansinterligne"/>
              <w:rPr>
                <w:rFonts w:ascii="Marianne" w:hAnsi="Marianne"/>
              </w:rPr>
            </w:pPr>
            <w:r w:rsidRPr="00476F2C">
              <w:rPr>
                <w:rFonts w:ascii="Marianne" w:hAnsi="Marianne"/>
              </w:rPr>
              <w:t>DCE</w:t>
            </w:r>
          </w:p>
        </w:tc>
        <w:tc>
          <w:tcPr>
            <w:tcW w:w="7708" w:type="dxa"/>
            <w:noWrap/>
            <w:hideMark/>
          </w:tcPr>
          <w:p w14:paraId="31A9136B" w14:textId="77777777" w:rsidR="00A818EB" w:rsidRPr="00476F2C" w:rsidRDefault="00A818EB" w:rsidP="005B54B9">
            <w:pPr>
              <w:pStyle w:val="Sansinterligne"/>
              <w:rPr>
                <w:rFonts w:ascii="Marianne" w:hAnsi="Marianne"/>
              </w:rPr>
            </w:pPr>
            <w:proofErr w:type="gramStart"/>
            <w:r w:rsidRPr="00476F2C">
              <w:rPr>
                <w:rFonts w:ascii="Marianne" w:hAnsi="Marianne"/>
              </w:rPr>
              <w:t>directive</w:t>
            </w:r>
            <w:proofErr w:type="gramEnd"/>
            <w:r w:rsidRPr="00476F2C">
              <w:rPr>
                <w:rFonts w:ascii="Marianne" w:hAnsi="Marianne"/>
              </w:rPr>
              <w:t xml:space="preserve"> cadre sur l'eau</w:t>
            </w:r>
          </w:p>
        </w:tc>
      </w:tr>
      <w:tr w:rsidR="00A818EB" w:rsidRPr="00476F2C" w14:paraId="63A5D675" w14:textId="77777777" w:rsidTr="00476F2C">
        <w:trPr>
          <w:trHeight w:val="255"/>
        </w:trPr>
        <w:tc>
          <w:tcPr>
            <w:tcW w:w="1785" w:type="dxa"/>
            <w:noWrap/>
          </w:tcPr>
          <w:p w14:paraId="3AC58AA1" w14:textId="77777777" w:rsidR="00A818EB" w:rsidRPr="00476F2C" w:rsidRDefault="00A818EB" w:rsidP="005B54B9">
            <w:pPr>
              <w:pStyle w:val="Sansinterligne"/>
              <w:rPr>
                <w:rFonts w:ascii="Marianne" w:hAnsi="Marianne"/>
              </w:rPr>
            </w:pPr>
            <w:proofErr w:type="spellStart"/>
            <w:r w:rsidRPr="00476F2C">
              <w:rPr>
                <w:rFonts w:ascii="Marianne" w:hAnsi="Marianne"/>
              </w:rPr>
              <w:t>DCR</w:t>
            </w:r>
            <w:proofErr w:type="spellEnd"/>
          </w:p>
        </w:tc>
        <w:tc>
          <w:tcPr>
            <w:tcW w:w="7708" w:type="dxa"/>
            <w:noWrap/>
          </w:tcPr>
          <w:p w14:paraId="47640879" w14:textId="77777777" w:rsidR="00A818EB" w:rsidRPr="00476F2C" w:rsidRDefault="00A818EB" w:rsidP="005B54B9">
            <w:pPr>
              <w:pStyle w:val="Sansinterligne"/>
              <w:rPr>
                <w:rFonts w:ascii="Marianne" w:hAnsi="Marianne"/>
              </w:rPr>
            </w:pPr>
            <w:proofErr w:type="gramStart"/>
            <w:r w:rsidRPr="00476F2C">
              <w:rPr>
                <w:rFonts w:ascii="Marianne" w:hAnsi="Marianne"/>
              </w:rPr>
              <w:t>débit</w:t>
            </w:r>
            <w:proofErr w:type="gramEnd"/>
            <w:r w:rsidRPr="00476F2C">
              <w:rPr>
                <w:rFonts w:ascii="Marianne" w:hAnsi="Marianne"/>
              </w:rPr>
              <w:t xml:space="preserve"> de crise</w:t>
            </w:r>
          </w:p>
        </w:tc>
      </w:tr>
      <w:tr w:rsidR="00A818EB" w:rsidRPr="00476F2C" w14:paraId="68764A91" w14:textId="77777777" w:rsidTr="00476F2C">
        <w:trPr>
          <w:trHeight w:val="255"/>
        </w:trPr>
        <w:tc>
          <w:tcPr>
            <w:tcW w:w="1785" w:type="dxa"/>
            <w:noWrap/>
            <w:hideMark/>
          </w:tcPr>
          <w:p w14:paraId="6C2131CD" w14:textId="77777777" w:rsidR="00A818EB" w:rsidRPr="00476F2C" w:rsidRDefault="00A818EB" w:rsidP="005B54B9">
            <w:pPr>
              <w:pStyle w:val="Sansinterligne"/>
              <w:rPr>
                <w:rFonts w:ascii="Marianne" w:hAnsi="Marianne"/>
              </w:rPr>
            </w:pPr>
            <w:proofErr w:type="spellStart"/>
            <w:r w:rsidRPr="00476F2C">
              <w:rPr>
                <w:rFonts w:ascii="Marianne" w:hAnsi="Marianne"/>
              </w:rPr>
              <w:t>DSA</w:t>
            </w:r>
            <w:proofErr w:type="spellEnd"/>
          </w:p>
        </w:tc>
        <w:tc>
          <w:tcPr>
            <w:tcW w:w="7708" w:type="dxa"/>
            <w:noWrap/>
            <w:hideMark/>
          </w:tcPr>
          <w:p w14:paraId="50806382" w14:textId="77777777" w:rsidR="00A818EB" w:rsidRPr="00476F2C" w:rsidRDefault="00A818EB" w:rsidP="005B54B9">
            <w:pPr>
              <w:pStyle w:val="Sansinterligne"/>
              <w:rPr>
                <w:rFonts w:ascii="Marianne" w:hAnsi="Marianne"/>
              </w:rPr>
            </w:pPr>
            <w:proofErr w:type="gramStart"/>
            <w:r w:rsidRPr="00476F2C">
              <w:rPr>
                <w:rFonts w:ascii="Marianne" w:hAnsi="Marianne"/>
              </w:rPr>
              <w:t>débits</w:t>
            </w:r>
            <w:proofErr w:type="gramEnd"/>
            <w:r w:rsidRPr="00476F2C">
              <w:rPr>
                <w:rFonts w:ascii="Marianne" w:hAnsi="Marianne"/>
              </w:rPr>
              <w:t xml:space="preserve"> seuil d'alerte</w:t>
            </w:r>
          </w:p>
        </w:tc>
      </w:tr>
      <w:tr w:rsidR="00A818EB" w:rsidRPr="00476F2C" w14:paraId="07F6BBE1" w14:textId="77777777" w:rsidTr="00476F2C">
        <w:trPr>
          <w:trHeight w:val="255"/>
        </w:trPr>
        <w:tc>
          <w:tcPr>
            <w:tcW w:w="1785" w:type="dxa"/>
            <w:noWrap/>
            <w:hideMark/>
          </w:tcPr>
          <w:p w14:paraId="1D177C70" w14:textId="77777777" w:rsidR="00A818EB" w:rsidRPr="00476F2C" w:rsidRDefault="00A818EB" w:rsidP="005B54B9">
            <w:pPr>
              <w:pStyle w:val="Sansinterligne"/>
              <w:rPr>
                <w:rFonts w:ascii="Marianne" w:hAnsi="Marianne"/>
              </w:rPr>
            </w:pPr>
            <w:proofErr w:type="spellStart"/>
            <w:r w:rsidRPr="00476F2C">
              <w:rPr>
                <w:rFonts w:ascii="Marianne" w:hAnsi="Marianne"/>
              </w:rPr>
              <w:t>DSF</w:t>
            </w:r>
            <w:proofErr w:type="spellEnd"/>
          </w:p>
        </w:tc>
        <w:tc>
          <w:tcPr>
            <w:tcW w:w="7708" w:type="dxa"/>
            <w:noWrap/>
            <w:hideMark/>
          </w:tcPr>
          <w:p w14:paraId="290D8D69" w14:textId="77777777" w:rsidR="00A818EB" w:rsidRPr="00476F2C" w:rsidRDefault="00A818EB" w:rsidP="005B54B9">
            <w:pPr>
              <w:pStyle w:val="Sansinterligne"/>
              <w:rPr>
                <w:rFonts w:ascii="Marianne" w:hAnsi="Marianne"/>
              </w:rPr>
            </w:pPr>
            <w:proofErr w:type="gramStart"/>
            <w:r w:rsidRPr="00476F2C">
              <w:rPr>
                <w:rFonts w:ascii="Marianne" w:hAnsi="Marianne"/>
              </w:rPr>
              <w:t>document</w:t>
            </w:r>
            <w:proofErr w:type="gramEnd"/>
            <w:r w:rsidRPr="00476F2C">
              <w:rPr>
                <w:rFonts w:ascii="Marianne" w:hAnsi="Marianne"/>
              </w:rPr>
              <w:t xml:space="preserve"> stratégique de façade</w:t>
            </w:r>
          </w:p>
        </w:tc>
      </w:tr>
      <w:tr w:rsidR="00A818EB" w:rsidRPr="00476F2C" w14:paraId="706442D0" w14:textId="77777777" w:rsidTr="00476F2C">
        <w:trPr>
          <w:trHeight w:val="255"/>
        </w:trPr>
        <w:tc>
          <w:tcPr>
            <w:tcW w:w="1785" w:type="dxa"/>
            <w:noWrap/>
            <w:hideMark/>
          </w:tcPr>
          <w:p w14:paraId="1F926C33" w14:textId="77777777" w:rsidR="00A818EB" w:rsidRPr="00476F2C" w:rsidRDefault="00A818EB" w:rsidP="005B54B9">
            <w:pPr>
              <w:pStyle w:val="Sansinterligne"/>
              <w:rPr>
                <w:rFonts w:ascii="Marianne" w:hAnsi="Marianne"/>
              </w:rPr>
            </w:pPr>
            <w:r w:rsidRPr="00476F2C">
              <w:rPr>
                <w:rFonts w:ascii="Marianne" w:hAnsi="Marianne"/>
              </w:rPr>
              <w:t>EH</w:t>
            </w:r>
          </w:p>
        </w:tc>
        <w:tc>
          <w:tcPr>
            <w:tcW w:w="7708" w:type="dxa"/>
            <w:noWrap/>
            <w:hideMark/>
          </w:tcPr>
          <w:p w14:paraId="4F4DA29D" w14:textId="77777777" w:rsidR="00A818EB" w:rsidRPr="00476F2C" w:rsidRDefault="00A818EB" w:rsidP="005B54B9">
            <w:pPr>
              <w:pStyle w:val="Sansinterligne"/>
              <w:rPr>
                <w:rFonts w:ascii="Marianne" w:hAnsi="Marianne"/>
              </w:rPr>
            </w:pPr>
            <w:proofErr w:type="gramStart"/>
            <w:r w:rsidRPr="00476F2C">
              <w:rPr>
                <w:rFonts w:ascii="Marianne" w:hAnsi="Marianne"/>
              </w:rPr>
              <w:t>équivalent</w:t>
            </w:r>
            <w:proofErr w:type="gramEnd"/>
            <w:r w:rsidRPr="00476F2C">
              <w:rPr>
                <w:rFonts w:ascii="Marianne" w:hAnsi="Marianne"/>
              </w:rPr>
              <w:t xml:space="preserve"> habitant</w:t>
            </w:r>
          </w:p>
        </w:tc>
      </w:tr>
      <w:tr w:rsidR="00A818EB" w:rsidRPr="00476F2C" w14:paraId="3A5A9778" w14:textId="77777777" w:rsidTr="00476F2C">
        <w:trPr>
          <w:trHeight w:val="255"/>
        </w:trPr>
        <w:tc>
          <w:tcPr>
            <w:tcW w:w="1785" w:type="dxa"/>
            <w:noWrap/>
            <w:hideMark/>
          </w:tcPr>
          <w:p w14:paraId="51642756" w14:textId="77777777" w:rsidR="00A818EB" w:rsidRPr="00476F2C" w:rsidRDefault="00A818EB" w:rsidP="005B54B9">
            <w:pPr>
              <w:pStyle w:val="Sansinterligne"/>
              <w:rPr>
                <w:rFonts w:ascii="Marianne" w:hAnsi="Marianne"/>
              </w:rPr>
            </w:pPr>
            <w:proofErr w:type="spellStart"/>
            <w:r w:rsidRPr="00476F2C">
              <w:rPr>
                <w:rFonts w:ascii="Marianne" w:hAnsi="Marianne"/>
              </w:rPr>
              <w:t>EPCI</w:t>
            </w:r>
            <w:proofErr w:type="spellEnd"/>
          </w:p>
        </w:tc>
        <w:tc>
          <w:tcPr>
            <w:tcW w:w="7708" w:type="dxa"/>
            <w:noWrap/>
            <w:hideMark/>
          </w:tcPr>
          <w:p w14:paraId="0A45FF2A" w14:textId="77777777" w:rsidR="00A818EB" w:rsidRPr="00476F2C" w:rsidRDefault="00A818EB" w:rsidP="005B54B9">
            <w:pPr>
              <w:pStyle w:val="Sansinterligne"/>
              <w:rPr>
                <w:rFonts w:ascii="Marianne" w:hAnsi="Marianne"/>
              </w:rPr>
            </w:pPr>
            <w:proofErr w:type="gramStart"/>
            <w:r w:rsidRPr="00476F2C">
              <w:rPr>
                <w:rFonts w:ascii="Marianne" w:hAnsi="Marianne"/>
              </w:rPr>
              <w:t>établissement</w:t>
            </w:r>
            <w:proofErr w:type="gramEnd"/>
            <w:r w:rsidRPr="00476F2C">
              <w:rPr>
                <w:rFonts w:ascii="Marianne" w:hAnsi="Marianne"/>
              </w:rPr>
              <w:t xml:space="preserve"> public de coopération intercommunale</w:t>
            </w:r>
          </w:p>
        </w:tc>
      </w:tr>
      <w:tr w:rsidR="00A818EB" w:rsidRPr="00476F2C" w14:paraId="226A587F" w14:textId="77777777" w:rsidTr="00476F2C">
        <w:trPr>
          <w:trHeight w:val="255"/>
        </w:trPr>
        <w:tc>
          <w:tcPr>
            <w:tcW w:w="1785" w:type="dxa"/>
            <w:noWrap/>
            <w:hideMark/>
          </w:tcPr>
          <w:p w14:paraId="4071ACB0" w14:textId="77777777" w:rsidR="00A818EB" w:rsidRPr="00476F2C" w:rsidRDefault="00A818EB" w:rsidP="005B54B9">
            <w:pPr>
              <w:pStyle w:val="Sansinterligne"/>
              <w:rPr>
                <w:rFonts w:ascii="Marianne" w:hAnsi="Marianne"/>
              </w:rPr>
            </w:pPr>
            <w:proofErr w:type="spellStart"/>
            <w:r w:rsidRPr="00476F2C">
              <w:rPr>
                <w:rFonts w:ascii="Marianne" w:hAnsi="Marianne"/>
              </w:rPr>
              <w:t>ERU</w:t>
            </w:r>
            <w:proofErr w:type="spellEnd"/>
          </w:p>
        </w:tc>
        <w:tc>
          <w:tcPr>
            <w:tcW w:w="7708" w:type="dxa"/>
            <w:noWrap/>
            <w:hideMark/>
          </w:tcPr>
          <w:p w14:paraId="63FAAA76" w14:textId="1FE8DAFA" w:rsidR="00A818EB" w:rsidRPr="00476F2C" w:rsidRDefault="00476F2C" w:rsidP="005B54B9">
            <w:pPr>
              <w:pStyle w:val="Sansinterligne"/>
              <w:rPr>
                <w:rFonts w:ascii="Marianne" w:hAnsi="Marianne"/>
              </w:rPr>
            </w:pPr>
            <w:proofErr w:type="gramStart"/>
            <w:r>
              <w:rPr>
                <w:rFonts w:ascii="Marianne" w:hAnsi="Marianne"/>
              </w:rPr>
              <w:t>d</w:t>
            </w:r>
            <w:r w:rsidR="00A818EB" w:rsidRPr="00476F2C">
              <w:rPr>
                <w:rFonts w:ascii="Marianne" w:hAnsi="Marianne"/>
              </w:rPr>
              <w:t>irective</w:t>
            </w:r>
            <w:proofErr w:type="gramEnd"/>
            <w:r w:rsidR="00A818EB" w:rsidRPr="00476F2C">
              <w:rPr>
                <w:rFonts w:ascii="Marianne" w:hAnsi="Marianne"/>
              </w:rPr>
              <w:t xml:space="preserve"> eaux résiduaires urbaines</w:t>
            </w:r>
          </w:p>
        </w:tc>
      </w:tr>
      <w:tr w:rsidR="00A818EB" w:rsidRPr="00476F2C" w14:paraId="7AA6BE71" w14:textId="77777777" w:rsidTr="00476F2C">
        <w:trPr>
          <w:trHeight w:val="255"/>
        </w:trPr>
        <w:tc>
          <w:tcPr>
            <w:tcW w:w="1785" w:type="dxa"/>
            <w:noWrap/>
          </w:tcPr>
          <w:p w14:paraId="64D1BBA1" w14:textId="77777777" w:rsidR="00A818EB" w:rsidRPr="00476F2C" w:rsidRDefault="00A818EB" w:rsidP="005B54B9">
            <w:pPr>
              <w:pStyle w:val="Sansinterligne"/>
              <w:rPr>
                <w:rFonts w:ascii="Marianne" w:hAnsi="Marianne"/>
              </w:rPr>
            </w:pPr>
            <w:proofErr w:type="spellStart"/>
            <w:r w:rsidRPr="00476F2C">
              <w:rPr>
                <w:rFonts w:ascii="Marianne" w:hAnsi="Marianne"/>
              </w:rPr>
              <w:t>INRAE</w:t>
            </w:r>
            <w:proofErr w:type="spellEnd"/>
          </w:p>
        </w:tc>
        <w:tc>
          <w:tcPr>
            <w:tcW w:w="7708" w:type="dxa"/>
            <w:noWrap/>
          </w:tcPr>
          <w:p w14:paraId="5D17F1DE" w14:textId="3414B2BD" w:rsidR="00A818EB" w:rsidRPr="00476F2C" w:rsidRDefault="00E9108E" w:rsidP="005B54B9">
            <w:pPr>
              <w:pStyle w:val="Sansinterligne"/>
              <w:rPr>
                <w:rFonts w:ascii="Marianne" w:hAnsi="Marianne"/>
              </w:rPr>
            </w:pPr>
            <w:proofErr w:type="gramStart"/>
            <w:r>
              <w:rPr>
                <w:rFonts w:ascii="Marianne" w:hAnsi="Marianne"/>
              </w:rPr>
              <w:t>i</w:t>
            </w:r>
            <w:r w:rsidR="00A818EB" w:rsidRPr="00476F2C">
              <w:rPr>
                <w:rFonts w:ascii="Marianne" w:hAnsi="Marianne"/>
              </w:rPr>
              <w:t>nstitut</w:t>
            </w:r>
            <w:proofErr w:type="gramEnd"/>
            <w:r w:rsidR="00A818EB" w:rsidRPr="00476F2C">
              <w:rPr>
                <w:rFonts w:ascii="Marianne" w:hAnsi="Marianne"/>
              </w:rPr>
              <w:t xml:space="preserve"> national de recherche pour l’agriculture, l’alimentation et l’environnement</w:t>
            </w:r>
          </w:p>
        </w:tc>
      </w:tr>
      <w:tr w:rsidR="00A818EB" w:rsidRPr="00476F2C" w14:paraId="67DD6036" w14:textId="77777777" w:rsidTr="00476F2C">
        <w:trPr>
          <w:trHeight w:val="255"/>
        </w:trPr>
        <w:tc>
          <w:tcPr>
            <w:tcW w:w="1785" w:type="dxa"/>
            <w:noWrap/>
            <w:hideMark/>
          </w:tcPr>
          <w:p w14:paraId="69E4EB5C" w14:textId="77777777" w:rsidR="00A818EB" w:rsidRPr="00476F2C" w:rsidRDefault="00A818EB" w:rsidP="005B54B9">
            <w:pPr>
              <w:pStyle w:val="Sansinterligne"/>
              <w:rPr>
                <w:rFonts w:ascii="Marianne" w:hAnsi="Marianne"/>
              </w:rPr>
            </w:pPr>
            <w:r w:rsidRPr="00476F2C">
              <w:rPr>
                <w:rFonts w:ascii="Marianne" w:hAnsi="Marianne"/>
              </w:rPr>
              <w:t>GEMAPI</w:t>
            </w:r>
          </w:p>
        </w:tc>
        <w:tc>
          <w:tcPr>
            <w:tcW w:w="7708" w:type="dxa"/>
            <w:noWrap/>
            <w:hideMark/>
          </w:tcPr>
          <w:p w14:paraId="0E26216F" w14:textId="77777777" w:rsidR="00A818EB" w:rsidRPr="00476F2C" w:rsidRDefault="00A818EB" w:rsidP="005B54B9">
            <w:pPr>
              <w:pStyle w:val="Sansinterligne"/>
              <w:rPr>
                <w:rFonts w:ascii="Marianne" w:hAnsi="Marianne"/>
              </w:rPr>
            </w:pPr>
            <w:proofErr w:type="gramStart"/>
            <w:r w:rsidRPr="00476F2C">
              <w:rPr>
                <w:rFonts w:ascii="Marianne" w:hAnsi="Marianne"/>
              </w:rPr>
              <w:t>gestion</w:t>
            </w:r>
            <w:proofErr w:type="gramEnd"/>
            <w:r w:rsidRPr="00476F2C">
              <w:rPr>
                <w:rFonts w:ascii="Marianne" w:hAnsi="Marianne"/>
              </w:rPr>
              <w:t xml:space="preserve"> des milieux aquatiques et prévention des inondations</w:t>
            </w:r>
          </w:p>
        </w:tc>
      </w:tr>
      <w:tr w:rsidR="00A818EB" w:rsidRPr="00476F2C" w14:paraId="6F8315E6" w14:textId="77777777" w:rsidTr="00476F2C">
        <w:trPr>
          <w:trHeight w:val="255"/>
        </w:trPr>
        <w:tc>
          <w:tcPr>
            <w:tcW w:w="1785" w:type="dxa"/>
            <w:noWrap/>
          </w:tcPr>
          <w:p w14:paraId="32C0DCFF" w14:textId="77777777" w:rsidR="00A818EB" w:rsidRPr="00476F2C" w:rsidRDefault="00A818EB" w:rsidP="005B54B9">
            <w:pPr>
              <w:pStyle w:val="Sansinterligne"/>
              <w:rPr>
                <w:rFonts w:ascii="Marianne" w:hAnsi="Marianne"/>
                <w:highlight w:val="yellow"/>
              </w:rPr>
            </w:pPr>
            <w:r w:rsidRPr="00476F2C">
              <w:rPr>
                <w:rFonts w:ascii="Marianne" w:hAnsi="Marianne"/>
              </w:rPr>
              <w:t>GIEC</w:t>
            </w:r>
          </w:p>
        </w:tc>
        <w:tc>
          <w:tcPr>
            <w:tcW w:w="7708" w:type="dxa"/>
            <w:noWrap/>
          </w:tcPr>
          <w:p w14:paraId="2BEAF343" w14:textId="236FE129" w:rsidR="00A818EB" w:rsidRPr="00476F2C" w:rsidRDefault="00476F2C" w:rsidP="005B54B9">
            <w:pPr>
              <w:pStyle w:val="Sansinterligne"/>
              <w:rPr>
                <w:rFonts w:ascii="Marianne" w:hAnsi="Marianne"/>
                <w:szCs w:val="20"/>
              </w:rPr>
            </w:pPr>
            <w:proofErr w:type="gramStart"/>
            <w:r>
              <w:rPr>
                <w:rFonts w:ascii="Marianne" w:hAnsi="Marianne" w:cs="Arial"/>
                <w:szCs w:val="20"/>
                <w:shd w:val="clear" w:color="auto" w:fill="FFFFFF"/>
              </w:rPr>
              <w:t>g</w:t>
            </w:r>
            <w:r w:rsidR="00A818EB" w:rsidRPr="00476F2C">
              <w:rPr>
                <w:rFonts w:ascii="Marianne" w:hAnsi="Marianne" w:cs="Arial"/>
                <w:szCs w:val="20"/>
                <w:shd w:val="clear" w:color="auto" w:fill="FFFFFF"/>
              </w:rPr>
              <w:t>roupe</w:t>
            </w:r>
            <w:proofErr w:type="gramEnd"/>
            <w:r w:rsidR="00A818EB" w:rsidRPr="00476F2C">
              <w:rPr>
                <w:rFonts w:ascii="Marianne" w:hAnsi="Marianne" w:cs="Arial"/>
                <w:szCs w:val="20"/>
                <w:shd w:val="clear" w:color="auto" w:fill="FFFFFF"/>
              </w:rPr>
              <w:t xml:space="preserve"> d'experts intergouvernemental sur l'évolution du climat</w:t>
            </w:r>
          </w:p>
        </w:tc>
      </w:tr>
      <w:tr w:rsidR="00A818EB" w:rsidRPr="00476F2C" w14:paraId="13BFC9A8" w14:textId="77777777" w:rsidTr="00476F2C">
        <w:trPr>
          <w:trHeight w:val="255"/>
        </w:trPr>
        <w:tc>
          <w:tcPr>
            <w:tcW w:w="1785" w:type="dxa"/>
            <w:noWrap/>
            <w:hideMark/>
          </w:tcPr>
          <w:p w14:paraId="12EBFA1D" w14:textId="77777777" w:rsidR="00A818EB" w:rsidRPr="00476F2C" w:rsidRDefault="00A818EB" w:rsidP="005B54B9">
            <w:pPr>
              <w:pStyle w:val="Sansinterligne"/>
              <w:rPr>
                <w:rFonts w:ascii="Marianne" w:hAnsi="Marianne"/>
              </w:rPr>
            </w:pPr>
            <w:r w:rsidRPr="00476F2C">
              <w:rPr>
                <w:rFonts w:ascii="Marianne" w:hAnsi="Marianne"/>
              </w:rPr>
              <w:t>HMUC</w:t>
            </w:r>
          </w:p>
        </w:tc>
        <w:tc>
          <w:tcPr>
            <w:tcW w:w="7708" w:type="dxa"/>
            <w:noWrap/>
            <w:hideMark/>
          </w:tcPr>
          <w:p w14:paraId="01E6F132" w14:textId="27F5265E" w:rsidR="00A818EB" w:rsidRPr="00476F2C" w:rsidRDefault="00A818EB" w:rsidP="005B54B9">
            <w:pPr>
              <w:pStyle w:val="Sansinterligne"/>
              <w:rPr>
                <w:rFonts w:ascii="Marianne" w:hAnsi="Marianne"/>
              </w:rPr>
            </w:pPr>
            <w:proofErr w:type="gramStart"/>
            <w:r w:rsidRPr="00476F2C">
              <w:rPr>
                <w:rFonts w:ascii="Marianne" w:hAnsi="Marianne"/>
              </w:rPr>
              <w:t>hydrologie</w:t>
            </w:r>
            <w:proofErr w:type="gramEnd"/>
            <w:r w:rsidRPr="00476F2C">
              <w:rPr>
                <w:rFonts w:ascii="Marianne" w:hAnsi="Marianne"/>
              </w:rPr>
              <w:t>, milieux, usage</w:t>
            </w:r>
            <w:r w:rsidR="00B459F4">
              <w:rPr>
                <w:rFonts w:ascii="Marianne" w:hAnsi="Marianne"/>
              </w:rPr>
              <w:t>s</w:t>
            </w:r>
            <w:r w:rsidRPr="00476F2C">
              <w:rPr>
                <w:rFonts w:ascii="Marianne" w:hAnsi="Marianne"/>
              </w:rPr>
              <w:t>, climat</w:t>
            </w:r>
          </w:p>
        </w:tc>
      </w:tr>
      <w:tr w:rsidR="00A818EB" w:rsidRPr="00476F2C" w14:paraId="3F4C9AE8" w14:textId="77777777" w:rsidTr="00476F2C">
        <w:trPr>
          <w:trHeight w:val="255"/>
        </w:trPr>
        <w:tc>
          <w:tcPr>
            <w:tcW w:w="1785" w:type="dxa"/>
            <w:shd w:val="clear" w:color="auto" w:fill="auto"/>
            <w:noWrap/>
          </w:tcPr>
          <w:p w14:paraId="3FA7F83E" w14:textId="77777777" w:rsidR="00A818EB" w:rsidRPr="00476F2C" w:rsidRDefault="00A818EB" w:rsidP="005B54B9">
            <w:pPr>
              <w:pStyle w:val="Sansinterligne"/>
              <w:rPr>
                <w:rFonts w:ascii="Marianne" w:hAnsi="Marianne"/>
              </w:rPr>
            </w:pPr>
            <w:proofErr w:type="spellStart"/>
            <w:r w:rsidRPr="00476F2C">
              <w:rPr>
                <w:rFonts w:ascii="Marianne" w:hAnsi="Marianne"/>
              </w:rPr>
              <w:t>MAEC</w:t>
            </w:r>
            <w:proofErr w:type="spellEnd"/>
          </w:p>
        </w:tc>
        <w:tc>
          <w:tcPr>
            <w:tcW w:w="7708" w:type="dxa"/>
            <w:noWrap/>
          </w:tcPr>
          <w:p w14:paraId="29EB3492" w14:textId="77777777" w:rsidR="00A818EB" w:rsidRPr="00B459F4" w:rsidRDefault="00A818EB" w:rsidP="005B54B9">
            <w:pPr>
              <w:pStyle w:val="Sansinterligne"/>
              <w:rPr>
                <w:rFonts w:ascii="Marianne" w:hAnsi="Marianne"/>
                <w:i/>
                <w:iCs/>
                <w:szCs w:val="20"/>
              </w:rPr>
            </w:pPr>
            <w:proofErr w:type="gramStart"/>
            <w:r w:rsidRPr="00B459F4">
              <w:rPr>
                <w:rStyle w:val="Accentuation"/>
                <w:rFonts w:ascii="Marianne" w:hAnsi="Marianne" w:cs="Arial"/>
                <w:i w:val="0"/>
                <w:iCs w:val="0"/>
                <w:szCs w:val="20"/>
                <w:shd w:val="clear" w:color="auto" w:fill="FFFFFF"/>
              </w:rPr>
              <w:t>mesures</w:t>
            </w:r>
            <w:proofErr w:type="gramEnd"/>
            <w:r w:rsidRPr="00B459F4">
              <w:rPr>
                <w:rStyle w:val="Accentuation"/>
                <w:rFonts w:ascii="Marianne" w:hAnsi="Marianne" w:cs="Arial"/>
                <w:i w:val="0"/>
                <w:iCs w:val="0"/>
                <w:szCs w:val="20"/>
                <w:shd w:val="clear" w:color="auto" w:fill="FFFFFF"/>
              </w:rPr>
              <w:t xml:space="preserve"> agroenvironnementales et climatiques</w:t>
            </w:r>
          </w:p>
        </w:tc>
      </w:tr>
      <w:tr w:rsidR="00A818EB" w:rsidRPr="00476F2C" w14:paraId="3F728340" w14:textId="77777777" w:rsidTr="00476F2C">
        <w:trPr>
          <w:trHeight w:val="255"/>
        </w:trPr>
        <w:tc>
          <w:tcPr>
            <w:tcW w:w="1785" w:type="dxa"/>
            <w:shd w:val="clear" w:color="auto" w:fill="auto"/>
            <w:noWrap/>
          </w:tcPr>
          <w:p w14:paraId="78DF9643" w14:textId="77777777" w:rsidR="00A818EB" w:rsidRPr="00476F2C" w:rsidRDefault="00A818EB" w:rsidP="005B54B9">
            <w:pPr>
              <w:pStyle w:val="Sansinterligne"/>
              <w:rPr>
                <w:rFonts w:ascii="Marianne" w:hAnsi="Marianne"/>
              </w:rPr>
            </w:pPr>
            <w:r w:rsidRPr="00476F2C">
              <w:rPr>
                <w:rFonts w:ascii="Marianne" w:hAnsi="Marianne"/>
              </w:rPr>
              <w:t>MISEN</w:t>
            </w:r>
          </w:p>
        </w:tc>
        <w:tc>
          <w:tcPr>
            <w:tcW w:w="7708" w:type="dxa"/>
            <w:noWrap/>
          </w:tcPr>
          <w:p w14:paraId="34947C54" w14:textId="77777777" w:rsidR="00A818EB" w:rsidRPr="00476F2C" w:rsidRDefault="00A818EB" w:rsidP="005B54B9">
            <w:pPr>
              <w:pStyle w:val="Sansinterligne"/>
              <w:rPr>
                <w:rFonts w:ascii="Marianne" w:hAnsi="Marianne"/>
              </w:rPr>
            </w:pPr>
            <w:proofErr w:type="gramStart"/>
            <w:r w:rsidRPr="00476F2C">
              <w:rPr>
                <w:rFonts w:ascii="Marianne" w:hAnsi="Marianne"/>
              </w:rPr>
              <w:t>missions</w:t>
            </w:r>
            <w:proofErr w:type="gramEnd"/>
            <w:r w:rsidRPr="00476F2C">
              <w:rPr>
                <w:rFonts w:ascii="Marianne" w:hAnsi="Marianne"/>
              </w:rPr>
              <w:t xml:space="preserve"> interservices de l’eau et de la nature</w:t>
            </w:r>
          </w:p>
        </w:tc>
      </w:tr>
      <w:tr w:rsidR="00A818EB" w:rsidRPr="00476F2C" w14:paraId="76FE9407" w14:textId="77777777" w:rsidTr="00476F2C">
        <w:trPr>
          <w:trHeight w:val="255"/>
        </w:trPr>
        <w:tc>
          <w:tcPr>
            <w:tcW w:w="1785" w:type="dxa"/>
            <w:noWrap/>
            <w:hideMark/>
          </w:tcPr>
          <w:p w14:paraId="2721F4D6" w14:textId="77777777" w:rsidR="00A818EB" w:rsidRPr="00476F2C" w:rsidRDefault="00A818EB" w:rsidP="005B54B9">
            <w:pPr>
              <w:pStyle w:val="Sansinterligne"/>
              <w:rPr>
                <w:rFonts w:ascii="Marianne" w:hAnsi="Marianne"/>
              </w:rPr>
            </w:pPr>
            <w:proofErr w:type="spellStart"/>
            <w:r w:rsidRPr="00476F2C">
              <w:rPr>
                <w:rFonts w:ascii="Marianne" w:hAnsi="Marianne"/>
              </w:rPr>
              <w:t>NAEP</w:t>
            </w:r>
            <w:proofErr w:type="spellEnd"/>
          </w:p>
        </w:tc>
        <w:tc>
          <w:tcPr>
            <w:tcW w:w="7708" w:type="dxa"/>
            <w:noWrap/>
            <w:hideMark/>
          </w:tcPr>
          <w:p w14:paraId="5CBA6D43" w14:textId="77777777" w:rsidR="00A818EB" w:rsidRPr="00476F2C" w:rsidRDefault="00A818EB" w:rsidP="005B54B9">
            <w:pPr>
              <w:pStyle w:val="Sansinterligne"/>
              <w:rPr>
                <w:rFonts w:ascii="Marianne" w:hAnsi="Marianne"/>
              </w:rPr>
            </w:pPr>
            <w:proofErr w:type="gramStart"/>
            <w:r w:rsidRPr="00476F2C">
              <w:rPr>
                <w:rFonts w:ascii="Marianne" w:hAnsi="Marianne"/>
              </w:rPr>
              <w:t>nappe</w:t>
            </w:r>
            <w:proofErr w:type="gramEnd"/>
            <w:r w:rsidRPr="00476F2C">
              <w:rPr>
                <w:rFonts w:ascii="Marianne" w:hAnsi="Marianne"/>
              </w:rPr>
              <w:t xml:space="preserve"> réservée à l'alimentation en eau potable</w:t>
            </w:r>
          </w:p>
        </w:tc>
      </w:tr>
      <w:tr w:rsidR="00A818EB" w:rsidRPr="00476F2C" w14:paraId="3DCA0B37" w14:textId="77777777" w:rsidTr="00476F2C">
        <w:trPr>
          <w:trHeight w:val="255"/>
        </w:trPr>
        <w:tc>
          <w:tcPr>
            <w:tcW w:w="1785" w:type="dxa"/>
            <w:noWrap/>
          </w:tcPr>
          <w:p w14:paraId="1F81D7F1" w14:textId="77777777" w:rsidR="00A818EB" w:rsidRPr="00476F2C" w:rsidRDefault="00A818EB" w:rsidP="005B54B9">
            <w:pPr>
              <w:pStyle w:val="Sansinterligne"/>
              <w:rPr>
                <w:rFonts w:ascii="Marianne" w:hAnsi="Marianne"/>
              </w:rPr>
            </w:pPr>
            <w:proofErr w:type="spellStart"/>
            <w:r w:rsidRPr="00476F2C">
              <w:rPr>
                <w:rFonts w:ascii="Marianne" w:hAnsi="Marianne"/>
              </w:rPr>
              <w:t>NAMO</w:t>
            </w:r>
            <w:proofErr w:type="spellEnd"/>
          </w:p>
        </w:tc>
        <w:tc>
          <w:tcPr>
            <w:tcW w:w="7708" w:type="dxa"/>
            <w:noWrap/>
          </w:tcPr>
          <w:p w14:paraId="5345F4B8" w14:textId="77777777" w:rsidR="00A818EB" w:rsidRPr="00476F2C" w:rsidRDefault="00A818EB" w:rsidP="005B54B9">
            <w:pPr>
              <w:pStyle w:val="Sansinterligne"/>
              <w:rPr>
                <w:rFonts w:ascii="Marianne" w:hAnsi="Marianne"/>
              </w:rPr>
            </w:pPr>
            <w:proofErr w:type="gramStart"/>
            <w:r w:rsidRPr="00476F2C">
              <w:rPr>
                <w:rFonts w:ascii="Marianne" w:hAnsi="Marianne"/>
              </w:rPr>
              <w:t>façade</w:t>
            </w:r>
            <w:proofErr w:type="gramEnd"/>
            <w:r w:rsidRPr="00476F2C">
              <w:rPr>
                <w:rFonts w:ascii="Marianne" w:hAnsi="Marianne"/>
              </w:rPr>
              <w:t xml:space="preserve"> maritime mer atlantique manche ouest</w:t>
            </w:r>
          </w:p>
        </w:tc>
      </w:tr>
      <w:tr w:rsidR="00A818EB" w:rsidRPr="00476F2C" w14:paraId="6BA26837" w14:textId="77777777" w:rsidTr="00476F2C">
        <w:trPr>
          <w:trHeight w:val="255"/>
        </w:trPr>
        <w:tc>
          <w:tcPr>
            <w:tcW w:w="1785" w:type="dxa"/>
            <w:noWrap/>
            <w:hideMark/>
          </w:tcPr>
          <w:p w14:paraId="0B1D04B1" w14:textId="77777777" w:rsidR="00A818EB" w:rsidRPr="00476F2C" w:rsidRDefault="00A818EB" w:rsidP="005B54B9">
            <w:pPr>
              <w:pStyle w:val="Sansinterligne"/>
              <w:rPr>
                <w:rFonts w:ascii="Marianne" w:hAnsi="Marianne"/>
              </w:rPr>
            </w:pPr>
            <w:proofErr w:type="spellStart"/>
            <w:r w:rsidRPr="00476F2C">
              <w:rPr>
                <w:rFonts w:ascii="Marianne" w:hAnsi="Marianne"/>
              </w:rPr>
              <w:t>NQE</w:t>
            </w:r>
            <w:proofErr w:type="spellEnd"/>
          </w:p>
        </w:tc>
        <w:tc>
          <w:tcPr>
            <w:tcW w:w="7708" w:type="dxa"/>
            <w:noWrap/>
            <w:hideMark/>
          </w:tcPr>
          <w:p w14:paraId="7349A741" w14:textId="77777777" w:rsidR="00A818EB" w:rsidRPr="00476F2C" w:rsidRDefault="00A818EB" w:rsidP="005B54B9">
            <w:pPr>
              <w:pStyle w:val="Sansinterligne"/>
              <w:rPr>
                <w:rFonts w:ascii="Marianne" w:hAnsi="Marianne"/>
              </w:rPr>
            </w:pPr>
            <w:proofErr w:type="gramStart"/>
            <w:r w:rsidRPr="00476F2C">
              <w:rPr>
                <w:rFonts w:ascii="Marianne" w:hAnsi="Marianne"/>
              </w:rPr>
              <w:t>normes</w:t>
            </w:r>
            <w:proofErr w:type="gramEnd"/>
            <w:r w:rsidRPr="00476F2C">
              <w:rPr>
                <w:rFonts w:ascii="Marianne" w:hAnsi="Marianne"/>
              </w:rPr>
              <w:t xml:space="preserve"> de qualité environnementale</w:t>
            </w:r>
          </w:p>
        </w:tc>
      </w:tr>
      <w:tr w:rsidR="00A818EB" w:rsidRPr="00476F2C" w14:paraId="566657D2" w14:textId="77777777" w:rsidTr="00476F2C">
        <w:trPr>
          <w:trHeight w:val="255"/>
        </w:trPr>
        <w:tc>
          <w:tcPr>
            <w:tcW w:w="1785" w:type="dxa"/>
            <w:noWrap/>
          </w:tcPr>
          <w:p w14:paraId="5084ECB5" w14:textId="77777777" w:rsidR="00A818EB" w:rsidRPr="00476F2C" w:rsidRDefault="00A818EB" w:rsidP="005B54B9">
            <w:pPr>
              <w:pStyle w:val="Sansinterligne"/>
              <w:rPr>
                <w:rFonts w:ascii="Marianne" w:hAnsi="Marianne"/>
              </w:rPr>
            </w:pPr>
            <w:proofErr w:type="spellStart"/>
            <w:r w:rsidRPr="00476F2C">
              <w:rPr>
                <w:rFonts w:ascii="Marianne" w:hAnsi="Marianne"/>
              </w:rPr>
              <w:t>OIEAU</w:t>
            </w:r>
            <w:proofErr w:type="spellEnd"/>
          </w:p>
        </w:tc>
        <w:tc>
          <w:tcPr>
            <w:tcW w:w="7708" w:type="dxa"/>
            <w:noWrap/>
          </w:tcPr>
          <w:p w14:paraId="1679B6CB" w14:textId="77777777" w:rsidR="00A818EB" w:rsidRPr="00476F2C" w:rsidRDefault="00A818EB" w:rsidP="005B54B9">
            <w:pPr>
              <w:pStyle w:val="Sansinterligne"/>
              <w:rPr>
                <w:rFonts w:ascii="Marianne" w:hAnsi="Marianne"/>
              </w:rPr>
            </w:pPr>
            <w:proofErr w:type="gramStart"/>
            <w:r w:rsidRPr="00476F2C">
              <w:rPr>
                <w:rFonts w:ascii="Marianne" w:hAnsi="Marianne"/>
              </w:rPr>
              <w:t>office</w:t>
            </w:r>
            <w:proofErr w:type="gramEnd"/>
            <w:r w:rsidRPr="00476F2C">
              <w:rPr>
                <w:rFonts w:ascii="Marianne" w:hAnsi="Marianne"/>
              </w:rPr>
              <w:t xml:space="preserve"> international de l’eau</w:t>
            </w:r>
          </w:p>
        </w:tc>
      </w:tr>
      <w:tr w:rsidR="00A818EB" w:rsidRPr="00476F2C" w14:paraId="1ACF2DB3" w14:textId="77777777" w:rsidTr="00476F2C">
        <w:trPr>
          <w:trHeight w:val="255"/>
        </w:trPr>
        <w:tc>
          <w:tcPr>
            <w:tcW w:w="1785" w:type="dxa"/>
            <w:noWrap/>
            <w:hideMark/>
          </w:tcPr>
          <w:p w14:paraId="2F43F778" w14:textId="77777777" w:rsidR="00A818EB" w:rsidRPr="00476F2C" w:rsidRDefault="00A818EB" w:rsidP="005B54B9">
            <w:pPr>
              <w:pStyle w:val="Sansinterligne"/>
              <w:rPr>
                <w:rFonts w:ascii="Marianne" w:hAnsi="Marianne"/>
              </w:rPr>
            </w:pPr>
            <w:proofErr w:type="spellStart"/>
            <w:r w:rsidRPr="00476F2C">
              <w:rPr>
                <w:rFonts w:ascii="Marianne" w:hAnsi="Marianne"/>
              </w:rPr>
              <w:t>PACC</w:t>
            </w:r>
            <w:proofErr w:type="spellEnd"/>
            <w:r w:rsidRPr="00476F2C">
              <w:rPr>
                <w:rFonts w:ascii="Marianne" w:hAnsi="Marianne"/>
              </w:rPr>
              <w:t>-LB</w:t>
            </w:r>
          </w:p>
        </w:tc>
        <w:tc>
          <w:tcPr>
            <w:tcW w:w="7708" w:type="dxa"/>
            <w:noWrap/>
            <w:hideMark/>
          </w:tcPr>
          <w:p w14:paraId="5D798AD0" w14:textId="77777777" w:rsidR="00A818EB" w:rsidRPr="00476F2C" w:rsidRDefault="00A818EB" w:rsidP="005B54B9">
            <w:pPr>
              <w:pStyle w:val="Sansinterligne"/>
              <w:rPr>
                <w:rFonts w:ascii="Marianne" w:hAnsi="Marianne"/>
              </w:rPr>
            </w:pPr>
            <w:proofErr w:type="gramStart"/>
            <w:r w:rsidRPr="00476F2C">
              <w:rPr>
                <w:rFonts w:ascii="Marianne" w:hAnsi="Marianne"/>
              </w:rPr>
              <w:t>plan</w:t>
            </w:r>
            <w:proofErr w:type="gramEnd"/>
            <w:r w:rsidRPr="00476F2C">
              <w:rPr>
                <w:rFonts w:ascii="Marianne" w:hAnsi="Marianne"/>
              </w:rPr>
              <w:t xml:space="preserve"> d'adaptation au changement climatique pour le bassin Loire-Bretagne</w:t>
            </w:r>
          </w:p>
        </w:tc>
      </w:tr>
      <w:tr w:rsidR="00A818EB" w:rsidRPr="00476F2C" w14:paraId="15F0C9A6" w14:textId="77777777" w:rsidTr="00476F2C">
        <w:trPr>
          <w:trHeight w:val="255"/>
        </w:trPr>
        <w:tc>
          <w:tcPr>
            <w:tcW w:w="1785" w:type="dxa"/>
            <w:noWrap/>
            <w:hideMark/>
          </w:tcPr>
          <w:p w14:paraId="1918E13B" w14:textId="77777777" w:rsidR="00A818EB" w:rsidRPr="00476F2C" w:rsidRDefault="00A818EB" w:rsidP="005B54B9">
            <w:pPr>
              <w:pStyle w:val="Sansinterligne"/>
              <w:rPr>
                <w:rFonts w:ascii="Marianne" w:hAnsi="Marianne"/>
              </w:rPr>
            </w:pPr>
            <w:proofErr w:type="spellStart"/>
            <w:r w:rsidRPr="00476F2C">
              <w:rPr>
                <w:rFonts w:ascii="Marianne" w:hAnsi="Marianne"/>
              </w:rPr>
              <w:t>PAOT</w:t>
            </w:r>
            <w:proofErr w:type="spellEnd"/>
          </w:p>
        </w:tc>
        <w:tc>
          <w:tcPr>
            <w:tcW w:w="7708" w:type="dxa"/>
            <w:noWrap/>
            <w:hideMark/>
          </w:tcPr>
          <w:p w14:paraId="6A85468F" w14:textId="77777777" w:rsidR="00A818EB" w:rsidRPr="00476F2C" w:rsidRDefault="00A818EB" w:rsidP="005B54B9">
            <w:pPr>
              <w:pStyle w:val="Sansinterligne"/>
              <w:rPr>
                <w:rFonts w:ascii="Marianne" w:hAnsi="Marianne"/>
              </w:rPr>
            </w:pPr>
            <w:proofErr w:type="gramStart"/>
            <w:r w:rsidRPr="00476F2C">
              <w:rPr>
                <w:rFonts w:ascii="Marianne" w:hAnsi="Marianne"/>
              </w:rPr>
              <w:t>plan</w:t>
            </w:r>
            <w:proofErr w:type="gramEnd"/>
            <w:r w:rsidRPr="00476F2C">
              <w:rPr>
                <w:rFonts w:ascii="Marianne" w:hAnsi="Marianne"/>
              </w:rPr>
              <w:t xml:space="preserve"> d'actions opérationnel territorialisé</w:t>
            </w:r>
          </w:p>
        </w:tc>
      </w:tr>
      <w:tr w:rsidR="00A818EB" w:rsidRPr="00476F2C" w14:paraId="09639E48" w14:textId="77777777" w:rsidTr="00476F2C">
        <w:trPr>
          <w:trHeight w:val="255"/>
        </w:trPr>
        <w:tc>
          <w:tcPr>
            <w:tcW w:w="1785" w:type="dxa"/>
            <w:noWrap/>
          </w:tcPr>
          <w:p w14:paraId="517495C8" w14:textId="77777777" w:rsidR="00A818EB" w:rsidRPr="00476F2C" w:rsidRDefault="00A818EB" w:rsidP="005B54B9">
            <w:pPr>
              <w:pStyle w:val="Sansinterligne"/>
              <w:rPr>
                <w:rFonts w:ascii="Marianne" w:hAnsi="Marianne"/>
              </w:rPr>
            </w:pPr>
            <w:proofErr w:type="spellStart"/>
            <w:r w:rsidRPr="00476F2C">
              <w:rPr>
                <w:rFonts w:ascii="Marianne" w:hAnsi="Marianne"/>
              </w:rPr>
              <w:t>PCAEA</w:t>
            </w:r>
            <w:proofErr w:type="spellEnd"/>
          </w:p>
        </w:tc>
        <w:tc>
          <w:tcPr>
            <w:tcW w:w="7708" w:type="dxa"/>
            <w:noWrap/>
          </w:tcPr>
          <w:p w14:paraId="00A30781" w14:textId="77777777" w:rsidR="00A818EB" w:rsidRPr="00476F2C" w:rsidRDefault="00A818EB" w:rsidP="005B54B9">
            <w:pPr>
              <w:pStyle w:val="Sansinterligne"/>
              <w:rPr>
                <w:rFonts w:ascii="Marianne" w:hAnsi="Marianne"/>
                <w:szCs w:val="20"/>
              </w:rPr>
            </w:pPr>
            <w:proofErr w:type="gramStart"/>
            <w:r w:rsidRPr="00476F2C">
              <w:rPr>
                <w:rFonts w:ascii="Marianne" w:hAnsi="Marianne" w:cs="Arial"/>
                <w:szCs w:val="20"/>
                <w:shd w:val="clear" w:color="auto" w:fill="FFFFFF"/>
              </w:rPr>
              <w:t>plan</w:t>
            </w:r>
            <w:proofErr w:type="gramEnd"/>
            <w:r w:rsidRPr="00476F2C">
              <w:rPr>
                <w:rFonts w:ascii="Marianne" w:hAnsi="Marianne" w:cs="Arial"/>
                <w:szCs w:val="20"/>
                <w:shd w:val="clear" w:color="auto" w:fill="FFFFFF"/>
              </w:rPr>
              <w:t xml:space="preserve"> de compétitivité et d'adaptation des exploitations agricoles</w:t>
            </w:r>
          </w:p>
        </w:tc>
      </w:tr>
      <w:tr w:rsidR="00A818EB" w:rsidRPr="00476F2C" w14:paraId="382F0E17" w14:textId="77777777" w:rsidTr="00476F2C">
        <w:trPr>
          <w:trHeight w:val="255"/>
        </w:trPr>
        <w:tc>
          <w:tcPr>
            <w:tcW w:w="1785" w:type="dxa"/>
            <w:noWrap/>
          </w:tcPr>
          <w:p w14:paraId="4DBBEF65" w14:textId="77777777" w:rsidR="00A818EB" w:rsidRPr="00476F2C" w:rsidRDefault="00A818EB" w:rsidP="005B54B9">
            <w:pPr>
              <w:pStyle w:val="Sansinterligne"/>
              <w:rPr>
                <w:rFonts w:ascii="Marianne" w:hAnsi="Marianne"/>
              </w:rPr>
            </w:pPr>
            <w:r w:rsidRPr="00476F2C">
              <w:rPr>
                <w:rFonts w:ascii="Marianne" w:hAnsi="Marianne"/>
              </w:rPr>
              <w:t>PCR</w:t>
            </w:r>
          </w:p>
        </w:tc>
        <w:tc>
          <w:tcPr>
            <w:tcW w:w="7708" w:type="dxa"/>
            <w:noWrap/>
          </w:tcPr>
          <w:p w14:paraId="3DDBE6B9" w14:textId="77777777" w:rsidR="00A818EB" w:rsidRPr="00476F2C" w:rsidRDefault="00A818EB" w:rsidP="005B54B9">
            <w:pPr>
              <w:pStyle w:val="Sansinterligne"/>
              <w:rPr>
                <w:rFonts w:ascii="Marianne" w:hAnsi="Marianne"/>
              </w:rPr>
            </w:pPr>
            <w:proofErr w:type="gramStart"/>
            <w:r w:rsidRPr="00476F2C">
              <w:rPr>
                <w:rFonts w:ascii="Marianne" w:hAnsi="Marianne"/>
              </w:rPr>
              <w:t>piézomètres</w:t>
            </w:r>
            <w:proofErr w:type="gramEnd"/>
            <w:r w:rsidRPr="00476F2C">
              <w:rPr>
                <w:rFonts w:ascii="Marianne" w:hAnsi="Marianne"/>
              </w:rPr>
              <w:t xml:space="preserve"> de crise</w:t>
            </w:r>
          </w:p>
        </w:tc>
      </w:tr>
      <w:tr w:rsidR="00A818EB" w:rsidRPr="00476F2C" w14:paraId="4B62FD89" w14:textId="77777777" w:rsidTr="00476F2C">
        <w:trPr>
          <w:trHeight w:val="255"/>
        </w:trPr>
        <w:tc>
          <w:tcPr>
            <w:tcW w:w="1785" w:type="dxa"/>
            <w:noWrap/>
            <w:hideMark/>
          </w:tcPr>
          <w:p w14:paraId="003C5BC1" w14:textId="77777777" w:rsidR="00A818EB" w:rsidRPr="00476F2C" w:rsidRDefault="00A818EB" w:rsidP="005B54B9">
            <w:pPr>
              <w:pStyle w:val="Sansinterligne"/>
              <w:rPr>
                <w:rFonts w:ascii="Marianne" w:hAnsi="Marianne"/>
              </w:rPr>
            </w:pPr>
            <w:r w:rsidRPr="00476F2C">
              <w:rPr>
                <w:rFonts w:ascii="Marianne" w:hAnsi="Marianne"/>
              </w:rPr>
              <w:t>PDM</w:t>
            </w:r>
          </w:p>
        </w:tc>
        <w:tc>
          <w:tcPr>
            <w:tcW w:w="7708" w:type="dxa"/>
            <w:noWrap/>
            <w:hideMark/>
          </w:tcPr>
          <w:p w14:paraId="2698B4F6" w14:textId="77777777" w:rsidR="00A818EB" w:rsidRPr="00476F2C" w:rsidRDefault="00A818EB" w:rsidP="005B54B9">
            <w:pPr>
              <w:pStyle w:val="Sansinterligne"/>
              <w:rPr>
                <w:rFonts w:ascii="Marianne" w:hAnsi="Marianne"/>
              </w:rPr>
            </w:pPr>
            <w:proofErr w:type="gramStart"/>
            <w:r w:rsidRPr="00476F2C">
              <w:rPr>
                <w:rFonts w:ascii="Marianne" w:hAnsi="Marianne"/>
              </w:rPr>
              <w:t>programme</w:t>
            </w:r>
            <w:proofErr w:type="gramEnd"/>
            <w:r w:rsidRPr="00476F2C">
              <w:rPr>
                <w:rFonts w:ascii="Marianne" w:hAnsi="Marianne"/>
              </w:rPr>
              <w:t xml:space="preserve"> de mesures</w:t>
            </w:r>
          </w:p>
        </w:tc>
      </w:tr>
      <w:tr w:rsidR="00A818EB" w:rsidRPr="00476F2C" w14:paraId="3FD08659" w14:textId="77777777" w:rsidTr="00476F2C">
        <w:trPr>
          <w:trHeight w:val="255"/>
        </w:trPr>
        <w:tc>
          <w:tcPr>
            <w:tcW w:w="1785" w:type="dxa"/>
            <w:noWrap/>
          </w:tcPr>
          <w:p w14:paraId="2FA55387" w14:textId="77777777" w:rsidR="00A818EB" w:rsidRPr="00476F2C" w:rsidRDefault="00A818EB" w:rsidP="005B54B9">
            <w:pPr>
              <w:pStyle w:val="Sansinterligne"/>
              <w:rPr>
                <w:rFonts w:ascii="Marianne" w:hAnsi="Marianne"/>
              </w:rPr>
            </w:pPr>
            <w:proofErr w:type="spellStart"/>
            <w:r w:rsidRPr="00476F2C">
              <w:rPr>
                <w:rFonts w:ascii="Marianne" w:hAnsi="Marianne"/>
              </w:rPr>
              <w:t>PFAS</w:t>
            </w:r>
            <w:proofErr w:type="spellEnd"/>
          </w:p>
        </w:tc>
        <w:tc>
          <w:tcPr>
            <w:tcW w:w="7708" w:type="dxa"/>
            <w:noWrap/>
          </w:tcPr>
          <w:p w14:paraId="748224F3" w14:textId="77777777" w:rsidR="00A818EB" w:rsidRPr="00476F2C" w:rsidRDefault="00A818EB" w:rsidP="005B54B9">
            <w:pPr>
              <w:pStyle w:val="Sansinterligne"/>
              <w:rPr>
                <w:rFonts w:ascii="Marianne" w:hAnsi="Marianne"/>
                <w:szCs w:val="20"/>
              </w:rPr>
            </w:pPr>
            <w:proofErr w:type="gramStart"/>
            <w:r w:rsidRPr="00476F2C">
              <w:rPr>
                <w:rFonts w:ascii="Marianne" w:hAnsi="Marianne" w:cs="Arial"/>
                <w:szCs w:val="20"/>
                <w:shd w:val="clear" w:color="auto" w:fill="FFFFFF"/>
              </w:rPr>
              <w:t>substances</w:t>
            </w:r>
            <w:proofErr w:type="gramEnd"/>
            <w:r w:rsidRPr="00476F2C">
              <w:rPr>
                <w:rFonts w:ascii="Marianne" w:hAnsi="Marianne" w:cs="Arial"/>
                <w:szCs w:val="20"/>
                <w:shd w:val="clear" w:color="auto" w:fill="FFFFFF"/>
              </w:rPr>
              <w:t xml:space="preserve"> per- et </w:t>
            </w:r>
            <w:proofErr w:type="spellStart"/>
            <w:r w:rsidRPr="00476F2C">
              <w:rPr>
                <w:rFonts w:ascii="Marianne" w:hAnsi="Marianne" w:cs="Arial"/>
                <w:szCs w:val="20"/>
                <w:shd w:val="clear" w:color="auto" w:fill="FFFFFF"/>
              </w:rPr>
              <w:t>polyfluoroalkylées</w:t>
            </w:r>
            <w:proofErr w:type="spellEnd"/>
          </w:p>
        </w:tc>
      </w:tr>
      <w:tr w:rsidR="00A818EB" w:rsidRPr="00476F2C" w14:paraId="55BDB14B" w14:textId="77777777" w:rsidTr="00476F2C">
        <w:trPr>
          <w:trHeight w:val="255"/>
        </w:trPr>
        <w:tc>
          <w:tcPr>
            <w:tcW w:w="1785" w:type="dxa"/>
            <w:noWrap/>
            <w:hideMark/>
          </w:tcPr>
          <w:p w14:paraId="3DBED8C7" w14:textId="77777777" w:rsidR="00A818EB" w:rsidRPr="00476F2C" w:rsidRDefault="00A818EB" w:rsidP="005B54B9">
            <w:pPr>
              <w:pStyle w:val="Sansinterligne"/>
              <w:rPr>
                <w:rFonts w:ascii="Marianne" w:hAnsi="Marianne"/>
              </w:rPr>
            </w:pPr>
            <w:proofErr w:type="spellStart"/>
            <w:r w:rsidRPr="00476F2C">
              <w:rPr>
                <w:rFonts w:ascii="Marianne" w:hAnsi="Marianne"/>
              </w:rPr>
              <w:t>PGRI</w:t>
            </w:r>
            <w:proofErr w:type="spellEnd"/>
          </w:p>
        </w:tc>
        <w:tc>
          <w:tcPr>
            <w:tcW w:w="7708" w:type="dxa"/>
            <w:noWrap/>
            <w:hideMark/>
          </w:tcPr>
          <w:p w14:paraId="5D8F18F7" w14:textId="77777777" w:rsidR="00A818EB" w:rsidRPr="00476F2C" w:rsidRDefault="00A818EB" w:rsidP="005B54B9">
            <w:pPr>
              <w:pStyle w:val="Sansinterligne"/>
              <w:rPr>
                <w:rFonts w:ascii="Marianne" w:hAnsi="Marianne"/>
              </w:rPr>
            </w:pPr>
            <w:proofErr w:type="gramStart"/>
            <w:r w:rsidRPr="00476F2C">
              <w:rPr>
                <w:rFonts w:ascii="Marianne" w:hAnsi="Marianne"/>
              </w:rPr>
              <w:t>plan</w:t>
            </w:r>
            <w:proofErr w:type="gramEnd"/>
            <w:r w:rsidRPr="00476F2C">
              <w:rPr>
                <w:rFonts w:ascii="Marianne" w:hAnsi="Marianne"/>
              </w:rPr>
              <w:t xml:space="preserve"> de gestion des risques inondation</w:t>
            </w:r>
          </w:p>
        </w:tc>
      </w:tr>
      <w:tr w:rsidR="00A818EB" w:rsidRPr="00476F2C" w14:paraId="035D227B" w14:textId="77777777" w:rsidTr="00476F2C">
        <w:trPr>
          <w:trHeight w:val="255"/>
        </w:trPr>
        <w:tc>
          <w:tcPr>
            <w:tcW w:w="1785" w:type="dxa"/>
            <w:noWrap/>
            <w:hideMark/>
          </w:tcPr>
          <w:p w14:paraId="694763DC" w14:textId="77777777" w:rsidR="00A818EB" w:rsidRPr="00476F2C" w:rsidRDefault="00A818EB" w:rsidP="005B54B9">
            <w:pPr>
              <w:pStyle w:val="Sansinterligne"/>
              <w:rPr>
                <w:rFonts w:ascii="Marianne" w:hAnsi="Marianne"/>
              </w:rPr>
            </w:pPr>
            <w:proofErr w:type="spellStart"/>
            <w:r w:rsidRPr="00476F2C">
              <w:rPr>
                <w:rFonts w:ascii="Marianne" w:hAnsi="Marianne"/>
              </w:rPr>
              <w:t>PLAV</w:t>
            </w:r>
            <w:proofErr w:type="spellEnd"/>
          </w:p>
        </w:tc>
        <w:tc>
          <w:tcPr>
            <w:tcW w:w="7708" w:type="dxa"/>
            <w:noWrap/>
            <w:hideMark/>
          </w:tcPr>
          <w:p w14:paraId="72CED20D" w14:textId="77777777" w:rsidR="00A818EB" w:rsidRPr="00476F2C" w:rsidRDefault="00A818EB" w:rsidP="005B54B9">
            <w:pPr>
              <w:pStyle w:val="Sansinterligne"/>
              <w:rPr>
                <w:rFonts w:ascii="Marianne" w:hAnsi="Marianne"/>
              </w:rPr>
            </w:pPr>
            <w:proofErr w:type="gramStart"/>
            <w:r w:rsidRPr="00476F2C">
              <w:rPr>
                <w:rFonts w:ascii="Marianne" w:hAnsi="Marianne"/>
              </w:rPr>
              <w:t>plan</w:t>
            </w:r>
            <w:proofErr w:type="gramEnd"/>
            <w:r w:rsidRPr="00476F2C">
              <w:rPr>
                <w:rFonts w:ascii="Marianne" w:hAnsi="Marianne"/>
              </w:rPr>
              <w:t xml:space="preserve"> gouvernemental de lutte contre les algues vertes</w:t>
            </w:r>
          </w:p>
        </w:tc>
      </w:tr>
      <w:tr w:rsidR="00A818EB" w:rsidRPr="00476F2C" w14:paraId="6241D06F" w14:textId="77777777" w:rsidTr="00476F2C">
        <w:trPr>
          <w:trHeight w:val="255"/>
        </w:trPr>
        <w:tc>
          <w:tcPr>
            <w:tcW w:w="1785" w:type="dxa"/>
            <w:noWrap/>
            <w:hideMark/>
          </w:tcPr>
          <w:p w14:paraId="27006F93" w14:textId="77777777" w:rsidR="00A818EB" w:rsidRPr="00476F2C" w:rsidRDefault="00A818EB" w:rsidP="005B54B9">
            <w:pPr>
              <w:pStyle w:val="Sansinterligne"/>
              <w:rPr>
                <w:rFonts w:ascii="Marianne" w:hAnsi="Marianne"/>
              </w:rPr>
            </w:pPr>
            <w:r w:rsidRPr="00476F2C">
              <w:rPr>
                <w:rFonts w:ascii="Marianne" w:hAnsi="Marianne"/>
              </w:rPr>
              <w:t>PLU</w:t>
            </w:r>
          </w:p>
        </w:tc>
        <w:tc>
          <w:tcPr>
            <w:tcW w:w="7708" w:type="dxa"/>
            <w:noWrap/>
            <w:hideMark/>
          </w:tcPr>
          <w:p w14:paraId="56C5184B" w14:textId="77777777" w:rsidR="00A818EB" w:rsidRPr="00476F2C" w:rsidRDefault="00A818EB" w:rsidP="005B54B9">
            <w:pPr>
              <w:pStyle w:val="Sansinterligne"/>
              <w:rPr>
                <w:rFonts w:ascii="Marianne" w:hAnsi="Marianne"/>
              </w:rPr>
            </w:pPr>
            <w:proofErr w:type="gramStart"/>
            <w:r w:rsidRPr="00476F2C">
              <w:rPr>
                <w:rFonts w:ascii="Marianne" w:hAnsi="Marianne"/>
              </w:rPr>
              <w:t>plan</w:t>
            </w:r>
            <w:proofErr w:type="gramEnd"/>
            <w:r w:rsidRPr="00476F2C">
              <w:rPr>
                <w:rFonts w:ascii="Marianne" w:hAnsi="Marianne"/>
              </w:rPr>
              <w:t xml:space="preserve"> local d'urbanisme</w:t>
            </w:r>
          </w:p>
        </w:tc>
      </w:tr>
      <w:tr w:rsidR="00A818EB" w:rsidRPr="00476F2C" w14:paraId="1DBF1AAF" w14:textId="77777777" w:rsidTr="00476F2C">
        <w:trPr>
          <w:trHeight w:val="255"/>
        </w:trPr>
        <w:tc>
          <w:tcPr>
            <w:tcW w:w="1785" w:type="dxa"/>
            <w:noWrap/>
          </w:tcPr>
          <w:p w14:paraId="11E60E57" w14:textId="77777777" w:rsidR="00A818EB" w:rsidRPr="00476F2C" w:rsidRDefault="00A818EB" w:rsidP="005B54B9">
            <w:pPr>
              <w:pStyle w:val="Sansinterligne"/>
              <w:rPr>
                <w:rFonts w:ascii="Marianne" w:hAnsi="Marianne"/>
              </w:rPr>
            </w:pPr>
            <w:proofErr w:type="spellStart"/>
            <w:r w:rsidRPr="00476F2C">
              <w:rPr>
                <w:rFonts w:ascii="Marianne" w:hAnsi="Marianne"/>
              </w:rPr>
              <w:t>PNACC</w:t>
            </w:r>
            <w:proofErr w:type="spellEnd"/>
          </w:p>
        </w:tc>
        <w:tc>
          <w:tcPr>
            <w:tcW w:w="7708" w:type="dxa"/>
            <w:noWrap/>
          </w:tcPr>
          <w:p w14:paraId="41C0D52E" w14:textId="6615E41F" w:rsidR="00A818EB" w:rsidRPr="00476F2C" w:rsidRDefault="00642EE9" w:rsidP="005B54B9">
            <w:pPr>
              <w:pStyle w:val="Sansinterligne"/>
              <w:rPr>
                <w:rFonts w:ascii="Marianne" w:hAnsi="Marianne"/>
              </w:rPr>
            </w:pPr>
            <w:proofErr w:type="gramStart"/>
            <w:r>
              <w:rPr>
                <w:rFonts w:ascii="Marianne" w:hAnsi="Marianne"/>
              </w:rPr>
              <w:t>p</w:t>
            </w:r>
            <w:r w:rsidR="00A818EB" w:rsidRPr="00476F2C">
              <w:rPr>
                <w:rFonts w:ascii="Marianne" w:hAnsi="Marianne"/>
              </w:rPr>
              <w:t>lan</w:t>
            </w:r>
            <w:proofErr w:type="gramEnd"/>
            <w:r w:rsidR="00A818EB" w:rsidRPr="00476F2C">
              <w:rPr>
                <w:rFonts w:ascii="Marianne" w:hAnsi="Marianne"/>
              </w:rPr>
              <w:t xml:space="preserve"> national d’adaptation au dérèglement clim</w:t>
            </w:r>
            <w:r w:rsidR="00402D6A">
              <w:rPr>
                <w:rFonts w:ascii="Marianne" w:hAnsi="Marianne"/>
              </w:rPr>
              <w:t>a</w:t>
            </w:r>
            <w:r w:rsidR="00A818EB" w:rsidRPr="00476F2C">
              <w:rPr>
                <w:rFonts w:ascii="Marianne" w:hAnsi="Marianne"/>
              </w:rPr>
              <w:t>tique</w:t>
            </w:r>
          </w:p>
        </w:tc>
      </w:tr>
      <w:tr w:rsidR="00A818EB" w:rsidRPr="00476F2C" w14:paraId="0265A42E" w14:textId="77777777" w:rsidTr="00476F2C">
        <w:trPr>
          <w:trHeight w:val="255"/>
        </w:trPr>
        <w:tc>
          <w:tcPr>
            <w:tcW w:w="1785" w:type="dxa"/>
            <w:noWrap/>
          </w:tcPr>
          <w:p w14:paraId="476F5E4D" w14:textId="77777777" w:rsidR="00A818EB" w:rsidRPr="00476F2C" w:rsidRDefault="00A818EB" w:rsidP="005B54B9">
            <w:pPr>
              <w:pStyle w:val="Sansinterligne"/>
              <w:rPr>
                <w:rFonts w:ascii="Marianne" w:hAnsi="Marianne"/>
              </w:rPr>
            </w:pPr>
            <w:r w:rsidRPr="00476F2C">
              <w:rPr>
                <w:rFonts w:ascii="Marianne" w:hAnsi="Marianne"/>
              </w:rPr>
              <w:t>PSA</w:t>
            </w:r>
          </w:p>
        </w:tc>
        <w:tc>
          <w:tcPr>
            <w:tcW w:w="7708" w:type="dxa"/>
            <w:noWrap/>
          </w:tcPr>
          <w:p w14:paraId="168188B1" w14:textId="77777777" w:rsidR="00A818EB" w:rsidRPr="00476F2C" w:rsidRDefault="00A818EB" w:rsidP="005B54B9">
            <w:pPr>
              <w:pStyle w:val="Sansinterligne"/>
              <w:rPr>
                <w:rFonts w:ascii="Marianne" w:hAnsi="Marianne"/>
              </w:rPr>
            </w:pPr>
            <w:proofErr w:type="gramStart"/>
            <w:r w:rsidRPr="00476F2C">
              <w:rPr>
                <w:rFonts w:ascii="Marianne" w:hAnsi="Marianne"/>
              </w:rPr>
              <w:t>piézomètre</w:t>
            </w:r>
            <w:proofErr w:type="gramEnd"/>
            <w:r w:rsidRPr="00476F2C">
              <w:rPr>
                <w:rFonts w:ascii="Marianne" w:hAnsi="Marianne"/>
              </w:rPr>
              <w:t xml:space="preserve"> seuil d’alerte</w:t>
            </w:r>
          </w:p>
        </w:tc>
      </w:tr>
      <w:tr w:rsidR="00A818EB" w:rsidRPr="00476F2C" w14:paraId="5D1BF9FA" w14:textId="77777777" w:rsidTr="00476F2C">
        <w:trPr>
          <w:trHeight w:val="255"/>
        </w:trPr>
        <w:tc>
          <w:tcPr>
            <w:tcW w:w="1785" w:type="dxa"/>
            <w:noWrap/>
          </w:tcPr>
          <w:p w14:paraId="10581CD4" w14:textId="77777777" w:rsidR="00A818EB" w:rsidRPr="00476F2C" w:rsidRDefault="00A818EB" w:rsidP="005B54B9">
            <w:pPr>
              <w:pStyle w:val="Sansinterligne"/>
              <w:rPr>
                <w:rFonts w:ascii="Marianne" w:hAnsi="Marianne"/>
              </w:rPr>
            </w:pPr>
            <w:proofErr w:type="spellStart"/>
            <w:r w:rsidRPr="00476F2C">
              <w:rPr>
                <w:rFonts w:ascii="Marianne" w:hAnsi="Marianne"/>
              </w:rPr>
              <w:t>PSE</w:t>
            </w:r>
            <w:proofErr w:type="spellEnd"/>
          </w:p>
        </w:tc>
        <w:tc>
          <w:tcPr>
            <w:tcW w:w="7708" w:type="dxa"/>
            <w:noWrap/>
          </w:tcPr>
          <w:p w14:paraId="1F56B9A0" w14:textId="77777777" w:rsidR="00A818EB" w:rsidRPr="00476F2C" w:rsidRDefault="00A818EB" w:rsidP="005B54B9">
            <w:pPr>
              <w:pStyle w:val="Sansinterligne"/>
              <w:rPr>
                <w:rFonts w:ascii="Marianne" w:hAnsi="Marianne"/>
              </w:rPr>
            </w:pPr>
            <w:proofErr w:type="gramStart"/>
            <w:r w:rsidRPr="00476F2C">
              <w:rPr>
                <w:rFonts w:ascii="Marianne" w:hAnsi="Marianne"/>
              </w:rPr>
              <w:t>paiement</w:t>
            </w:r>
            <w:proofErr w:type="gramEnd"/>
            <w:r w:rsidRPr="00476F2C">
              <w:rPr>
                <w:rFonts w:ascii="Marianne" w:hAnsi="Marianne"/>
              </w:rPr>
              <w:t xml:space="preserve"> pour services environnementaux</w:t>
            </w:r>
          </w:p>
        </w:tc>
      </w:tr>
      <w:tr w:rsidR="00A818EB" w:rsidRPr="00476F2C" w14:paraId="72B0B7DE" w14:textId="77777777" w:rsidTr="00476F2C">
        <w:trPr>
          <w:trHeight w:val="255"/>
        </w:trPr>
        <w:tc>
          <w:tcPr>
            <w:tcW w:w="1785" w:type="dxa"/>
            <w:noWrap/>
            <w:hideMark/>
          </w:tcPr>
          <w:p w14:paraId="1551D745" w14:textId="77777777" w:rsidR="00A818EB" w:rsidRPr="00476F2C" w:rsidRDefault="00A818EB" w:rsidP="005B54B9">
            <w:pPr>
              <w:pStyle w:val="Sansinterligne"/>
              <w:rPr>
                <w:rFonts w:ascii="Marianne" w:hAnsi="Marianne"/>
              </w:rPr>
            </w:pPr>
            <w:r w:rsidRPr="00476F2C">
              <w:rPr>
                <w:rFonts w:ascii="Marianne" w:hAnsi="Marianne"/>
              </w:rPr>
              <w:t>SAGE</w:t>
            </w:r>
          </w:p>
        </w:tc>
        <w:tc>
          <w:tcPr>
            <w:tcW w:w="7708" w:type="dxa"/>
            <w:noWrap/>
            <w:hideMark/>
          </w:tcPr>
          <w:p w14:paraId="7FBC37AC" w14:textId="77777777" w:rsidR="00A818EB" w:rsidRPr="00476F2C" w:rsidRDefault="00A818EB" w:rsidP="005B54B9">
            <w:pPr>
              <w:pStyle w:val="Sansinterligne"/>
              <w:rPr>
                <w:rFonts w:ascii="Marianne" w:hAnsi="Marianne"/>
              </w:rPr>
            </w:pPr>
            <w:proofErr w:type="gramStart"/>
            <w:r w:rsidRPr="00476F2C">
              <w:rPr>
                <w:rFonts w:ascii="Marianne" w:hAnsi="Marianne"/>
              </w:rPr>
              <w:t>schéma</w:t>
            </w:r>
            <w:proofErr w:type="gramEnd"/>
            <w:r w:rsidRPr="00476F2C">
              <w:rPr>
                <w:rFonts w:ascii="Marianne" w:hAnsi="Marianne"/>
              </w:rPr>
              <w:t xml:space="preserve"> d'aménagement et de gestion des eaux</w:t>
            </w:r>
          </w:p>
        </w:tc>
      </w:tr>
      <w:tr w:rsidR="00A818EB" w:rsidRPr="00476F2C" w14:paraId="5EF85958" w14:textId="77777777" w:rsidTr="00476F2C">
        <w:trPr>
          <w:trHeight w:val="255"/>
        </w:trPr>
        <w:tc>
          <w:tcPr>
            <w:tcW w:w="1785" w:type="dxa"/>
            <w:noWrap/>
            <w:hideMark/>
          </w:tcPr>
          <w:p w14:paraId="008ABF8E" w14:textId="77777777" w:rsidR="00A818EB" w:rsidRPr="00476F2C" w:rsidRDefault="00A818EB" w:rsidP="005B54B9">
            <w:pPr>
              <w:pStyle w:val="Sansinterligne"/>
              <w:rPr>
                <w:rFonts w:ascii="Marianne" w:hAnsi="Marianne"/>
              </w:rPr>
            </w:pPr>
            <w:r w:rsidRPr="00476F2C">
              <w:rPr>
                <w:rFonts w:ascii="Marianne" w:hAnsi="Marianne"/>
              </w:rPr>
              <w:t>SCoT</w:t>
            </w:r>
          </w:p>
        </w:tc>
        <w:tc>
          <w:tcPr>
            <w:tcW w:w="7708" w:type="dxa"/>
            <w:noWrap/>
            <w:hideMark/>
          </w:tcPr>
          <w:p w14:paraId="65E36075" w14:textId="77777777" w:rsidR="00A818EB" w:rsidRPr="00476F2C" w:rsidRDefault="00A818EB" w:rsidP="005B54B9">
            <w:pPr>
              <w:pStyle w:val="Sansinterligne"/>
              <w:rPr>
                <w:rFonts w:ascii="Marianne" w:hAnsi="Marianne"/>
              </w:rPr>
            </w:pPr>
            <w:proofErr w:type="gramStart"/>
            <w:r w:rsidRPr="00476F2C">
              <w:rPr>
                <w:rFonts w:ascii="Marianne" w:hAnsi="Marianne"/>
              </w:rPr>
              <w:t>schéma</w:t>
            </w:r>
            <w:proofErr w:type="gramEnd"/>
            <w:r w:rsidRPr="00476F2C">
              <w:rPr>
                <w:rFonts w:ascii="Marianne" w:hAnsi="Marianne"/>
              </w:rPr>
              <w:t xml:space="preserve"> de cohérence territoriale</w:t>
            </w:r>
          </w:p>
        </w:tc>
      </w:tr>
      <w:tr w:rsidR="00A818EB" w:rsidRPr="00476F2C" w14:paraId="4FFCBEEA" w14:textId="77777777" w:rsidTr="00476F2C">
        <w:trPr>
          <w:trHeight w:val="255"/>
        </w:trPr>
        <w:tc>
          <w:tcPr>
            <w:tcW w:w="1785" w:type="dxa"/>
            <w:noWrap/>
            <w:hideMark/>
          </w:tcPr>
          <w:p w14:paraId="78887F66" w14:textId="77777777" w:rsidR="00A818EB" w:rsidRPr="00476F2C" w:rsidRDefault="00A818EB" w:rsidP="005B54B9">
            <w:pPr>
              <w:pStyle w:val="Sansinterligne"/>
              <w:rPr>
                <w:rFonts w:ascii="Marianne" w:hAnsi="Marianne"/>
              </w:rPr>
            </w:pPr>
            <w:r w:rsidRPr="00476F2C">
              <w:rPr>
                <w:rFonts w:ascii="Marianne" w:hAnsi="Marianne"/>
              </w:rPr>
              <w:t>SDAGE</w:t>
            </w:r>
          </w:p>
        </w:tc>
        <w:tc>
          <w:tcPr>
            <w:tcW w:w="7708" w:type="dxa"/>
            <w:noWrap/>
            <w:hideMark/>
          </w:tcPr>
          <w:p w14:paraId="278C649E" w14:textId="77777777" w:rsidR="00A818EB" w:rsidRPr="00476F2C" w:rsidRDefault="00A818EB" w:rsidP="005B54B9">
            <w:pPr>
              <w:pStyle w:val="Sansinterligne"/>
              <w:rPr>
                <w:rFonts w:ascii="Marianne" w:hAnsi="Marianne"/>
              </w:rPr>
            </w:pPr>
            <w:proofErr w:type="gramStart"/>
            <w:r w:rsidRPr="00476F2C">
              <w:rPr>
                <w:rFonts w:ascii="Marianne" w:hAnsi="Marianne"/>
              </w:rPr>
              <w:t>schéma</w:t>
            </w:r>
            <w:proofErr w:type="gramEnd"/>
            <w:r w:rsidRPr="00476F2C">
              <w:rPr>
                <w:rFonts w:ascii="Marianne" w:hAnsi="Marianne"/>
              </w:rPr>
              <w:t xml:space="preserve"> directeur d'aménagement et de gestion des eaux</w:t>
            </w:r>
          </w:p>
        </w:tc>
      </w:tr>
      <w:tr w:rsidR="00A818EB" w:rsidRPr="00476F2C" w14:paraId="21FDBF26" w14:textId="77777777" w:rsidTr="00476F2C">
        <w:trPr>
          <w:trHeight w:val="255"/>
        </w:trPr>
        <w:tc>
          <w:tcPr>
            <w:tcW w:w="1785" w:type="dxa"/>
            <w:noWrap/>
          </w:tcPr>
          <w:p w14:paraId="2E34F5B8" w14:textId="77777777" w:rsidR="00A818EB" w:rsidRPr="00476F2C" w:rsidRDefault="00A818EB" w:rsidP="005B54B9">
            <w:pPr>
              <w:pStyle w:val="Sansinterligne"/>
              <w:rPr>
                <w:rFonts w:ascii="Marianne" w:hAnsi="Marianne"/>
              </w:rPr>
            </w:pPr>
            <w:proofErr w:type="spellStart"/>
            <w:r w:rsidRPr="00476F2C">
              <w:rPr>
                <w:rFonts w:ascii="Marianne" w:hAnsi="Marianne"/>
              </w:rPr>
              <w:t>SNB</w:t>
            </w:r>
            <w:proofErr w:type="spellEnd"/>
          </w:p>
        </w:tc>
        <w:tc>
          <w:tcPr>
            <w:tcW w:w="7708" w:type="dxa"/>
            <w:noWrap/>
          </w:tcPr>
          <w:p w14:paraId="40C35E19" w14:textId="77777777" w:rsidR="00A818EB" w:rsidRPr="00476F2C" w:rsidRDefault="00A818EB" w:rsidP="005B54B9">
            <w:pPr>
              <w:pStyle w:val="Sansinterligne"/>
              <w:rPr>
                <w:rFonts w:ascii="Marianne" w:hAnsi="Marianne"/>
              </w:rPr>
            </w:pPr>
            <w:proofErr w:type="gramStart"/>
            <w:r w:rsidRPr="00476F2C">
              <w:rPr>
                <w:rFonts w:ascii="Marianne" w:hAnsi="Marianne"/>
              </w:rPr>
              <w:t>stratégie</w:t>
            </w:r>
            <w:proofErr w:type="gramEnd"/>
            <w:r w:rsidRPr="00476F2C">
              <w:rPr>
                <w:rFonts w:ascii="Marianne" w:hAnsi="Marianne"/>
              </w:rPr>
              <w:t xml:space="preserve"> nationale biodiversité</w:t>
            </w:r>
          </w:p>
        </w:tc>
      </w:tr>
      <w:tr w:rsidR="00A818EB" w:rsidRPr="00476F2C" w14:paraId="33B346D2" w14:textId="77777777" w:rsidTr="00476F2C">
        <w:trPr>
          <w:trHeight w:val="255"/>
        </w:trPr>
        <w:tc>
          <w:tcPr>
            <w:tcW w:w="1785" w:type="dxa"/>
            <w:noWrap/>
            <w:hideMark/>
          </w:tcPr>
          <w:p w14:paraId="1E9AD505" w14:textId="77777777" w:rsidR="00A818EB" w:rsidRPr="00476F2C" w:rsidRDefault="00A818EB" w:rsidP="005B54B9">
            <w:pPr>
              <w:pStyle w:val="Sansinterligne"/>
              <w:rPr>
                <w:rFonts w:ascii="Marianne" w:hAnsi="Marianne"/>
              </w:rPr>
            </w:pPr>
            <w:proofErr w:type="spellStart"/>
            <w:r w:rsidRPr="00476F2C">
              <w:rPr>
                <w:rFonts w:ascii="Marianne" w:hAnsi="Marianne"/>
              </w:rPr>
              <w:t>SNML</w:t>
            </w:r>
            <w:proofErr w:type="spellEnd"/>
          </w:p>
        </w:tc>
        <w:tc>
          <w:tcPr>
            <w:tcW w:w="7708" w:type="dxa"/>
            <w:noWrap/>
            <w:hideMark/>
          </w:tcPr>
          <w:p w14:paraId="34EAEDD8" w14:textId="77777777" w:rsidR="00A818EB" w:rsidRPr="00476F2C" w:rsidRDefault="00A818EB" w:rsidP="005B54B9">
            <w:pPr>
              <w:pStyle w:val="Sansinterligne"/>
              <w:rPr>
                <w:rFonts w:ascii="Marianne" w:hAnsi="Marianne"/>
              </w:rPr>
            </w:pPr>
            <w:proofErr w:type="gramStart"/>
            <w:r w:rsidRPr="00476F2C">
              <w:rPr>
                <w:rFonts w:ascii="Marianne" w:hAnsi="Marianne"/>
              </w:rPr>
              <w:t>stratégie</w:t>
            </w:r>
            <w:proofErr w:type="gramEnd"/>
            <w:r w:rsidRPr="00476F2C">
              <w:rPr>
                <w:rFonts w:ascii="Marianne" w:hAnsi="Marianne"/>
              </w:rPr>
              <w:t xml:space="preserve"> nationale pour la mer et le littoral</w:t>
            </w:r>
          </w:p>
        </w:tc>
      </w:tr>
      <w:tr w:rsidR="00A818EB" w:rsidRPr="00476F2C" w14:paraId="5A94ADD4" w14:textId="77777777" w:rsidTr="00476F2C">
        <w:trPr>
          <w:trHeight w:val="255"/>
        </w:trPr>
        <w:tc>
          <w:tcPr>
            <w:tcW w:w="1785" w:type="dxa"/>
            <w:noWrap/>
          </w:tcPr>
          <w:p w14:paraId="7FB0A779" w14:textId="77777777" w:rsidR="00A818EB" w:rsidRPr="00476F2C" w:rsidRDefault="00A818EB" w:rsidP="005B54B9">
            <w:pPr>
              <w:pStyle w:val="Sansinterligne"/>
              <w:rPr>
                <w:rFonts w:ascii="Marianne" w:hAnsi="Marianne"/>
              </w:rPr>
            </w:pPr>
            <w:proofErr w:type="spellStart"/>
            <w:r w:rsidRPr="00476F2C">
              <w:rPr>
                <w:rFonts w:ascii="Marianne" w:hAnsi="Marianne"/>
              </w:rPr>
              <w:t>SRB</w:t>
            </w:r>
            <w:proofErr w:type="spellEnd"/>
          </w:p>
        </w:tc>
        <w:tc>
          <w:tcPr>
            <w:tcW w:w="7708" w:type="dxa"/>
            <w:noWrap/>
          </w:tcPr>
          <w:p w14:paraId="3715CE36" w14:textId="77777777" w:rsidR="00A818EB" w:rsidRPr="00476F2C" w:rsidRDefault="00A818EB" w:rsidP="005B54B9">
            <w:pPr>
              <w:pStyle w:val="Sansinterligne"/>
              <w:rPr>
                <w:rFonts w:ascii="Marianne" w:hAnsi="Marianne"/>
              </w:rPr>
            </w:pPr>
            <w:proofErr w:type="gramStart"/>
            <w:r w:rsidRPr="00476F2C">
              <w:rPr>
                <w:rFonts w:ascii="Marianne" w:hAnsi="Marianne"/>
              </w:rPr>
              <w:t>stratégie</w:t>
            </w:r>
            <w:proofErr w:type="gramEnd"/>
            <w:r w:rsidRPr="00476F2C">
              <w:rPr>
                <w:rFonts w:ascii="Marianne" w:hAnsi="Marianne"/>
              </w:rPr>
              <w:t xml:space="preserve"> régionale biodiversité</w:t>
            </w:r>
          </w:p>
        </w:tc>
      </w:tr>
      <w:tr w:rsidR="00A818EB" w:rsidRPr="00476F2C" w14:paraId="5064638A" w14:textId="77777777" w:rsidTr="00476F2C">
        <w:trPr>
          <w:trHeight w:val="255"/>
        </w:trPr>
        <w:tc>
          <w:tcPr>
            <w:tcW w:w="1785" w:type="dxa"/>
            <w:noWrap/>
            <w:hideMark/>
          </w:tcPr>
          <w:p w14:paraId="14DD9168" w14:textId="77777777" w:rsidR="00A818EB" w:rsidRPr="00476F2C" w:rsidRDefault="00A818EB" w:rsidP="005B54B9">
            <w:pPr>
              <w:pStyle w:val="Sansinterligne"/>
              <w:rPr>
                <w:rFonts w:ascii="Marianne" w:hAnsi="Marianne"/>
              </w:rPr>
            </w:pPr>
            <w:proofErr w:type="spellStart"/>
            <w:r w:rsidRPr="00476F2C">
              <w:rPr>
                <w:rFonts w:ascii="Marianne" w:hAnsi="Marianne"/>
              </w:rPr>
              <w:lastRenderedPageBreak/>
              <w:t>SRADDET</w:t>
            </w:r>
            <w:proofErr w:type="spellEnd"/>
          </w:p>
        </w:tc>
        <w:tc>
          <w:tcPr>
            <w:tcW w:w="7708" w:type="dxa"/>
            <w:noWrap/>
            <w:hideMark/>
          </w:tcPr>
          <w:p w14:paraId="13201222" w14:textId="77777777" w:rsidR="00A818EB" w:rsidRPr="00476F2C" w:rsidRDefault="00A818EB" w:rsidP="005B54B9">
            <w:pPr>
              <w:pStyle w:val="Sansinterligne"/>
              <w:rPr>
                <w:rFonts w:ascii="Marianne" w:hAnsi="Marianne"/>
              </w:rPr>
            </w:pPr>
            <w:proofErr w:type="gramStart"/>
            <w:r w:rsidRPr="00476F2C">
              <w:rPr>
                <w:rFonts w:ascii="Marianne" w:hAnsi="Marianne"/>
              </w:rPr>
              <w:t>schéma</w:t>
            </w:r>
            <w:proofErr w:type="gramEnd"/>
            <w:r w:rsidRPr="00476F2C">
              <w:rPr>
                <w:rFonts w:ascii="Marianne" w:hAnsi="Marianne"/>
              </w:rPr>
              <w:t xml:space="preserve"> régional d'aménagement, de développement durable et d'égalité des territoires</w:t>
            </w:r>
          </w:p>
        </w:tc>
      </w:tr>
      <w:tr w:rsidR="00A818EB" w:rsidRPr="00476F2C" w14:paraId="5479DDD9" w14:textId="77777777" w:rsidTr="00476F2C">
        <w:trPr>
          <w:trHeight w:val="255"/>
        </w:trPr>
        <w:tc>
          <w:tcPr>
            <w:tcW w:w="1785" w:type="dxa"/>
            <w:noWrap/>
            <w:hideMark/>
          </w:tcPr>
          <w:p w14:paraId="364B8006" w14:textId="77777777" w:rsidR="00A818EB" w:rsidRPr="00476F2C" w:rsidRDefault="00A818EB" w:rsidP="005B54B9">
            <w:pPr>
              <w:pStyle w:val="Sansinterligne"/>
              <w:rPr>
                <w:rFonts w:ascii="Marianne" w:hAnsi="Marianne"/>
              </w:rPr>
            </w:pPr>
            <w:proofErr w:type="spellStart"/>
            <w:r w:rsidRPr="00476F2C">
              <w:rPr>
                <w:rFonts w:ascii="Marianne" w:hAnsi="Marianne"/>
              </w:rPr>
              <w:t>SRCE</w:t>
            </w:r>
            <w:proofErr w:type="spellEnd"/>
          </w:p>
        </w:tc>
        <w:tc>
          <w:tcPr>
            <w:tcW w:w="7708" w:type="dxa"/>
            <w:noWrap/>
            <w:hideMark/>
          </w:tcPr>
          <w:p w14:paraId="097B2652" w14:textId="77777777" w:rsidR="00A818EB" w:rsidRPr="00476F2C" w:rsidRDefault="00A818EB" w:rsidP="005B54B9">
            <w:pPr>
              <w:pStyle w:val="Sansinterligne"/>
              <w:rPr>
                <w:rFonts w:ascii="Marianne" w:hAnsi="Marianne"/>
              </w:rPr>
            </w:pPr>
            <w:proofErr w:type="gramStart"/>
            <w:r w:rsidRPr="00476F2C">
              <w:rPr>
                <w:rFonts w:ascii="Marianne" w:hAnsi="Marianne"/>
              </w:rPr>
              <w:t>schéma</w:t>
            </w:r>
            <w:proofErr w:type="gramEnd"/>
            <w:r w:rsidRPr="00476F2C">
              <w:rPr>
                <w:rFonts w:ascii="Marianne" w:hAnsi="Marianne"/>
              </w:rPr>
              <w:t xml:space="preserve"> régional de cohérence écologique</w:t>
            </w:r>
          </w:p>
        </w:tc>
      </w:tr>
      <w:tr w:rsidR="00A818EB" w:rsidRPr="00476F2C" w14:paraId="0E550638" w14:textId="77777777" w:rsidTr="00476F2C">
        <w:trPr>
          <w:trHeight w:val="255"/>
        </w:trPr>
        <w:tc>
          <w:tcPr>
            <w:tcW w:w="1785" w:type="dxa"/>
            <w:noWrap/>
          </w:tcPr>
          <w:p w14:paraId="6240A14D" w14:textId="77777777" w:rsidR="00A818EB" w:rsidRPr="00476F2C" w:rsidRDefault="00A818EB" w:rsidP="005B54B9">
            <w:pPr>
              <w:pStyle w:val="Sansinterligne"/>
              <w:rPr>
                <w:rFonts w:ascii="Marianne" w:hAnsi="Marianne"/>
              </w:rPr>
            </w:pPr>
            <w:proofErr w:type="spellStart"/>
            <w:r w:rsidRPr="00476F2C">
              <w:rPr>
                <w:rFonts w:ascii="Marianne" w:hAnsi="Marianne"/>
              </w:rPr>
              <w:t>TRACC</w:t>
            </w:r>
            <w:proofErr w:type="spellEnd"/>
          </w:p>
        </w:tc>
        <w:tc>
          <w:tcPr>
            <w:tcW w:w="7708" w:type="dxa"/>
            <w:noWrap/>
          </w:tcPr>
          <w:p w14:paraId="6478EE26" w14:textId="77777777" w:rsidR="00A818EB" w:rsidRPr="00476F2C" w:rsidRDefault="00A818EB" w:rsidP="005B54B9">
            <w:pPr>
              <w:pStyle w:val="Sansinterligne"/>
              <w:rPr>
                <w:rFonts w:ascii="Marianne" w:hAnsi="Marianne"/>
              </w:rPr>
            </w:pPr>
            <w:proofErr w:type="gramStart"/>
            <w:r w:rsidRPr="00476F2C">
              <w:rPr>
                <w:rFonts w:ascii="Marianne" w:hAnsi="Marianne"/>
              </w:rPr>
              <w:t>trajectoire</w:t>
            </w:r>
            <w:proofErr w:type="gramEnd"/>
            <w:r w:rsidRPr="00476F2C">
              <w:rPr>
                <w:rFonts w:ascii="Marianne" w:hAnsi="Marianne"/>
              </w:rPr>
              <w:t xml:space="preserve"> de réchauffement de référence pour l’adaptation de la France</w:t>
            </w:r>
          </w:p>
        </w:tc>
      </w:tr>
      <w:tr w:rsidR="00A818EB" w:rsidRPr="00476F2C" w14:paraId="674D4857" w14:textId="77777777" w:rsidTr="00476F2C">
        <w:trPr>
          <w:trHeight w:val="255"/>
        </w:trPr>
        <w:tc>
          <w:tcPr>
            <w:tcW w:w="1785" w:type="dxa"/>
            <w:noWrap/>
          </w:tcPr>
          <w:p w14:paraId="6EDC40B9" w14:textId="77777777" w:rsidR="00A818EB" w:rsidRPr="00476F2C" w:rsidRDefault="00A818EB" w:rsidP="005B54B9">
            <w:pPr>
              <w:pStyle w:val="Sansinterligne"/>
              <w:rPr>
                <w:rFonts w:ascii="Marianne" w:hAnsi="Marianne"/>
              </w:rPr>
            </w:pPr>
            <w:r w:rsidRPr="00476F2C">
              <w:rPr>
                <w:rFonts w:ascii="Marianne" w:hAnsi="Marianne"/>
              </w:rPr>
              <w:t>ZAN</w:t>
            </w:r>
          </w:p>
        </w:tc>
        <w:tc>
          <w:tcPr>
            <w:tcW w:w="7708" w:type="dxa"/>
            <w:noWrap/>
          </w:tcPr>
          <w:p w14:paraId="12ABE3C2" w14:textId="77777777" w:rsidR="00A818EB" w:rsidRPr="00476F2C" w:rsidRDefault="00A818EB" w:rsidP="005B54B9">
            <w:pPr>
              <w:pStyle w:val="Sansinterligne"/>
              <w:rPr>
                <w:rFonts w:ascii="Marianne" w:hAnsi="Marianne"/>
              </w:rPr>
            </w:pPr>
            <w:proofErr w:type="gramStart"/>
            <w:r w:rsidRPr="00476F2C">
              <w:rPr>
                <w:rFonts w:ascii="Marianne" w:hAnsi="Marianne"/>
              </w:rPr>
              <w:t>zéro</w:t>
            </w:r>
            <w:proofErr w:type="gramEnd"/>
            <w:r w:rsidRPr="00476F2C">
              <w:rPr>
                <w:rFonts w:ascii="Marianne" w:hAnsi="Marianne"/>
              </w:rPr>
              <w:t xml:space="preserve"> artificialisation nette</w:t>
            </w:r>
          </w:p>
        </w:tc>
      </w:tr>
      <w:tr w:rsidR="00A818EB" w:rsidRPr="00476F2C" w14:paraId="54B9AB2F" w14:textId="77777777" w:rsidTr="00476F2C">
        <w:trPr>
          <w:trHeight w:val="255"/>
        </w:trPr>
        <w:tc>
          <w:tcPr>
            <w:tcW w:w="1785" w:type="dxa"/>
            <w:noWrap/>
            <w:hideMark/>
          </w:tcPr>
          <w:p w14:paraId="1ADD1AA8" w14:textId="77777777" w:rsidR="00A818EB" w:rsidRPr="00476F2C" w:rsidRDefault="00A818EB" w:rsidP="005B54B9">
            <w:pPr>
              <w:pStyle w:val="Sansinterligne"/>
              <w:rPr>
                <w:rFonts w:ascii="Marianne" w:hAnsi="Marianne"/>
              </w:rPr>
            </w:pPr>
            <w:r w:rsidRPr="00476F2C">
              <w:rPr>
                <w:rFonts w:ascii="Marianne" w:hAnsi="Marianne"/>
              </w:rPr>
              <w:t>ZRE</w:t>
            </w:r>
          </w:p>
        </w:tc>
        <w:tc>
          <w:tcPr>
            <w:tcW w:w="7708" w:type="dxa"/>
            <w:noWrap/>
            <w:hideMark/>
          </w:tcPr>
          <w:p w14:paraId="2F546BD6" w14:textId="77777777" w:rsidR="00A818EB" w:rsidRPr="00476F2C" w:rsidRDefault="00A818EB" w:rsidP="005B54B9">
            <w:pPr>
              <w:pStyle w:val="Sansinterligne"/>
              <w:rPr>
                <w:rFonts w:ascii="Marianne" w:hAnsi="Marianne"/>
              </w:rPr>
            </w:pPr>
            <w:proofErr w:type="gramStart"/>
            <w:r w:rsidRPr="00476F2C">
              <w:rPr>
                <w:rFonts w:ascii="Marianne" w:hAnsi="Marianne"/>
              </w:rPr>
              <w:t>zone</w:t>
            </w:r>
            <w:proofErr w:type="gramEnd"/>
            <w:r w:rsidRPr="00476F2C">
              <w:rPr>
                <w:rFonts w:ascii="Marianne" w:hAnsi="Marianne"/>
              </w:rPr>
              <w:t xml:space="preserve"> de répartition des eaux</w:t>
            </w:r>
          </w:p>
        </w:tc>
      </w:tr>
      <w:tr w:rsidR="00A818EB" w:rsidRPr="00476F2C" w14:paraId="32FA53B4" w14:textId="77777777" w:rsidTr="00476F2C">
        <w:trPr>
          <w:trHeight w:val="255"/>
        </w:trPr>
        <w:tc>
          <w:tcPr>
            <w:tcW w:w="1785" w:type="dxa"/>
            <w:noWrap/>
          </w:tcPr>
          <w:p w14:paraId="71E91DFC" w14:textId="77777777" w:rsidR="00A818EB" w:rsidRPr="00476F2C" w:rsidRDefault="00A818EB" w:rsidP="005B54B9">
            <w:pPr>
              <w:pStyle w:val="Sansinterligne"/>
              <w:rPr>
                <w:rFonts w:ascii="Marianne" w:hAnsi="Marianne"/>
              </w:rPr>
            </w:pPr>
            <w:proofErr w:type="spellStart"/>
            <w:r w:rsidRPr="00476F2C">
              <w:rPr>
                <w:rFonts w:ascii="Marianne" w:hAnsi="Marianne"/>
              </w:rPr>
              <w:t>ZSCE</w:t>
            </w:r>
            <w:proofErr w:type="spellEnd"/>
          </w:p>
        </w:tc>
        <w:tc>
          <w:tcPr>
            <w:tcW w:w="7708" w:type="dxa"/>
            <w:noWrap/>
          </w:tcPr>
          <w:p w14:paraId="17304CAD" w14:textId="77777777" w:rsidR="00A818EB" w:rsidRPr="00476F2C" w:rsidRDefault="00A818EB" w:rsidP="005B54B9">
            <w:pPr>
              <w:pStyle w:val="Sansinterligne"/>
              <w:rPr>
                <w:rFonts w:ascii="Marianne" w:hAnsi="Marianne"/>
              </w:rPr>
            </w:pPr>
            <w:proofErr w:type="gramStart"/>
            <w:r w:rsidRPr="00476F2C">
              <w:rPr>
                <w:rFonts w:ascii="Marianne" w:hAnsi="Marianne"/>
              </w:rPr>
              <w:t>zones</w:t>
            </w:r>
            <w:proofErr w:type="gramEnd"/>
            <w:r w:rsidRPr="00476F2C">
              <w:rPr>
                <w:rFonts w:ascii="Marianne" w:hAnsi="Marianne"/>
              </w:rPr>
              <w:t xml:space="preserve"> soumises à contraintes environnementales</w:t>
            </w:r>
          </w:p>
        </w:tc>
      </w:tr>
    </w:tbl>
    <w:p w14:paraId="47C9BEF9" w14:textId="41265061" w:rsidR="006A7AD3" w:rsidRDefault="006A7AD3">
      <w:pPr>
        <w:widowControl/>
        <w:autoSpaceDE/>
        <w:autoSpaceDN/>
        <w:rPr>
          <w:rFonts w:ascii="Marianne" w:hAnsi="Marianne" w:cs="Arial"/>
          <w:sz w:val="20"/>
          <w:szCs w:val="20"/>
        </w:rPr>
      </w:pPr>
      <w:r>
        <w:br w:type="page"/>
      </w:r>
    </w:p>
    <w:p w14:paraId="0D42C79D" w14:textId="2D31552F" w:rsidR="006A7AD3" w:rsidRPr="00A30C56" w:rsidRDefault="006A7AD3" w:rsidP="006A7AD3">
      <w:pPr>
        <w:pStyle w:val="T1"/>
        <w:outlineLvl w:val="0"/>
        <w:rPr>
          <w:color w:val="0080A8"/>
        </w:rPr>
      </w:pPr>
      <w:bookmarkStart w:id="133" w:name="_Toc166792086"/>
      <w:bookmarkStart w:id="134" w:name="_Toc172550264"/>
      <w:r w:rsidRPr="00A30C56">
        <w:rPr>
          <w:color w:val="0080A8"/>
        </w:rPr>
        <w:lastRenderedPageBreak/>
        <w:t>Liste des figures et des cartes</w:t>
      </w:r>
      <w:bookmarkEnd w:id="133"/>
      <w:bookmarkEnd w:id="134"/>
    </w:p>
    <w:p w14:paraId="5D47653B" w14:textId="6C6ED8B8" w:rsidR="00A90ED8" w:rsidRPr="00A90ED8" w:rsidRDefault="00152908">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r w:rsidRPr="00A90ED8">
        <w:rPr>
          <w:rFonts w:ascii="Marianne" w:hAnsi="Marianne"/>
          <w:sz w:val="18"/>
          <w:szCs w:val="18"/>
          <w:highlight w:val="yellow"/>
        </w:rPr>
        <w:fldChar w:fldCharType="begin"/>
      </w:r>
      <w:r w:rsidRPr="00A90ED8">
        <w:rPr>
          <w:rFonts w:ascii="Marianne" w:hAnsi="Marianne"/>
          <w:highlight w:val="yellow"/>
        </w:rPr>
        <w:instrText xml:space="preserve"> TOC \h \z \c "Figure" </w:instrText>
      </w:r>
      <w:r w:rsidRPr="00A90ED8">
        <w:rPr>
          <w:rFonts w:ascii="Marianne" w:hAnsi="Marianne"/>
          <w:sz w:val="18"/>
          <w:szCs w:val="18"/>
          <w:highlight w:val="yellow"/>
        </w:rPr>
        <w:fldChar w:fldCharType="separate"/>
      </w:r>
      <w:hyperlink w:anchor="_Toc169795789" w:history="1">
        <w:r w:rsidR="00A90ED8" w:rsidRPr="00A90ED8">
          <w:rPr>
            <w:rStyle w:val="Lienhypertexte"/>
            <w:rFonts w:ascii="Marianne" w:hAnsi="Marianne"/>
            <w:noProof/>
            <w:lang w:bidi="fr-FR"/>
          </w:rPr>
          <w:t>Figure 1 - Schéma représentant les interactions entre les sept enjeux du Sdage Loire-Bretagne</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_Toc169795789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7</w:t>
        </w:r>
        <w:r w:rsidR="00A90ED8" w:rsidRPr="00A90ED8">
          <w:rPr>
            <w:rFonts w:ascii="Marianne" w:hAnsi="Marianne"/>
            <w:noProof/>
            <w:webHidden/>
          </w:rPr>
          <w:fldChar w:fldCharType="end"/>
        </w:r>
      </w:hyperlink>
    </w:p>
    <w:p w14:paraId="170382A5" w14:textId="1D49121D"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w:anchor="_Toc169795790" w:history="1">
        <w:r w:rsidR="00A90ED8" w:rsidRPr="00A90ED8">
          <w:rPr>
            <w:rStyle w:val="Lienhypertexte"/>
            <w:rFonts w:ascii="Marianne" w:hAnsi="Marianne"/>
            <w:noProof/>
            <w:lang w:bidi="fr-FR"/>
          </w:rPr>
          <w:t>Figure 2 – Représentation simplifiée de la chaîne d’impacts physico-chimiques du dérèglement climatique sur les enjeux de l’eau</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_Toc169795790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8</w:t>
        </w:r>
        <w:r w:rsidR="00A90ED8" w:rsidRPr="00A90ED8">
          <w:rPr>
            <w:rFonts w:ascii="Marianne" w:hAnsi="Marianne"/>
            <w:noProof/>
            <w:webHidden/>
          </w:rPr>
          <w:fldChar w:fldCharType="end"/>
        </w:r>
      </w:hyperlink>
    </w:p>
    <w:p w14:paraId="7CB7B13B" w14:textId="598FA1A7"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w:anchor="_Toc169795791" w:history="1">
        <w:r w:rsidR="00A90ED8" w:rsidRPr="00A90ED8">
          <w:rPr>
            <w:rStyle w:val="Lienhypertexte"/>
            <w:rFonts w:ascii="Marianne" w:hAnsi="Marianne"/>
            <w:noProof/>
            <w:lang w:bidi="fr-FR"/>
          </w:rPr>
          <w:t>Figure 3  – Schéma des fondements de la stratégie Climat</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_Toc169795791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12</w:t>
        </w:r>
        <w:r w:rsidR="00A90ED8" w:rsidRPr="00A90ED8">
          <w:rPr>
            <w:rFonts w:ascii="Marianne" w:hAnsi="Marianne"/>
            <w:noProof/>
            <w:webHidden/>
          </w:rPr>
          <w:fldChar w:fldCharType="end"/>
        </w:r>
      </w:hyperlink>
    </w:p>
    <w:p w14:paraId="2E17149A" w14:textId="1493B592"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r:id="rId48" w:anchor="_Toc169795792" w:history="1">
        <w:r w:rsidR="00A90ED8" w:rsidRPr="00A90ED8">
          <w:rPr>
            <w:rStyle w:val="Lienhypertexte"/>
            <w:rFonts w:ascii="Marianne" w:hAnsi="Marianne"/>
            <w:noProof/>
            <w:lang w:bidi="fr-FR"/>
          </w:rPr>
          <w:t>Figure 4 - Préservation des ressources en eau et des milieux aquatiques : Qu'en pensent les Français ?</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_Toc169795792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13</w:t>
        </w:r>
        <w:r w:rsidR="00A90ED8" w:rsidRPr="00A90ED8">
          <w:rPr>
            <w:rFonts w:ascii="Marianne" w:hAnsi="Marianne"/>
            <w:noProof/>
            <w:webHidden/>
          </w:rPr>
          <w:fldChar w:fldCharType="end"/>
        </w:r>
      </w:hyperlink>
    </w:p>
    <w:p w14:paraId="467E2EA3" w14:textId="5905F1D4"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w:anchor="_Toc169795793" w:history="1">
        <w:r w:rsidR="00A90ED8" w:rsidRPr="00A90ED8">
          <w:rPr>
            <w:rStyle w:val="Lienhypertexte"/>
            <w:rFonts w:ascii="Marianne" w:hAnsi="Marianne"/>
            <w:noProof/>
            <w:lang w:bidi="fr-FR"/>
          </w:rPr>
          <w:t>Figure 5 – État d’avancement des Sage du bassin Loire-Bretagne – situation décembre 2023</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_Toc169795793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18</w:t>
        </w:r>
        <w:r w:rsidR="00A90ED8" w:rsidRPr="00A90ED8">
          <w:rPr>
            <w:rFonts w:ascii="Marianne" w:hAnsi="Marianne"/>
            <w:noProof/>
            <w:webHidden/>
          </w:rPr>
          <w:fldChar w:fldCharType="end"/>
        </w:r>
      </w:hyperlink>
    </w:p>
    <w:p w14:paraId="71D0031F" w14:textId="355C606E"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w:anchor="_Toc169795794" w:history="1">
        <w:r w:rsidR="00A90ED8" w:rsidRPr="00A90ED8">
          <w:rPr>
            <w:rStyle w:val="Lienhypertexte"/>
            <w:rFonts w:ascii="Marianne" w:hAnsi="Marianne"/>
            <w:noProof/>
            <w:lang w:bidi="fr-FR"/>
          </w:rPr>
          <w:t>Figure 6 – Le grand cycle de l’eau (source : mnivesse.com /office français de la biodiversité CC-BY)</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_Toc169795794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24</w:t>
        </w:r>
        <w:r w:rsidR="00A90ED8" w:rsidRPr="00A90ED8">
          <w:rPr>
            <w:rFonts w:ascii="Marianne" w:hAnsi="Marianne"/>
            <w:noProof/>
            <w:webHidden/>
          </w:rPr>
          <w:fldChar w:fldCharType="end"/>
        </w:r>
      </w:hyperlink>
    </w:p>
    <w:p w14:paraId="5414A948" w14:textId="08E41F1F"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w:anchor="_Toc169795795" w:history="1">
        <w:r w:rsidR="00A90ED8" w:rsidRPr="00A90ED8">
          <w:rPr>
            <w:rStyle w:val="Lienhypertexte"/>
            <w:rFonts w:ascii="Marianne" w:hAnsi="Marianne"/>
            <w:noProof/>
            <w:lang w:bidi="fr-FR"/>
          </w:rPr>
          <w:t>Figure 7 - Territorialisation des bassins et des axes concernés</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_Toc169795795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32</w:t>
        </w:r>
        <w:r w:rsidR="00A90ED8" w:rsidRPr="00A90ED8">
          <w:rPr>
            <w:rFonts w:ascii="Marianne" w:hAnsi="Marianne"/>
            <w:noProof/>
            <w:webHidden/>
          </w:rPr>
          <w:fldChar w:fldCharType="end"/>
        </w:r>
      </w:hyperlink>
    </w:p>
    <w:p w14:paraId="37AF1416" w14:textId="0A829377"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w:anchor="_Toc169795796" w:history="1">
        <w:r w:rsidR="00A90ED8" w:rsidRPr="00A90ED8">
          <w:rPr>
            <w:rStyle w:val="Lienhypertexte"/>
            <w:rFonts w:ascii="Marianne" w:hAnsi="Marianne"/>
            <w:noProof/>
            <w:lang w:bidi="fr-FR"/>
          </w:rPr>
          <w:t>Figure 8 - Captages prioritaires identifiés dans le Sdage Loire-Bretagne 2022-2027</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_Toc169795796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39</w:t>
        </w:r>
        <w:r w:rsidR="00A90ED8" w:rsidRPr="00A90ED8">
          <w:rPr>
            <w:rFonts w:ascii="Marianne" w:hAnsi="Marianne"/>
            <w:noProof/>
            <w:webHidden/>
          </w:rPr>
          <w:fldChar w:fldCharType="end"/>
        </w:r>
      </w:hyperlink>
    </w:p>
    <w:p w14:paraId="52A25D2B" w14:textId="52089E17"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w:anchor="_Toc169795797" w:history="1">
        <w:r w:rsidR="00A90ED8" w:rsidRPr="00A90ED8">
          <w:rPr>
            <w:rStyle w:val="Lienhypertexte"/>
            <w:rFonts w:ascii="Marianne" w:hAnsi="Marianne"/>
            <w:noProof/>
            <w:lang w:bidi="fr-FR"/>
          </w:rPr>
          <w:t>Figure 9 - Les pressions qui s’exercent sur les usages et les milieux littoraux. Source : Ifremer CC-BY-NC</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_Toc169795797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45</w:t>
        </w:r>
        <w:r w:rsidR="00A90ED8" w:rsidRPr="00A90ED8">
          <w:rPr>
            <w:rFonts w:ascii="Marianne" w:hAnsi="Marianne"/>
            <w:noProof/>
            <w:webHidden/>
          </w:rPr>
          <w:fldChar w:fldCharType="end"/>
        </w:r>
      </w:hyperlink>
    </w:p>
    <w:p w14:paraId="39DD17E8" w14:textId="011CAC13"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w:anchor="_Toc169795798" w:history="1">
        <w:r w:rsidR="00A90ED8" w:rsidRPr="00A90ED8">
          <w:rPr>
            <w:rStyle w:val="Lienhypertexte"/>
            <w:rFonts w:ascii="Marianne" w:hAnsi="Marianne"/>
            <w:noProof/>
            <w:lang w:bidi="fr-FR"/>
          </w:rPr>
          <w:t>Figure 10 - Schéma illustrant les différents périmètres de compétences sur les eaux littorales (source : Claude Bourdon/ OFB CC-BY-NC</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_Toc169795798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48</w:t>
        </w:r>
        <w:r w:rsidR="00A90ED8" w:rsidRPr="00A90ED8">
          <w:rPr>
            <w:rFonts w:ascii="Marianne" w:hAnsi="Marianne"/>
            <w:noProof/>
            <w:webHidden/>
          </w:rPr>
          <w:fldChar w:fldCharType="end"/>
        </w:r>
      </w:hyperlink>
    </w:p>
    <w:p w14:paraId="71EAFE96" w14:textId="1DCE99FD"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r:id="rId49" w:anchor="_Toc169795799" w:history="1">
        <w:r w:rsidR="00A90ED8" w:rsidRPr="00A90ED8">
          <w:rPr>
            <w:rStyle w:val="Lienhypertexte"/>
            <w:rFonts w:ascii="Marianne" w:hAnsi="Marianne" w:cs="Arial"/>
            <w:noProof/>
            <w:lang w:bidi="fr-FR"/>
          </w:rPr>
          <w:t>Figure 11 - Découpage des six grands bassins versant métropolitains</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_Toc169795799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54</w:t>
        </w:r>
        <w:r w:rsidR="00A90ED8" w:rsidRPr="00A90ED8">
          <w:rPr>
            <w:rFonts w:ascii="Marianne" w:hAnsi="Marianne"/>
            <w:noProof/>
            <w:webHidden/>
          </w:rPr>
          <w:fldChar w:fldCharType="end"/>
        </w:r>
      </w:hyperlink>
    </w:p>
    <w:p w14:paraId="5F35C27E" w14:textId="19FF97B4"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r:id="rId50" w:anchor="_Toc169795800" w:history="1">
        <w:r w:rsidR="00A90ED8" w:rsidRPr="00A90ED8">
          <w:rPr>
            <w:rStyle w:val="Lienhypertexte"/>
            <w:rFonts w:ascii="Marianne" w:hAnsi="Marianne"/>
            <w:noProof/>
            <w:lang w:bidi="fr-FR"/>
          </w:rPr>
          <w:t>Figure 12 - Illustration de la notion de bassin versant. Source : l'office International de l'eau. CC-BY</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_Toc169795800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55</w:t>
        </w:r>
        <w:r w:rsidR="00A90ED8" w:rsidRPr="00A90ED8">
          <w:rPr>
            <w:rFonts w:ascii="Marianne" w:hAnsi="Marianne"/>
            <w:noProof/>
            <w:webHidden/>
          </w:rPr>
          <w:fldChar w:fldCharType="end"/>
        </w:r>
      </w:hyperlink>
    </w:p>
    <w:p w14:paraId="2C733B4F" w14:textId="207EEA60"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r:id="rId51" w:anchor="_Toc169795801" w:history="1">
        <w:r w:rsidR="00A90ED8" w:rsidRPr="00A90ED8">
          <w:rPr>
            <w:rStyle w:val="Lienhypertexte"/>
            <w:rFonts w:ascii="Marianne" w:hAnsi="Marianne"/>
            <w:noProof/>
            <w:lang w:bidi="fr-FR"/>
          </w:rPr>
          <w:t>Figure 13 - Notion de bon état pour les eaux de surface</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_Toc169795801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56</w:t>
        </w:r>
        <w:r w:rsidR="00A90ED8" w:rsidRPr="00A90ED8">
          <w:rPr>
            <w:rFonts w:ascii="Marianne" w:hAnsi="Marianne"/>
            <w:noProof/>
            <w:webHidden/>
          </w:rPr>
          <w:fldChar w:fldCharType="end"/>
        </w:r>
      </w:hyperlink>
    </w:p>
    <w:p w14:paraId="5BB70FE0" w14:textId="488864BE"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r:id="rId52" w:anchor="_Toc169795802" w:history="1">
        <w:r w:rsidR="00A90ED8" w:rsidRPr="00A90ED8">
          <w:rPr>
            <w:rStyle w:val="Lienhypertexte"/>
            <w:rFonts w:ascii="Marianne" w:hAnsi="Marianne"/>
            <w:noProof/>
            <w:lang w:bidi="fr-FR"/>
          </w:rPr>
          <w:t>Figure 14 - Notion de bon état pour les eaux souterraines</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_Toc169795802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56</w:t>
        </w:r>
        <w:r w:rsidR="00A90ED8" w:rsidRPr="00A90ED8">
          <w:rPr>
            <w:rFonts w:ascii="Marianne" w:hAnsi="Marianne"/>
            <w:noProof/>
            <w:webHidden/>
          </w:rPr>
          <w:fldChar w:fldCharType="end"/>
        </w:r>
      </w:hyperlink>
    </w:p>
    <w:p w14:paraId="18E8FDD6" w14:textId="5C9D7A13"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r:id="rId53" w:anchor="_Toc169795803" w:history="1">
        <w:r w:rsidR="00A90ED8" w:rsidRPr="00A90ED8">
          <w:rPr>
            <w:rStyle w:val="Lienhypertexte"/>
            <w:rFonts w:ascii="Marianne" w:hAnsi="Marianne"/>
            <w:noProof/>
            <w:lang w:bidi="fr-FR"/>
          </w:rPr>
          <w:t>Figure 15 – Illustration du cycle de la DCE</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_Toc169795803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57</w:t>
        </w:r>
        <w:r w:rsidR="00A90ED8" w:rsidRPr="00A90ED8">
          <w:rPr>
            <w:rFonts w:ascii="Marianne" w:hAnsi="Marianne"/>
            <w:noProof/>
            <w:webHidden/>
          </w:rPr>
          <w:fldChar w:fldCharType="end"/>
        </w:r>
      </w:hyperlink>
    </w:p>
    <w:p w14:paraId="3D5EBF14" w14:textId="49668C00"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r:id="rId54" w:anchor="_Toc169795804" w:history="1">
        <w:r w:rsidR="00A90ED8" w:rsidRPr="00A90ED8">
          <w:rPr>
            <w:rStyle w:val="Lienhypertexte"/>
            <w:rFonts w:ascii="Marianne" w:hAnsi="Marianne"/>
            <w:noProof/>
            <w:lang w:bidi="fr-FR"/>
          </w:rPr>
          <w:t>Figure 16 - Situation du bassin Loire-Bretagne</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_Toc169795804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58</w:t>
        </w:r>
        <w:r w:rsidR="00A90ED8" w:rsidRPr="00A90ED8">
          <w:rPr>
            <w:rFonts w:ascii="Marianne" w:hAnsi="Marianne"/>
            <w:noProof/>
            <w:webHidden/>
          </w:rPr>
          <w:fldChar w:fldCharType="end"/>
        </w:r>
      </w:hyperlink>
    </w:p>
    <w:p w14:paraId="76D52EEA" w14:textId="213B92CC"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r:id="rId55" w:anchor="_Toc169795805" w:history="1">
        <w:r w:rsidR="00A90ED8" w:rsidRPr="00A90ED8">
          <w:rPr>
            <w:rStyle w:val="Lienhypertexte"/>
            <w:rFonts w:ascii="Marianne" w:hAnsi="Marianne"/>
            <w:noProof/>
            <w:lang w:bidi="fr-FR"/>
          </w:rPr>
          <w:t>Figure 17 - Composition du comité de bassin Loire-Bretagne</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_Toc169795805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59</w:t>
        </w:r>
        <w:r w:rsidR="00A90ED8" w:rsidRPr="00A90ED8">
          <w:rPr>
            <w:rFonts w:ascii="Marianne" w:hAnsi="Marianne"/>
            <w:noProof/>
            <w:webHidden/>
          </w:rPr>
          <w:fldChar w:fldCharType="end"/>
        </w:r>
      </w:hyperlink>
    </w:p>
    <w:p w14:paraId="6B75C03D" w14:textId="6A63543A"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w:anchor="_Toc169795806" w:history="1">
        <w:r w:rsidR="00A90ED8" w:rsidRPr="00A90ED8">
          <w:rPr>
            <w:rStyle w:val="Lienhypertexte"/>
            <w:rFonts w:ascii="Marianne" w:hAnsi="Marianne"/>
            <w:noProof/>
            <w:lang w:bidi="fr-FR"/>
          </w:rPr>
          <w:t>Figure 18 - Découpage des commissions territoriales du bassin Loire-Bretagne</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_Toc169795806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60</w:t>
        </w:r>
        <w:r w:rsidR="00A90ED8" w:rsidRPr="00A90ED8">
          <w:rPr>
            <w:rFonts w:ascii="Marianne" w:hAnsi="Marianne"/>
            <w:noProof/>
            <w:webHidden/>
          </w:rPr>
          <w:fldChar w:fldCharType="end"/>
        </w:r>
      </w:hyperlink>
    </w:p>
    <w:p w14:paraId="1F5CE078" w14:textId="2F5CFCDA"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w:anchor="_Toc169795807" w:history="1">
        <w:r w:rsidR="00A90ED8" w:rsidRPr="00A90ED8">
          <w:rPr>
            <w:rStyle w:val="Lienhypertexte"/>
            <w:rFonts w:ascii="Marianne" w:hAnsi="Marianne"/>
            <w:noProof/>
            <w:lang w:bidi="fr-FR"/>
          </w:rPr>
          <w:t>Figure 19 – État écologique 2017 des cours d'eau du bassin Loire-Bretagne</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_Toc169795807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62</w:t>
        </w:r>
        <w:r w:rsidR="00A90ED8" w:rsidRPr="00A90ED8">
          <w:rPr>
            <w:rFonts w:ascii="Marianne" w:hAnsi="Marianne"/>
            <w:noProof/>
            <w:webHidden/>
          </w:rPr>
          <w:fldChar w:fldCharType="end"/>
        </w:r>
      </w:hyperlink>
    </w:p>
    <w:p w14:paraId="491C1C42" w14:textId="11898FD0"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r:id="rId56" w:anchor="_Toc169795808" w:history="1">
        <w:r w:rsidR="00A90ED8" w:rsidRPr="00A90ED8">
          <w:rPr>
            <w:rStyle w:val="Lienhypertexte"/>
            <w:rFonts w:ascii="Marianne" w:hAnsi="Marianne"/>
            <w:noProof/>
            <w:lang w:bidi="fr-FR"/>
          </w:rPr>
          <w:t>Figure 20 - Évolution de l'état écologique des cours d'eau du bassin Loire-Bretagne de 2006 à 2017</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_Toc169795808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63</w:t>
        </w:r>
        <w:r w:rsidR="00A90ED8" w:rsidRPr="00A90ED8">
          <w:rPr>
            <w:rFonts w:ascii="Marianne" w:hAnsi="Marianne"/>
            <w:noProof/>
            <w:webHidden/>
          </w:rPr>
          <w:fldChar w:fldCharType="end"/>
        </w:r>
      </w:hyperlink>
    </w:p>
    <w:p w14:paraId="5674E073" w14:textId="03F1412F"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w:anchor="_Toc169795809" w:history="1">
        <w:r w:rsidR="00A90ED8" w:rsidRPr="00A90ED8">
          <w:rPr>
            <w:rStyle w:val="Lienhypertexte"/>
            <w:rFonts w:ascii="Marianne" w:hAnsi="Marianne"/>
            <w:noProof/>
            <w:lang w:bidi="fr-FR"/>
          </w:rPr>
          <w:t>Figure 21 - État écologique 2017 des eaux littorales du bassin Loire-Bretagne</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_Toc169795809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65</w:t>
        </w:r>
        <w:r w:rsidR="00A90ED8" w:rsidRPr="00A90ED8">
          <w:rPr>
            <w:rFonts w:ascii="Marianne" w:hAnsi="Marianne"/>
            <w:noProof/>
            <w:webHidden/>
          </w:rPr>
          <w:fldChar w:fldCharType="end"/>
        </w:r>
      </w:hyperlink>
    </w:p>
    <w:p w14:paraId="5CD378C3" w14:textId="15946EC2"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w:anchor="_Toc169795810" w:history="1">
        <w:r w:rsidR="00A90ED8" w:rsidRPr="00A90ED8">
          <w:rPr>
            <w:rStyle w:val="Lienhypertexte"/>
            <w:rFonts w:ascii="Marianne" w:hAnsi="Marianne"/>
            <w:noProof/>
            <w:lang w:bidi="fr-FR"/>
          </w:rPr>
          <w:t>Figure 22 - État quantitatif de 2017 des eaux souterraines du bassin Loire-Bretagne</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_Toc169795810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66</w:t>
        </w:r>
        <w:r w:rsidR="00A90ED8" w:rsidRPr="00A90ED8">
          <w:rPr>
            <w:rFonts w:ascii="Marianne" w:hAnsi="Marianne"/>
            <w:noProof/>
            <w:webHidden/>
          </w:rPr>
          <w:fldChar w:fldCharType="end"/>
        </w:r>
      </w:hyperlink>
    </w:p>
    <w:p w14:paraId="37CCBAA4" w14:textId="45E08B5D"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w:anchor="_Toc169795811" w:history="1">
        <w:r w:rsidR="00A90ED8" w:rsidRPr="00A90ED8">
          <w:rPr>
            <w:rStyle w:val="Lienhypertexte"/>
            <w:rFonts w:ascii="Marianne" w:hAnsi="Marianne"/>
            <w:noProof/>
            <w:lang w:bidi="fr-FR"/>
          </w:rPr>
          <w:t>Figure 23 - État chimique 2017 des eaux souterraines du bassin Loire-Bretagne</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_Toc169795811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66</w:t>
        </w:r>
        <w:r w:rsidR="00A90ED8" w:rsidRPr="00A90ED8">
          <w:rPr>
            <w:rFonts w:ascii="Marianne" w:hAnsi="Marianne"/>
            <w:noProof/>
            <w:webHidden/>
          </w:rPr>
          <w:fldChar w:fldCharType="end"/>
        </w:r>
      </w:hyperlink>
    </w:p>
    <w:p w14:paraId="4420EB56" w14:textId="46E6F0B1"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r:id="rId57" w:anchor="_Toc169795812" w:history="1">
        <w:r w:rsidR="00A90ED8" w:rsidRPr="00A90ED8">
          <w:rPr>
            <w:rStyle w:val="Lienhypertexte"/>
            <w:rFonts w:ascii="Marianne" w:hAnsi="Marianne"/>
            <w:noProof/>
            <w:lang w:bidi="fr-FR"/>
          </w:rPr>
          <w:t>Figure 24 - Calendrier et étapes de révision du Sdage Loire-Bretagne</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_Toc169795812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67</w:t>
        </w:r>
        <w:r w:rsidR="00A90ED8" w:rsidRPr="00A90ED8">
          <w:rPr>
            <w:rFonts w:ascii="Marianne" w:hAnsi="Marianne"/>
            <w:noProof/>
            <w:webHidden/>
          </w:rPr>
          <w:fldChar w:fldCharType="end"/>
        </w:r>
      </w:hyperlink>
    </w:p>
    <w:p w14:paraId="3DF12034" w14:textId="0D7E2B98" w:rsidR="00A90ED8" w:rsidRPr="00A90ED8" w:rsidRDefault="003245E6">
      <w:pPr>
        <w:pStyle w:val="Tabledesillustrations"/>
        <w:tabs>
          <w:tab w:val="right" w:leader="dot" w:pos="9628"/>
        </w:tabs>
        <w:rPr>
          <w:rFonts w:ascii="Marianne" w:eastAsiaTheme="minorEastAsia" w:hAnsi="Marianne" w:cstheme="minorBidi"/>
          <w:i w:val="0"/>
          <w:iCs w:val="0"/>
          <w:noProof/>
          <w:kern w:val="2"/>
          <w:sz w:val="22"/>
          <w:szCs w:val="22"/>
          <w:lang w:eastAsia="fr-FR"/>
          <w14:ligatures w14:val="standardContextual"/>
        </w:rPr>
      </w:pPr>
      <w:hyperlink w:anchor="_Toc169795813" w:history="1">
        <w:r w:rsidR="00A90ED8" w:rsidRPr="00A90ED8">
          <w:rPr>
            <w:rStyle w:val="Lienhypertexte"/>
            <w:rFonts w:ascii="Marianne" w:hAnsi="Marianne"/>
            <w:noProof/>
            <w:lang w:bidi="fr-FR"/>
          </w:rPr>
          <w:t>Figure 25 - Imbrication de l'étude prospective Loire-Bretagne 2050 dans les travaux de révision du Sdage 2028-2033</w:t>
        </w:r>
        <w:r w:rsidR="00A90ED8" w:rsidRPr="00A90ED8">
          <w:rPr>
            <w:rFonts w:ascii="Marianne" w:hAnsi="Marianne"/>
            <w:noProof/>
            <w:webHidden/>
          </w:rPr>
          <w:tab/>
        </w:r>
        <w:r w:rsidR="00A90ED8" w:rsidRPr="00A90ED8">
          <w:rPr>
            <w:rFonts w:ascii="Marianne" w:hAnsi="Marianne"/>
            <w:noProof/>
            <w:webHidden/>
          </w:rPr>
          <w:fldChar w:fldCharType="begin"/>
        </w:r>
        <w:r w:rsidR="00A90ED8" w:rsidRPr="00A90ED8">
          <w:rPr>
            <w:rFonts w:ascii="Marianne" w:hAnsi="Marianne"/>
            <w:noProof/>
            <w:webHidden/>
          </w:rPr>
          <w:instrText xml:space="preserve"> PAGEREF _Toc169795813 \h </w:instrText>
        </w:r>
        <w:r w:rsidR="00A90ED8" w:rsidRPr="00A90ED8">
          <w:rPr>
            <w:rFonts w:ascii="Marianne" w:hAnsi="Marianne"/>
            <w:noProof/>
            <w:webHidden/>
          </w:rPr>
        </w:r>
        <w:r w:rsidR="00A90ED8" w:rsidRPr="00A90ED8">
          <w:rPr>
            <w:rFonts w:ascii="Marianne" w:hAnsi="Marianne"/>
            <w:noProof/>
            <w:webHidden/>
          </w:rPr>
          <w:fldChar w:fldCharType="separate"/>
        </w:r>
        <w:r w:rsidR="00963F90">
          <w:rPr>
            <w:rFonts w:ascii="Marianne" w:hAnsi="Marianne"/>
            <w:noProof/>
            <w:webHidden/>
          </w:rPr>
          <w:t>68</w:t>
        </w:r>
        <w:r w:rsidR="00A90ED8" w:rsidRPr="00A90ED8">
          <w:rPr>
            <w:rFonts w:ascii="Marianne" w:hAnsi="Marianne"/>
            <w:noProof/>
            <w:webHidden/>
          </w:rPr>
          <w:fldChar w:fldCharType="end"/>
        </w:r>
      </w:hyperlink>
    </w:p>
    <w:p w14:paraId="75E680DC" w14:textId="666D3C30" w:rsidR="00285E62" w:rsidRPr="00954C40" w:rsidRDefault="00152908" w:rsidP="004547FD">
      <w:pPr>
        <w:pStyle w:val="Textenormal"/>
        <w:spacing w:line="360" w:lineRule="auto"/>
        <w:rPr>
          <w:highlight w:val="yellow"/>
        </w:rPr>
      </w:pPr>
      <w:r w:rsidRPr="00A90ED8">
        <w:rPr>
          <w:sz w:val="18"/>
          <w:szCs w:val="18"/>
          <w:highlight w:val="yellow"/>
        </w:rPr>
        <w:fldChar w:fldCharType="end"/>
      </w:r>
    </w:p>
    <w:sectPr w:rsidR="00285E62" w:rsidRPr="00954C40" w:rsidSect="00743273">
      <w:footerReference w:type="default" r:id="rId58"/>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84568" w14:textId="77777777" w:rsidR="00CB1E4F" w:rsidRDefault="00CB1E4F" w:rsidP="008A04E3">
      <w:r>
        <w:separator/>
      </w:r>
    </w:p>
  </w:endnote>
  <w:endnote w:type="continuationSeparator" w:id="0">
    <w:p w14:paraId="21C810B0" w14:textId="77777777" w:rsidR="00CB1E4F" w:rsidRDefault="00CB1E4F" w:rsidP="008A04E3">
      <w:r>
        <w:continuationSeparator/>
      </w:r>
    </w:p>
  </w:endnote>
  <w:endnote w:type="continuationNotice" w:id="1">
    <w:p w14:paraId="70F0B510" w14:textId="77777777" w:rsidR="00CB1E4F" w:rsidRDefault="00CB1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MyriadPro-Semibold">
    <w:altName w:val="MyriadPro-Semibold"/>
    <w:panose1 w:val="020B0603030403020204"/>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ヒラギノ角ゴ Pro W3">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MyriadPro-Regular">
    <w:altName w:val="Myriad Pro"/>
    <w:panose1 w:val="020B0503030403020204"/>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MyriadPro-Cond">
    <w:altName w:val="Myriad Pro Cond"/>
    <w:panose1 w:val="020B0506030403020204"/>
    <w:charset w:val="4D"/>
    <w:family w:val="auto"/>
    <w:notTrueType/>
    <w:pitch w:val="default"/>
    <w:sig w:usb0="00000003" w:usb1="00000000" w:usb2="00000000" w:usb3="00000000" w:csb0="00000001" w:csb1="00000000"/>
  </w:font>
  <w:font w:name="Myriad Pro">
    <w:panose1 w:val="020B0503030403020204"/>
    <w:charset w:val="00"/>
    <w:family w:val="swiss"/>
    <w:notTrueType/>
    <w:pitch w:val="variable"/>
    <w:sig w:usb0="A00002AF" w:usb1="5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00"/>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991705"/>
      <w:docPartObj>
        <w:docPartGallery w:val="Page Numbers (Bottom of Page)"/>
        <w:docPartUnique/>
      </w:docPartObj>
    </w:sdtPr>
    <w:sdtEndPr>
      <w:rPr>
        <w:rFonts w:ascii="Marianne" w:hAnsi="Marianne"/>
        <w:sz w:val="16"/>
        <w:szCs w:val="16"/>
      </w:rPr>
    </w:sdtEndPr>
    <w:sdtContent>
      <w:p w14:paraId="7CCEA7C6" w14:textId="746A101B" w:rsidR="000328DE" w:rsidRPr="000328DE" w:rsidRDefault="000328DE">
        <w:pPr>
          <w:pStyle w:val="Pieddepage"/>
          <w:jc w:val="center"/>
          <w:rPr>
            <w:rFonts w:ascii="Marianne" w:hAnsi="Marianne"/>
            <w:sz w:val="16"/>
            <w:szCs w:val="16"/>
          </w:rPr>
        </w:pPr>
        <w:r w:rsidRPr="000328DE">
          <w:rPr>
            <w:rFonts w:ascii="Marianne" w:hAnsi="Marianne"/>
            <w:sz w:val="16"/>
            <w:szCs w:val="16"/>
          </w:rPr>
          <w:fldChar w:fldCharType="begin"/>
        </w:r>
        <w:r w:rsidRPr="000328DE">
          <w:rPr>
            <w:rFonts w:ascii="Marianne" w:hAnsi="Marianne"/>
            <w:sz w:val="16"/>
            <w:szCs w:val="16"/>
          </w:rPr>
          <w:instrText>PAGE   \* MERGEFORMAT</w:instrText>
        </w:r>
        <w:r w:rsidRPr="000328DE">
          <w:rPr>
            <w:rFonts w:ascii="Marianne" w:hAnsi="Marianne"/>
            <w:sz w:val="16"/>
            <w:szCs w:val="16"/>
          </w:rPr>
          <w:fldChar w:fldCharType="separate"/>
        </w:r>
        <w:r w:rsidRPr="000328DE">
          <w:rPr>
            <w:rFonts w:ascii="Marianne" w:hAnsi="Marianne"/>
            <w:sz w:val="16"/>
            <w:szCs w:val="16"/>
          </w:rPr>
          <w:t>2</w:t>
        </w:r>
        <w:r w:rsidRPr="000328DE">
          <w:rPr>
            <w:rFonts w:ascii="Marianne" w:hAnsi="Marianne"/>
            <w:sz w:val="16"/>
            <w:szCs w:val="16"/>
          </w:rPr>
          <w:fldChar w:fldCharType="end"/>
        </w:r>
      </w:p>
    </w:sdtContent>
  </w:sdt>
  <w:p w14:paraId="15402FE2" w14:textId="77777777" w:rsidR="00723179" w:rsidRDefault="0072317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82240" w14:textId="77777777" w:rsidR="00CB1E4F" w:rsidRDefault="00CB1E4F" w:rsidP="008A04E3">
      <w:r>
        <w:separator/>
      </w:r>
    </w:p>
  </w:footnote>
  <w:footnote w:type="continuationSeparator" w:id="0">
    <w:p w14:paraId="3532202F" w14:textId="77777777" w:rsidR="00CB1E4F" w:rsidRDefault="00CB1E4F" w:rsidP="008A04E3">
      <w:r>
        <w:continuationSeparator/>
      </w:r>
    </w:p>
  </w:footnote>
  <w:footnote w:type="continuationNotice" w:id="1">
    <w:p w14:paraId="0C312BB1" w14:textId="77777777" w:rsidR="00CB1E4F" w:rsidRDefault="00CB1E4F"/>
  </w:footnote>
  <w:footnote w:id="2">
    <w:p w14:paraId="58FC445D" w14:textId="47D05DB0" w:rsidR="42B3B1FE" w:rsidRPr="00FE6492" w:rsidRDefault="42B3B1FE" w:rsidP="00F2617B">
      <w:pPr>
        <w:pStyle w:val="NoteBasPage"/>
      </w:pPr>
      <w:r w:rsidRPr="00FE6492">
        <w:rPr>
          <w:rStyle w:val="Appelnotedebasdep"/>
        </w:rPr>
        <w:footnoteRef/>
      </w:r>
      <w:r w:rsidR="00B64E78" w:rsidRPr="00FE6492">
        <w:t>Cette représentation ne vise pas à l’exhaustivité</w:t>
      </w:r>
      <w:r w:rsidR="00CC3042" w:rsidRPr="00FE6492">
        <w:t xml:space="preserve"> des effets du dérèglement climatique</w:t>
      </w:r>
      <w:r w:rsidR="00A11C89" w:rsidRPr="00FE6492">
        <w:t xml:space="preserve">. Notamment, elle ne </w:t>
      </w:r>
      <w:r w:rsidR="009C2C45" w:rsidRPr="00FE6492">
        <w:t xml:space="preserve">présente pas les éléments </w:t>
      </w:r>
      <w:r w:rsidR="00B65684" w:rsidRPr="00FE6492">
        <w:t xml:space="preserve">liés </w:t>
      </w:r>
      <w:r w:rsidR="009E3FEC" w:rsidRPr="00FE6492">
        <w:t xml:space="preserve">à l’activité humaine : </w:t>
      </w:r>
      <w:r w:rsidR="00A47153" w:rsidRPr="00FE6492">
        <w:t xml:space="preserve">activités </w:t>
      </w:r>
      <w:r w:rsidR="0079209D">
        <w:t xml:space="preserve">humaines </w:t>
      </w:r>
      <w:r w:rsidR="00BB0866">
        <w:t>à l’origine</w:t>
      </w:r>
      <w:r w:rsidR="00060FD3" w:rsidRPr="00FE6492">
        <w:t xml:space="preserve"> du dérègleme</w:t>
      </w:r>
      <w:r w:rsidR="002E23EB" w:rsidRPr="00FE6492">
        <w:t xml:space="preserve">nt, </w:t>
      </w:r>
      <w:r w:rsidR="00A47153" w:rsidRPr="00FE6492">
        <w:t>impact</w:t>
      </w:r>
      <w:r w:rsidR="007C1A13">
        <w:t>s</w:t>
      </w:r>
      <w:r w:rsidR="00BB0866">
        <w:t xml:space="preserve"> du dérèglement</w:t>
      </w:r>
      <w:r w:rsidR="00A47153" w:rsidRPr="00FE6492">
        <w:t xml:space="preserve"> sur les activités et réponses possibles.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D37"/>
    <w:multiLevelType w:val="hybridMultilevel"/>
    <w:tmpl w:val="DC3ED0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B72723"/>
    <w:multiLevelType w:val="hybridMultilevel"/>
    <w:tmpl w:val="5D9A397A"/>
    <w:lvl w:ilvl="0" w:tplc="040C000B">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7574C8"/>
    <w:multiLevelType w:val="hybridMultilevel"/>
    <w:tmpl w:val="8990DC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A7656C"/>
    <w:multiLevelType w:val="multilevel"/>
    <w:tmpl w:val="494E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9F074E"/>
    <w:multiLevelType w:val="hybridMultilevel"/>
    <w:tmpl w:val="B0DC8290"/>
    <w:lvl w:ilvl="0" w:tplc="040C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54D1BBF"/>
    <w:multiLevelType w:val="hybridMultilevel"/>
    <w:tmpl w:val="B5727E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5D4572F"/>
    <w:multiLevelType w:val="hybridMultilevel"/>
    <w:tmpl w:val="CA665EE2"/>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067F6460"/>
    <w:multiLevelType w:val="hybridMultilevel"/>
    <w:tmpl w:val="E8102F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74E6EEF"/>
    <w:multiLevelType w:val="hybridMultilevel"/>
    <w:tmpl w:val="F4F0640C"/>
    <w:lvl w:ilvl="0" w:tplc="040C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82770E3"/>
    <w:multiLevelType w:val="hybridMultilevel"/>
    <w:tmpl w:val="17DC9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8D04B85"/>
    <w:multiLevelType w:val="hybridMultilevel"/>
    <w:tmpl w:val="BF14F4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9BA625F"/>
    <w:multiLevelType w:val="hybridMultilevel"/>
    <w:tmpl w:val="226837E8"/>
    <w:lvl w:ilvl="0" w:tplc="991A0C2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AAA50A2"/>
    <w:multiLevelType w:val="hybridMultilevel"/>
    <w:tmpl w:val="FEC676A2"/>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AF935AC"/>
    <w:multiLevelType w:val="hybridMultilevel"/>
    <w:tmpl w:val="7CDC9F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B33566F"/>
    <w:multiLevelType w:val="hybridMultilevel"/>
    <w:tmpl w:val="757231B2"/>
    <w:lvl w:ilvl="0" w:tplc="F89E6D50">
      <w:start w:val="1"/>
      <w:numFmt w:val="upperRoman"/>
      <w:lvlText w:val="%1."/>
      <w:lvlJc w:val="righ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0C956B19"/>
    <w:multiLevelType w:val="hybridMultilevel"/>
    <w:tmpl w:val="C49C36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CC873DF"/>
    <w:multiLevelType w:val="hybridMultilevel"/>
    <w:tmpl w:val="132849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0E4E0843"/>
    <w:multiLevelType w:val="hybridMultilevel"/>
    <w:tmpl w:val="6B02BC3C"/>
    <w:lvl w:ilvl="0" w:tplc="001812C4">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0EFB6B91"/>
    <w:multiLevelType w:val="hybridMultilevel"/>
    <w:tmpl w:val="E3A0FC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0F8812E8"/>
    <w:multiLevelType w:val="hybridMultilevel"/>
    <w:tmpl w:val="82683C72"/>
    <w:lvl w:ilvl="0" w:tplc="FEB88E38">
      <w:start w:val="2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0FDF1FA7"/>
    <w:multiLevelType w:val="hybridMultilevel"/>
    <w:tmpl w:val="1F2C2A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01361B7"/>
    <w:multiLevelType w:val="multilevel"/>
    <w:tmpl w:val="00400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240E12"/>
    <w:multiLevelType w:val="multilevel"/>
    <w:tmpl w:val="D2E8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3AD1695"/>
    <w:multiLevelType w:val="hybridMultilevel"/>
    <w:tmpl w:val="F8465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5614BC9"/>
    <w:multiLevelType w:val="hybridMultilevel"/>
    <w:tmpl w:val="58A41F30"/>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5" w15:restartNumberingAfterBreak="0">
    <w:nsid w:val="16FD17F9"/>
    <w:multiLevelType w:val="hybridMultilevel"/>
    <w:tmpl w:val="AF607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7584AA7"/>
    <w:multiLevelType w:val="multilevel"/>
    <w:tmpl w:val="3F5C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6E70AC"/>
    <w:multiLevelType w:val="hybridMultilevel"/>
    <w:tmpl w:val="67CC988E"/>
    <w:lvl w:ilvl="0" w:tplc="E6F8590E">
      <w:start w:val="1"/>
      <w:numFmt w:val="decimal"/>
      <w:pStyle w:val="PuceNum"/>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196F6EB7"/>
    <w:multiLevelType w:val="hybridMultilevel"/>
    <w:tmpl w:val="4E1AA73E"/>
    <w:lvl w:ilvl="0" w:tplc="807EE968">
      <w:start w:val="1"/>
      <w:numFmt w:val="lowerLetter"/>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19A576E6"/>
    <w:multiLevelType w:val="multilevel"/>
    <w:tmpl w:val="43706F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ABC48DE"/>
    <w:multiLevelType w:val="hybridMultilevel"/>
    <w:tmpl w:val="845C5C78"/>
    <w:lvl w:ilvl="0" w:tplc="0492BB5A">
      <w:start w:val="1"/>
      <w:numFmt w:val="bullet"/>
      <w:pStyle w:val="listepuce"/>
      <w:lvlText w:val=""/>
      <w:lvlJc w:val="left"/>
      <w:pPr>
        <w:tabs>
          <w:tab w:val="num" w:pos="720"/>
        </w:tabs>
        <w:ind w:left="720" w:hanging="360"/>
      </w:pPr>
      <w:rPr>
        <w:rFonts w:ascii="Symbol" w:hAnsi="Symbol" w:hint="default"/>
      </w:rPr>
    </w:lvl>
    <w:lvl w:ilvl="1" w:tplc="00B8D9CC">
      <w:start w:val="1"/>
      <w:numFmt w:val="bullet"/>
      <w:lvlText w:val=""/>
      <w:lvlJc w:val="left"/>
      <w:pPr>
        <w:tabs>
          <w:tab w:val="num" w:pos="284"/>
        </w:tabs>
        <w:ind w:left="0" w:firstLine="0"/>
      </w:pPr>
      <w:rPr>
        <w:rFonts w:ascii="Symbol" w:hAnsi="Symbol" w:hint="default"/>
        <w:color w:val="99CC0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AF42887"/>
    <w:multiLevelType w:val="hybridMultilevel"/>
    <w:tmpl w:val="E14E0C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1C535701"/>
    <w:multiLevelType w:val="hybridMultilevel"/>
    <w:tmpl w:val="FD9CDE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1C553289"/>
    <w:multiLevelType w:val="hybridMultilevel"/>
    <w:tmpl w:val="C3BCA7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1FF95D92"/>
    <w:multiLevelType w:val="hybridMultilevel"/>
    <w:tmpl w:val="F448332E"/>
    <w:lvl w:ilvl="0" w:tplc="E6061B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21476A24"/>
    <w:multiLevelType w:val="hybridMultilevel"/>
    <w:tmpl w:val="7F3C8E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3873BD1"/>
    <w:multiLevelType w:val="multilevel"/>
    <w:tmpl w:val="F0660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3B25EE8"/>
    <w:multiLevelType w:val="hybridMultilevel"/>
    <w:tmpl w:val="6F5C93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34084627"/>
    <w:multiLevelType w:val="hybridMultilevel"/>
    <w:tmpl w:val="12BC28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53C0BFA"/>
    <w:multiLevelType w:val="hybridMultilevel"/>
    <w:tmpl w:val="118A3C12"/>
    <w:lvl w:ilvl="0" w:tplc="040C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68976E1"/>
    <w:multiLevelType w:val="hybridMultilevel"/>
    <w:tmpl w:val="BCAED8FA"/>
    <w:lvl w:ilvl="0" w:tplc="1C0C6212">
      <w:start w:val="2"/>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39BC1D45"/>
    <w:multiLevelType w:val="hybridMultilevel"/>
    <w:tmpl w:val="349219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3B8D5C07"/>
    <w:multiLevelType w:val="multilevel"/>
    <w:tmpl w:val="7BD6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BA268A1"/>
    <w:multiLevelType w:val="hybridMultilevel"/>
    <w:tmpl w:val="2BDE30A0"/>
    <w:lvl w:ilvl="0" w:tplc="6FCC4358">
      <w:start w:val="1"/>
      <w:numFmt w:val="upperRoman"/>
      <w:lvlText w:val="%1."/>
      <w:lvlJc w:val="left"/>
      <w:pPr>
        <w:ind w:left="1620" w:hanging="240"/>
        <w:jc w:val="right"/>
      </w:pPr>
      <w:rPr>
        <w:rFonts w:ascii="MyriadPro-Semibold" w:eastAsia="MyriadPro-Semibold" w:hAnsi="MyriadPro-Semibold" w:cs="MyriadPro-Semibold" w:hint="default"/>
        <w:b/>
        <w:bCs/>
        <w:color w:val="009FC2"/>
        <w:spacing w:val="-3"/>
        <w:w w:val="100"/>
        <w:sz w:val="24"/>
        <w:szCs w:val="24"/>
        <w:lang w:val="fr-FR" w:eastAsia="fr-FR" w:bidi="fr-FR"/>
      </w:rPr>
    </w:lvl>
    <w:lvl w:ilvl="1" w:tplc="C17EA9E0">
      <w:start w:val="1"/>
      <w:numFmt w:val="bullet"/>
      <w:lvlText w:val=""/>
      <w:lvlJc w:val="left"/>
      <w:pPr>
        <w:ind w:left="1800" w:hanging="100"/>
      </w:pPr>
      <w:rPr>
        <w:rFonts w:ascii="Symbol" w:hAnsi="Symbol" w:hint="default"/>
        <w:spacing w:val="20"/>
        <w:w w:val="100"/>
        <w:sz w:val="20"/>
        <w:szCs w:val="20"/>
        <w:lang w:val="fr-FR" w:eastAsia="fr-FR" w:bidi="fr-FR"/>
      </w:rPr>
    </w:lvl>
    <w:lvl w:ilvl="2" w:tplc="EF7AD5EE">
      <w:numFmt w:val="bullet"/>
      <w:lvlText w:val="•"/>
      <w:lvlJc w:val="left"/>
      <w:pPr>
        <w:ind w:left="2805" w:hanging="100"/>
      </w:pPr>
      <w:rPr>
        <w:rFonts w:hint="default"/>
        <w:lang w:val="fr-FR" w:eastAsia="fr-FR" w:bidi="fr-FR"/>
      </w:rPr>
    </w:lvl>
    <w:lvl w:ilvl="3" w:tplc="BCE40B76">
      <w:numFmt w:val="bullet"/>
      <w:lvlText w:val="•"/>
      <w:lvlJc w:val="left"/>
      <w:pPr>
        <w:ind w:left="3810" w:hanging="100"/>
      </w:pPr>
      <w:rPr>
        <w:rFonts w:hint="default"/>
        <w:lang w:val="fr-FR" w:eastAsia="fr-FR" w:bidi="fr-FR"/>
      </w:rPr>
    </w:lvl>
    <w:lvl w:ilvl="4" w:tplc="048A7212">
      <w:numFmt w:val="bullet"/>
      <w:lvlText w:val="•"/>
      <w:lvlJc w:val="left"/>
      <w:pPr>
        <w:ind w:left="4815" w:hanging="100"/>
      </w:pPr>
      <w:rPr>
        <w:rFonts w:hint="default"/>
        <w:lang w:val="fr-FR" w:eastAsia="fr-FR" w:bidi="fr-FR"/>
      </w:rPr>
    </w:lvl>
    <w:lvl w:ilvl="5" w:tplc="9DFC4020">
      <w:numFmt w:val="bullet"/>
      <w:lvlText w:val="•"/>
      <w:lvlJc w:val="left"/>
      <w:pPr>
        <w:ind w:left="5820" w:hanging="100"/>
      </w:pPr>
      <w:rPr>
        <w:rFonts w:hint="default"/>
        <w:lang w:val="fr-FR" w:eastAsia="fr-FR" w:bidi="fr-FR"/>
      </w:rPr>
    </w:lvl>
    <w:lvl w:ilvl="6" w:tplc="9D78795C">
      <w:numFmt w:val="bullet"/>
      <w:lvlText w:val="•"/>
      <w:lvlJc w:val="left"/>
      <w:pPr>
        <w:ind w:left="6825" w:hanging="100"/>
      </w:pPr>
      <w:rPr>
        <w:rFonts w:hint="default"/>
        <w:lang w:val="fr-FR" w:eastAsia="fr-FR" w:bidi="fr-FR"/>
      </w:rPr>
    </w:lvl>
    <w:lvl w:ilvl="7" w:tplc="48287B2A">
      <w:numFmt w:val="bullet"/>
      <w:lvlText w:val="•"/>
      <w:lvlJc w:val="left"/>
      <w:pPr>
        <w:ind w:left="7830" w:hanging="100"/>
      </w:pPr>
      <w:rPr>
        <w:rFonts w:hint="default"/>
        <w:lang w:val="fr-FR" w:eastAsia="fr-FR" w:bidi="fr-FR"/>
      </w:rPr>
    </w:lvl>
    <w:lvl w:ilvl="8" w:tplc="8848BA5C">
      <w:numFmt w:val="bullet"/>
      <w:lvlText w:val="•"/>
      <w:lvlJc w:val="left"/>
      <w:pPr>
        <w:ind w:left="8835" w:hanging="100"/>
      </w:pPr>
      <w:rPr>
        <w:rFonts w:hint="default"/>
        <w:lang w:val="fr-FR" w:eastAsia="fr-FR" w:bidi="fr-FR"/>
      </w:rPr>
    </w:lvl>
  </w:abstractNum>
  <w:abstractNum w:abstractNumId="44" w15:restartNumberingAfterBreak="0">
    <w:nsid w:val="3C555765"/>
    <w:multiLevelType w:val="hybridMultilevel"/>
    <w:tmpl w:val="4D0E65E8"/>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D3E26D9"/>
    <w:multiLevelType w:val="multilevel"/>
    <w:tmpl w:val="F53E0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D8010B9"/>
    <w:multiLevelType w:val="multilevel"/>
    <w:tmpl w:val="915E6D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E4C29AC"/>
    <w:multiLevelType w:val="hybridMultilevel"/>
    <w:tmpl w:val="6CCC5BE8"/>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01E743A"/>
    <w:multiLevelType w:val="hybridMultilevel"/>
    <w:tmpl w:val="720490CC"/>
    <w:lvl w:ilvl="0" w:tplc="2F2AABDA">
      <w:start w:val="1"/>
      <w:numFmt w:val="bullet"/>
      <w:pStyle w:val="Puce1"/>
      <w:lvlText w:val=""/>
      <w:lvlJc w:val="left"/>
      <w:pPr>
        <w:ind w:left="927" w:hanging="360"/>
      </w:pPr>
      <w:rPr>
        <w:rFonts w:ascii="Symbol" w:hAnsi="Symbol" w:hint="default"/>
        <w:sz w:val="20"/>
        <w:szCs w:val="20"/>
      </w:rPr>
    </w:lvl>
    <w:lvl w:ilvl="1" w:tplc="231676F4">
      <w:start w:val="1"/>
      <w:numFmt w:val="bullet"/>
      <w:pStyle w:val="Puce2"/>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9" w15:restartNumberingAfterBreak="0">
    <w:nsid w:val="406F12A4"/>
    <w:multiLevelType w:val="multilevel"/>
    <w:tmpl w:val="C0EE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0C17871"/>
    <w:multiLevelType w:val="hybridMultilevel"/>
    <w:tmpl w:val="D004CBDA"/>
    <w:lvl w:ilvl="0" w:tplc="040C0001">
      <w:start w:val="1"/>
      <w:numFmt w:val="bullet"/>
      <w:lvlText w:val=""/>
      <w:lvlJc w:val="left"/>
      <w:pPr>
        <w:ind w:left="1695" w:hanging="360"/>
      </w:pPr>
      <w:rPr>
        <w:rFonts w:ascii="Symbol" w:hAnsi="Symbol" w:hint="default"/>
      </w:rPr>
    </w:lvl>
    <w:lvl w:ilvl="1" w:tplc="040C0003" w:tentative="1">
      <w:start w:val="1"/>
      <w:numFmt w:val="bullet"/>
      <w:lvlText w:val="o"/>
      <w:lvlJc w:val="left"/>
      <w:pPr>
        <w:ind w:left="2415" w:hanging="360"/>
      </w:pPr>
      <w:rPr>
        <w:rFonts w:ascii="Courier New" w:hAnsi="Courier New" w:cs="Courier New" w:hint="default"/>
      </w:rPr>
    </w:lvl>
    <w:lvl w:ilvl="2" w:tplc="040C0005" w:tentative="1">
      <w:start w:val="1"/>
      <w:numFmt w:val="bullet"/>
      <w:lvlText w:val=""/>
      <w:lvlJc w:val="left"/>
      <w:pPr>
        <w:ind w:left="3135" w:hanging="360"/>
      </w:pPr>
      <w:rPr>
        <w:rFonts w:ascii="Wingdings" w:hAnsi="Wingdings" w:hint="default"/>
      </w:rPr>
    </w:lvl>
    <w:lvl w:ilvl="3" w:tplc="040C0001" w:tentative="1">
      <w:start w:val="1"/>
      <w:numFmt w:val="bullet"/>
      <w:lvlText w:val=""/>
      <w:lvlJc w:val="left"/>
      <w:pPr>
        <w:ind w:left="3855" w:hanging="360"/>
      </w:pPr>
      <w:rPr>
        <w:rFonts w:ascii="Symbol" w:hAnsi="Symbol" w:hint="default"/>
      </w:rPr>
    </w:lvl>
    <w:lvl w:ilvl="4" w:tplc="040C0003" w:tentative="1">
      <w:start w:val="1"/>
      <w:numFmt w:val="bullet"/>
      <w:lvlText w:val="o"/>
      <w:lvlJc w:val="left"/>
      <w:pPr>
        <w:ind w:left="4575" w:hanging="360"/>
      </w:pPr>
      <w:rPr>
        <w:rFonts w:ascii="Courier New" w:hAnsi="Courier New" w:cs="Courier New" w:hint="default"/>
      </w:rPr>
    </w:lvl>
    <w:lvl w:ilvl="5" w:tplc="040C0005" w:tentative="1">
      <w:start w:val="1"/>
      <w:numFmt w:val="bullet"/>
      <w:lvlText w:val=""/>
      <w:lvlJc w:val="left"/>
      <w:pPr>
        <w:ind w:left="5295" w:hanging="360"/>
      </w:pPr>
      <w:rPr>
        <w:rFonts w:ascii="Wingdings" w:hAnsi="Wingdings" w:hint="default"/>
      </w:rPr>
    </w:lvl>
    <w:lvl w:ilvl="6" w:tplc="040C0001" w:tentative="1">
      <w:start w:val="1"/>
      <w:numFmt w:val="bullet"/>
      <w:lvlText w:val=""/>
      <w:lvlJc w:val="left"/>
      <w:pPr>
        <w:ind w:left="6015" w:hanging="360"/>
      </w:pPr>
      <w:rPr>
        <w:rFonts w:ascii="Symbol" w:hAnsi="Symbol" w:hint="default"/>
      </w:rPr>
    </w:lvl>
    <w:lvl w:ilvl="7" w:tplc="040C0003" w:tentative="1">
      <w:start w:val="1"/>
      <w:numFmt w:val="bullet"/>
      <w:lvlText w:val="o"/>
      <w:lvlJc w:val="left"/>
      <w:pPr>
        <w:ind w:left="6735" w:hanging="360"/>
      </w:pPr>
      <w:rPr>
        <w:rFonts w:ascii="Courier New" w:hAnsi="Courier New" w:cs="Courier New" w:hint="default"/>
      </w:rPr>
    </w:lvl>
    <w:lvl w:ilvl="8" w:tplc="040C0005" w:tentative="1">
      <w:start w:val="1"/>
      <w:numFmt w:val="bullet"/>
      <w:lvlText w:val=""/>
      <w:lvlJc w:val="left"/>
      <w:pPr>
        <w:ind w:left="7455" w:hanging="360"/>
      </w:pPr>
      <w:rPr>
        <w:rFonts w:ascii="Wingdings" w:hAnsi="Wingdings" w:hint="default"/>
      </w:rPr>
    </w:lvl>
  </w:abstractNum>
  <w:abstractNum w:abstractNumId="51" w15:restartNumberingAfterBreak="0">
    <w:nsid w:val="41384C02"/>
    <w:multiLevelType w:val="hybridMultilevel"/>
    <w:tmpl w:val="67AA61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41812A20"/>
    <w:multiLevelType w:val="hybridMultilevel"/>
    <w:tmpl w:val="9B3030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42D52F67"/>
    <w:multiLevelType w:val="hybridMultilevel"/>
    <w:tmpl w:val="A1FE32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456F6F82"/>
    <w:multiLevelType w:val="hybridMultilevel"/>
    <w:tmpl w:val="30E87B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471C3EA4"/>
    <w:multiLevelType w:val="hybridMultilevel"/>
    <w:tmpl w:val="A46E92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477C12C5"/>
    <w:multiLevelType w:val="hybridMultilevel"/>
    <w:tmpl w:val="A812382C"/>
    <w:lvl w:ilvl="0" w:tplc="040C0001">
      <w:start w:val="1"/>
      <w:numFmt w:val="bullet"/>
      <w:lvlText w:val=""/>
      <w:lvlJc w:val="left"/>
      <w:pPr>
        <w:ind w:left="870" w:hanging="51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47FE1748"/>
    <w:multiLevelType w:val="hybridMultilevel"/>
    <w:tmpl w:val="B8227D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4A9920AB"/>
    <w:multiLevelType w:val="hybridMultilevel"/>
    <w:tmpl w:val="F6DAB9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4CB9135C"/>
    <w:multiLevelType w:val="hybridMultilevel"/>
    <w:tmpl w:val="B6E4DC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4D242772"/>
    <w:multiLevelType w:val="hybridMultilevel"/>
    <w:tmpl w:val="500AF6F4"/>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4EDB6D48"/>
    <w:multiLevelType w:val="multilevel"/>
    <w:tmpl w:val="3ED2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0797866"/>
    <w:multiLevelType w:val="hybridMultilevel"/>
    <w:tmpl w:val="44A606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5275162C"/>
    <w:multiLevelType w:val="hybridMultilevel"/>
    <w:tmpl w:val="AC9A1F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5280489A"/>
    <w:multiLevelType w:val="multilevel"/>
    <w:tmpl w:val="FECA2F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2F4247D"/>
    <w:multiLevelType w:val="hybridMultilevel"/>
    <w:tmpl w:val="C250F054"/>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54E517B"/>
    <w:multiLevelType w:val="hybridMultilevel"/>
    <w:tmpl w:val="61D82508"/>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7" w15:restartNumberingAfterBreak="0">
    <w:nsid w:val="558F1207"/>
    <w:multiLevelType w:val="multilevel"/>
    <w:tmpl w:val="963E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64846DF"/>
    <w:multiLevelType w:val="hybridMultilevel"/>
    <w:tmpl w:val="4DA8A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57B20854"/>
    <w:multiLevelType w:val="hybridMultilevel"/>
    <w:tmpl w:val="4ABA38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582D7327"/>
    <w:multiLevelType w:val="hybridMultilevel"/>
    <w:tmpl w:val="C68EC6FA"/>
    <w:lvl w:ilvl="0" w:tplc="040C0001">
      <w:start w:val="1"/>
      <w:numFmt w:val="bullet"/>
      <w:lvlText w:val=""/>
      <w:lvlJc w:val="left"/>
      <w:pPr>
        <w:ind w:left="1695" w:hanging="360"/>
      </w:pPr>
      <w:rPr>
        <w:rFonts w:ascii="Symbol" w:hAnsi="Symbol" w:hint="default"/>
      </w:rPr>
    </w:lvl>
    <w:lvl w:ilvl="1" w:tplc="040C0003" w:tentative="1">
      <w:start w:val="1"/>
      <w:numFmt w:val="bullet"/>
      <w:lvlText w:val="o"/>
      <w:lvlJc w:val="left"/>
      <w:pPr>
        <w:ind w:left="2415" w:hanging="360"/>
      </w:pPr>
      <w:rPr>
        <w:rFonts w:ascii="Courier New" w:hAnsi="Courier New" w:cs="Courier New" w:hint="default"/>
      </w:rPr>
    </w:lvl>
    <w:lvl w:ilvl="2" w:tplc="040C0005" w:tentative="1">
      <w:start w:val="1"/>
      <w:numFmt w:val="bullet"/>
      <w:lvlText w:val=""/>
      <w:lvlJc w:val="left"/>
      <w:pPr>
        <w:ind w:left="3135" w:hanging="360"/>
      </w:pPr>
      <w:rPr>
        <w:rFonts w:ascii="Wingdings" w:hAnsi="Wingdings" w:hint="default"/>
      </w:rPr>
    </w:lvl>
    <w:lvl w:ilvl="3" w:tplc="040C0001" w:tentative="1">
      <w:start w:val="1"/>
      <w:numFmt w:val="bullet"/>
      <w:lvlText w:val=""/>
      <w:lvlJc w:val="left"/>
      <w:pPr>
        <w:ind w:left="3855" w:hanging="360"/>
      </w:pPr>
      <w:rPr>
        <w:rFonts w:ascii="Symbol" w:hAnsi="Symbol" w:hint="default"/>
      </w:rPr>
    </w:lvl>
    <w:lvl w:ilvl="4" w:tplc="040C0003" w:tentative="1">
      <w:start w:val="1"/>
      <w:numFmt w:val="bullet"/>
      <w:lvlText w:val="o"/>
      <w:lvlJc w:val="left"/>
      <w:pPr>
        <w:ind w:left="4575" w:hanging="360"/>
      </w:pPr>
      <w:rPr>
        <w:rFonts w:ascii="Courier New" w:hAnsi="Courier New" w:cs="Courier New" w:hint="default"/>
      </w:rPr>
    </w:lvl>
    <w:lvl w:ilvl="5" w:tplc="040C0005" w:tentative="1">
      <w:start w:val="1"/>
      <w:numFmt w:val="bullet"/>
      <w:lvlText w:val=""/>
      <w:lvlJc w:val="left"/>
      <w:pPr>
        <w:ind w:left="5295" w:hanging="360"/>
      </w:pPr>
      <w:rPr>
        <w:rFonts w:ascii="Wingdings" w:hAnsi="Wingdings" w:hint="default"/>
      </w:rPr>
    </w:lvl>
    <w:lvl w:ilvl="6" w:tplc="040C0001" w:tentative="1">
      <w:start w:val="1"/>
      <w:numFmt w:val="bullet"/>
      <w:lvlText w:val=""/>
      <w:lvlJc w:val="left"/>
      <w:pPr>
        <w:ind w:left="6015" w:hanging="360"/>
      </w:pPr>
      <w:rPr>
        <w:rFonts w:ascii="Symbol" w:hAnsi="Symbol" w:hint="default"/>
      </w:rPr>
    </w:lvl>
    <w:lvl w:ilvl="7" w:tplc="040C0003" w:tentative="1">
      <w:start w:val="1"/>
      <w:numFmt w:val="bullet"/>
      <w:lvlText w:val="o"/>
      <w:lvlJc w:val="left"/>
      <w:pPr>
        <w:ind w:left="6735" w:hanging="360"/>
      </w:pPr>
      <w:rPr>
        <w:rFonts w:ascii="Courier New" w:hAnsi="Courier New" w:cs="Courier New" w:hint="default"/>
      </w:rPr>
    </w:lvl>
    <w:lvl w:ilvl="8" w:tplc="040C0005" w:tentative="1">
      <w:start w:val="1"/>
      <w:numFmt w:val="bullet"/>
      <w:lvlText w:val=""/>
      <w:lvlJc w:val="left"/>
      <w:pPr>
        <w:ind w:left="7455" w:hanging="360"/>
      </w:pPr>
      <w:rPr>
        <w:rFonts w:ascii="Wingdings" w:hAnsi="Wingdings" w:hint="default"/>
      </w:rPr>
    </w:lvl>
  </w:abstractNum>
  <w:abstractNum w:abstractNumId="71" w15:restartNumberingAfterBreak="0">
    <w:nsid w:val="5A007B5A"/>
    <w:multiLevelType w:val="multilevel"/>
    <w:tmpl w:val="A94E950E"/>
    <w:lvl w:ilvl="0">
      <w:start w:val="1"/>
      <w:numFmt w:val="decimal"/>
      <w:pStyle w:val="T2numrot"/>
      <w:lvlText w:val="%1."/>
      <w:lvlJc w:val="left"/>
      <w:pPr>
        <w:ind w:left="720" w:hanging="360"/>
      </w:pPr>
      <w:rPr>
        <w:rFonts w:hint="default"/>
      </w:rPr>
    </w:lvl>
    <w:lvl w:ilvl="1">
      <w:start w:val="1"/>
      <w:numFmt w:val="decimal"/>
      <w:pStyle w:val="T3numrot"/>
      <w:isLgl/>
      <w:lvlText w:val="%1.%2."/>
      <w:lvlJc w:val="left"/>
      <w:pPr>
        <w:ind w:left="1080" w:hanging="720"/>
      </w:pPr>
      <w:rPr>
        <w:rFonts w:ascii="Marianne" w:hAnsi="Marianne" w:hint="default"/>
      </w:rPr>
    </w:lvl>
    <w:lvl w:ilvl="2">
      <w:start w:val="1"/>
      <w:numFmt w:val="decimal"/>
      <w:pStyle w:val="T4numrot"/>
      <w:isLgl/>
      <w:lvlText w:val="%1.%2.%3."/>
      <w:lvlJc w:val="left"/>
      <w:pPr>
        <w:ind w:left="1080" w:hanging="720"/>
      </w:pPr>
      <w:rPr>
        <w:rFonts w:hint="default"/>
      </w:rPr>
    </w:lvl>
    <w:lvl w:ilvl="3">
      <w:start w:val="1"/>
      <w:numFmt w:val="decimal"/>
      <w:pStyle w:val="T5numrot"/>
      <w:isLgl/>
      <w:lvlText w:val="%1.%2.%3.%4."/>
      <w:lvlJc w:val="left"/>
      <w:pPr>
        <w:ind w:left="1440" w:hanging="1080"/>
      </w:pPr>
      <w:rPr>
        <w:b/>
        <w:bCs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2" w15:restartNumberingAfterBreak="0">
    <w:nsid w:val="5B162828"/>
    <w:multiLevelType w:val="hybridMultilevel"/>
    <w:tmpl w:val="F3D48F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5D543436"/>
    <w:multiLevelType w:val="hybridMultilevel"/>
    <w:tmpl w:val="8B801B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5FF17075"/>
    <w:multiLevelType w:val="hybridMultilevel"/>
    <w:tmpl w:val="195419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62883432"/>
    <w:multiLevelType w:val="hybridMultilevel"/>
    <w:tmpl w:val="372265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64723EBE"/>
    <w:multiLevelType w:val="hybridMultilevel"/>
    <w:tmpl w:val="96BAF5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684F5FBF"/>
    <w:multiLevelType w:val="hybridMultilevel"/>
    <w:tmpl w:val="B61CDE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69604AFB"/>
    <w:multiLevelType w:val="hybridMultilevel"/>
    <w:tmpl w:val="6294650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6A4239A5"/>
    <w:multiLevelType w:val="hybridMultilevel"/>
    <w:tmpl w:val="37648042"/>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6A4F33F4"/>
    <w:multiLevelType w:val="hybridMultilevel"/>
    <w:tmpl w:val="8D383D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6AB57EDD"/>
    <w:multiLevelType w:val="hybridMultilevel"/>
    <w:tmpl w:val="7CB24C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6B6C521F"/>
    <w:multiLevelType w:val="hybridMultilevel"/>
    <w:tmpl w:val="5F607C3E"/>
    <w:lvl w:ilvl="0" w:tplc="5C766F3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6CAD7A01"/>
    <w:multiLevelType w:val="hybridMultilevel"/>
    <w:tmpl w:val="ACA0F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6FD750BA"/>
    <w:multiLevelType w:val="hybridMultilevel"/>
    <w:tmpl w:val="FDA0A66A"/>
    <w:lvl w:ilvl="0" w:tplc="B4DE3826">
      <w:start w:val="1"/>
      <w:numFmt w:val="decimal"/>
      <w:lvlText w:val="%1."/>
      <w:lvlJc w:val="left"/>
      <w:rPr>
        <w:b/>
        <w:bCs w:val="0"/>
        <w:i w:val="0"/>
        <w:iCs w:val="0"/>
        <w:caps w:val="0"/>
        <w:smallCaps w:val="0"/>
        <w:strike w:val="0"/>
        <w:dstrike w:val="0"/>
        <w:noProof w:val="0"/>
        <w:vanish w:val="0"/>
        <w:color w:val="000000"/>
        <w:spacing w:val="0"/>
        <w:kern w:val="0"/>
        <w:position w:val="0"/>
        <w:sz w:val="28"/>
        <w:szCs w:val="28"/>
        <w:u w:val="none"/>
        <w:effect w:val="none"/>
        <w:vertAlign w:val="baseline"/>
        <w:em w:val="none"/>
        <w:lang w:bidi="fr-FR"/>
        <w:specVanish w:val="0"/>
      </w:rPr>
    </w:lvl>
    <w:lvl w:ilvl="1" w:tplc="547C85E6">
      <w:start w:val="1"/>
      <w:numFmt w:val="decimal"/>
      <w:lvlText w:val="%2."/>
      <w:lvlJc w:val="right"/>
      <w:pPr>
        <w:ind w:left="1811" w:hanging="100"/>
      </w:pPr>
      <w:rPr>
        <w:rFonts w:hint="default"/>
        <w:w w:val="100"/>
        <w:sz w:val="20"/>
        <w:szCs w:val="20"/>
        <w:lang w:val="fr-FR" w:eastAsia="fr-FR" w:bidi="fr-FR"/>
      </w:rPr>
    </w:lvl>
    <w:lvl w:ilvl="2" w:tplc="FE6C0D12">
      <w:numFmt w:val="bullet"/>
      <w:lvlText w:val="•"/>
      <w:lvlJc w:val="left"/>
      <w:pPr>
        <w:ind w:left="1820" w:hanging="100"/>
      </w:pPr>
      <w:rPr>
        <w:rFonts w:hint="default"/>
        <w:lang w:val="fr-FR" w:eastAsia="fr-FR" w:bidi="fr-FR"/>
      </w:rPr>
    </w:lvl>
    <w:lvl w:ilvl="3" w:tplc="A6D48FB6">
      <w:numFmt w:val="bullet"/>
      <w:lvlText w:val="•"/>
      <w:lvlJc w:val="left"/>
      <w:pPr>
        <w:ind w:left="2948" w:hanging="100"/>
      </w:pPr>
      <w:rPr>
        <w:rFonts w:hint="default"/>
        <w:lang w:val="fr-FR" w:eastAsia="fr-FR" w:bidi="fr-FR"/>
      </w:rPr>
    </w:lvl>
    <w:lvl w:ilvl="4" w:tplc="DF8456D2">
      <w:numFmt w:val="bullet"/>
      <w:lvlText w:val="•"/>
      <w:lvlJc w:val="left"/>
      <w:pPr>
        <w:ind w:left="4076" w:hanging="100"/>
      </w:pPr>
      <w:rPr>
        <w:rFonts w:hint="default"/>
        <w:lang w:val="fr-FR" w:eastAsia="fr-FR" w:bidi="fr-FR"/>
      </w:rPr>
    </w:lvl>
    <w:lvl w:ilvl="5" w:tplc="10F86500">
      <w:numFmt w:val="bullet"/>
      <w:lvlText w:val="•"/>
      <w:lvlJc w:val="left"/>
      <w:pPr>
        <w:ind w:left="5204" w:hanging="100"/>
      </w:pPr>
      <w:rPr>
        <w:rFonts w:hint="default"/>
        <w:lang w:val="fr-FR" w:eastAsia="fr-FR" w:bidi="fr-FR"/>
      </w:rPr>
    </w:lvl>
    <w:lvl w:ilvl="6" w:tplc="4BF8E954">
      <w:numFmt w:val="bullet"/>
      <w:lvlText w:val="•"/>
      <w:lvlJc w:val="left"/>
      <w:pPr>
        <w:ind w:left="6332" w:hanging="100"/>
      </w:pPr>
      <w:rPr>
        <w:rFonts w:hint="default"/>
        <w:lang w:val="fr-FR" w:eastAsia="fr-FR" w:bidi="fr-FR"/>
      </w:rPr>
    </w:lvl>
    <w:lvl w:ilvl="7" w:tplc="DAAEFA42">
      <w:numFmt w:val="bullet"/>
      <w:lvlText w:val="•"/>
      <w:lvlJc w:val="left"/>
      <w:pPr>
        <w:ind w:left="7460" w:hanging="100"/>
      </w:pPr>
      <w:rPr>
        <w:rFonts w:hint="default"/>
        <w:lang w:val="fr-FR" w:eastAsia="fr-FR" w:bidi="fr-FR"/>
      </w:rPr>
    </w:lvl>
    <w:lvl w:ilvl="8" w:tplc="3E583DBE">
      <w:numFmt w:val="bullet"/>
      <w:lvlText w:val="•"/>
      <w:lvlJc w:val="left"/>
      <w:pPr>
        <w:ind w:left="8589" w:hanging="100"/>
      </w:pPr>
      <w:rPr>
        <w:rFonts w:hint="default"/>
        <w:lang w:val="fr-FR" w:eastAsia="fr-FR" w:bidi="fr-FR"/>
      </w:rPr>
    </w:lvl>
  </w:abstractNum>
  <w:abstractNum w:abstractNumId="85" w15:restartNumberingAfterBreak="0">
    <w:nsid w:val="72212DEB"/>
    <w:multiLevelType w:val="hybridMultilevel"/>
    <w:tmpl w:val="7BD2A434"/>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74CE63D9"/>
    <w:multiLevelType w:val="hybridMultilevel"/>
    <w:tmpl w:val="72EAF2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76EC7B24"/>
    <w:multiLevelType w:val="hybridMultilevel"/>
    <w:tmpl w:val="CFF457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78053AFF"/>
    <w:multiLevelType w:val="hybridMultilevel"/>
    <w:tmpl w:val="07CED2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78CC0FA5"/>
    <w:multiLevelType w:val="hybridMultilevel"/>
    <w:tmpl w:val="8B68A7C2"/>
    <w:lvl w:ilvl="0" w:tplc="D1E0F6E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7931125E"/>
    <w:multiLevelType w:val="hybridMultilevel"/>
    <w:tmpl w:val="8E249862"/>
    <w:lvl w:ilvl="0" w:tplc="74C2C49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79CA0E48"/>
    <w:multiLevelType w:val="hybridMultilevel"/>
    <w:tmpl w:val="883604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7B5008EC"/>
    <w:multiLevelType w:val="hybridMultilevel"/>
    <w:tmpl w:val="D9B8DF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7DC24486"/>
    <w:multiLevelType w:val="hybridMultilevel"/>
    <w:tmpl w:val="399ECE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7E1F4484"/>
    <w:multiLevelType w:val="hybridMultilevel"/>
    <w:tmpl w:val="2E4473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7E6A6BD2"/>
    <w:multiLevelType w:val="multilevel"/>
    <w:tmpl w:val="57BE75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9811679">
    <w:abstractNumId w:val="30"/>
  </w:num>
  <w:num w:numId="2" w16cid:durableId="1874922061">
    <w:abstractNumId w:val="48"/>
  </w:num>
  <w:num w:numId="3" w16cid:durableId="1264533722">
    <w:abstractNumId w:val="71"/>
  </w:num>
  <w:num w:numId="4" w16cid:durableId="540746622">
    <w:abstractNumId w:val="71"/>
    <w:lvlOverride w:ilvl="0">
      <w:lvl w:ilvl="0">
        <w:start w:val="1"/>
        <w:numFmt w:val="decimal"/>
        <w:pStyle w:val="T2numrot"/>
        <w:lvlText w:val="%1."/>
        <w:lvlJc w:val="left"/>
        <w:pPr>
          <w:ind w:left="720" w:hanging="360"/>
        </w:pPr>
        <w:rPr>
          <w:rFonts w:hint="default"/>
        </w:rPr>
      </w:lvl>
    </w:lvlOverride>
    <w:lvlOverride w:ilvl="1">
      <w:lvl w:ilvl="1">
        <w:start w:val="1"/>
        <w:numFmt w:val="decimal"/>
        <w:pStyle w:val="T3numrot"/>
        <w:isLgl/>
        <w:lvlText w:val="%1.%2."/>
        <w:lvlJc w:val="left"/>
        <w:pPr>
          <w:ind w:left="1080" w:hanging="720"/>
        </w:pPr>
        <w:rPr>
          <w:rFonts w:ascii="Marianne" w:hAnsi="Marianne" w:hint="default"/>
        </w:rPr>
      </w:lvl>
    </w:lvlOverride>
    <w:lvlOverride w:ilvl="2">
      <w:lvl w:ilvl="2">
        <w:start w:val="1"/>
        <w:numFmt w:val="decimal"/>
        <w:pStyle w:val="T4numrot"/>
        <w:isLgl/>
        <w:lvlText w:val="%1.%2.%3."/>
        <w:lvlJc w:val="left"/>
        <w:pPr>
          <w:ind w:left="1080" w:hanging="720"/>
        </w:pPr>
      </w:lvl>
    </w:lvlOverride>
    <w:lvlOverride w:ilvl="3">
      <w:lvl w:ilvl="3">
        <w:start w:val="1"/>
        <w:numFmt w:val="decimal"/>
        <w:pStyle w:val="T5numrot"/>
        <w:isLgl/>
        <w:lvlText w:val="%1.%2.%3.%4."/>
        <w:lvlJc w:val="left"/>
        <w:pPr>
          <w:ind w:left="1440" w:hanging="1080"/>
        </w:pPr>
        <w:rPr>
          <w:b/>
          <w:bCs w:val="0"/>
        </w:rPr>
      </w:lvl>
    </w:lvlOverride>
    <w:lvlOverride w:ilvl="4">
      <w:lvl w:ilvl="4">
        <w:start w:val="1"/>
        <w:numFmt w:val="decimal"/>
        <w:isLgl/>
        <w:lvlText w:val="%1.%2.%3.%4.%5."/>
        <w:lvlJc w:val="left"/>
        <w:pPr>
          <w:ind w:left="1800" w:hanging="144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2160" w:hanging="1800"/>
        </w:pPr>
        <w:rPr>
          <w:rFonts w:hint="default"/>
        </w:rPr>
      </w:lvl>
    </w:lvlOverride>
    <w:lvlOverride w:ilvl="7">
      <w:lvl w:ilvl="7">
        <w:start w:val="1"/>
        <w:numFmt w:val="decimal"/>
        <w:isLgl/>
        <w:lvlText w:val="%1.%2.%3.%4.%5.%6.%7.%8."/>
        <w:lvlJc w:val="left"/>
        <w:pPr>
          <w:ind w:left="2520" w:hanging="2160"/>
        </w:pPr>
        <w:rPr>
          <w:rFonts w:hint="default"/>
        </w:rPr>
      </w:lvl>
    </w:lvlOverride>
    <w:lvlOverride w:ilvl="8">
      <w:lvl w:ilvl="8">
        <w:start w:val="1"/>
        <w:numFmt w:val="decimal"/>
        <w:isLgl/>
        <w:lvlText w:val="%1.%2.%3.%4.%5.%6.%7.%8.%9."/>
        <w:lvlJc w:val="left"/>
        <w:pPr>
          <w:ind w:left="2520" w:hanging="2160"/>
        </w:pPr>
        <w:rPr>
          <w:rFonts w:hint="default"/>
        </w:rPr>
      </w:lvl>
    </w:lvlOverride>
  </w:num>
  <w:num w:numId="5" w16cid:durableId="1691099105">
    <w:abstractNumId w:val="27"/>
  </w:num>
  <w:num w:numId="6" w16cid:durableId="1747459069">
    <w:abstractNumId w:val="27"/>
    <w:lvlOverride w:ilvl="0">
      <w:startOverride w:val="1"/>
    </w:lvlOverride>
  </w:num>
  <w:num w:numId="7" w16cid:durableId="310409855">
    <w:abstractNumId w:val="43"/>
  </w:num>
  <w:num w:numId="8" w16cid:durableId="644822406">
    <w:abstractNumId w:val="84"/>
  </w:num>
  <w:num w:numId="9" w16cid:durableId="447744309">
    <w:abstractNumId w:val="28"/>
  </w:num>
  <w:num w:numId="10" w16cid:durableId="1719624649">
    <w:abstractNumId w:val="34"/>
  </w:num>
  <w:num w:numId="11" w16cid:durableId="1908690828">
    <w:abstractNumId w:val="14"/>
  </w:num>
  <w:num w:numId="12" w16cid:durableId="962421438">
    <w:abstractNumId w:val="71"/>
    <w:lvlOverride w:ilvl="0">
      <w:startOverride w:val="1"/>
      <w:lvl w:ilvl="0">
        <w:start w:val="1"/>
        <w:numFmt w:val="decimal"/>
        <w:pStyle w:val="T2numrot"/>
        <w:lvlText w:val="%1."/>
        <w:lvlJc w:val="left"/>
        <w:pPr>
          <w:ind w:left="720" w:hanging="360"/>
        </w:pPr>
        <w:rPr>
          <w:rFonts w:hint="default"/>
        </w:rPr>
      </w:lvl>
    </w:lvlOverride>
    <w:lvlOverride w:ilvl="1">
      <w:startOverride w:val="1"/>
      <w:lvl w:ilvl="1">
        <w:start w:val="1"/>
        <w:numFmt w:val="decimal"/>
        <w:pStyle w:val="T3numrot"/>
        <w:isLgl/>
        <w:lvlText w:val="%1.%2."/>
        <w:lvlJc w:val="left"/>
        <w:pPr>
          <w:ind w:left="1080" w:hanging="720"/>
        </w:pPr>
        <w:rPr>
          <w:rFonts w:hint="default"/>
        </w:rPr>
      </w:lvl>
    </w:lvlOverride>
    <w:lvlOverride w:ilvl="2">
      <w:startOverride w:val="1"/>
      <w:lvl w:ilvl="2">
        <w:start w:val="1"/>
        <w:numFmt w:val="decimal"/>
        <w:pStyle w:val="T4numrot"/>
        <w:isLgl/>
        <w:lvlText w:val="%1.%2.%3."/>
        <w:lvlJc w:val="left"/>
        <w:pPr>
          <w:ind w:left="1080" w:hanging="720"/>
        </w:pPr>
      </w:lvl>
    </w:lvlOverride>
    <w:lvlOverride w:ilvl="3">
      <w:startOverride w:val="1"/>
      <w:lvl w:ilvl="3">
        <w:start w:val="1"/>
        <w:numFmt w:val="decimal"/>
        <w:pStyle w:val="T5numrot"/>
        <w:isLgl/>
        <w:lvlText w:val="%1.%2.%3.%4."/>
        <w:lvlJc w:val="left"/>
        <w:pPr>
          <w:ind w:left="1440" w:hanging="1080"/>
        </w:pPr>
        <w:rPr>
          <w:rFonts w:hint="default"/>
        </w:rPr>
      </w:lvl>
    </w:lvlOverride>
    <w:lvlOverride w:ilvl="4">
      <w:startOverride w:val="1"/>
      <w:lvl w:ilvl="4">
        <w:start w:val="1"/>
        <w:numFmt w:val="decimal"/>
        <w:isLgl/>
        <w:lvlText w:val="%1.%2.%3.%4.%5."/>
        <w:lvlJc w:val="left"/>
        <w:pPr>
          <w:ind w:left="1800" w:hanging="1440"/>
        </w:pPr>
        <w:rPr>
          <w:rFonts w:hint="default"/>
        </w:rPr>
      </w:lvl>
    </w:lvlOverride>
    <w:lvlOverride w:ilvl="5">
      <w:startOverride w:val="1"/>
      <w:lvl w:ilvl="5">
        <w:start w:val="1"/>
        <w:numFmt w:val="decimal"/>
        <w:isLgl/>
        <w:lvlText w:val="%1.%2.%3.%4.%5.%6."/>
        <w:lvlJc w:val="left"/>
        <w:pPr>
          <w:ind w:left="1800" w:hanging="1440"/>
        </w:pPr>
        <w:rPr>
          <w:rFonts w:hint="default"/>
        </w:rPr>
      </w:lvl>
    </w:lvlOverride>
    <w:lvlOverride w:ilvl="6">
      <w:startOverride w:val="1"/>
      <w:lvl w:ilvl="6">
        <w:start w:val="1"/>
        <w:numFmt w:val="decimal"/>
        <w:isLgl/>
        <w:lvlText w:val="%1.%2.%3.%4.%5.%6.%7."/>
        <w:lvlJc w:val="left"/>
        <w:pPr>
          <w:ind w:left="2160" w:hanging="1800"/>
        </w:pPr>
        <w:rPr>
          <w:rFonts w:hint="default"/>
        </w:rPr>
      </w:lvl>
    </w:lvlOverride>
    <w:lvlOverride w:ilvl="7">
      <w:startOverride w:val="1"/>
      <w:lvl w:ilvl="7">
        <w:start w:val="1"/>
        <w:numFmt w:val="decimal"/>
        <w:isLgl/>
        <w:lvlText w:val="%1.%2.%3.%4.%5.%6.%7.%8."/>
        <w:lvlJc w:val="left"/>
        <w:pPr>
          <w:ind w:left="2520" w:hanging="2160"/>
        </w:pPr>
        <w:rPr>
          <w:rFonts w:hint="default"/>
        </w:rPr>
      </w:lvl>
    </w:lvlOverride>
    <w:lvlOverride w:ilvl="8">
      <w:startOverride w:val="1"/>
      <w:lvl w:ilvl="8">
        <w:start w:val="1"/>
        <w:numFmt w:val="decimal"/>
        <w:isLgl/>
        <w:lvlText w:val="%1.%2.%3.%4.%5.%6.%7.%8.%9."/>
        <w:lvlJc w:val="left"/>
        <w:pPr>
          <w:ind w:left="2520" w:hanging="2160"/>
        </w:pPr>
        <w:rPr>
          <w:rFonts w:hint="default"/>
        </w:rPr>
      </w:lvl>
    </w:lvlOverride>
  </w:num>
  <w:num w:numId="13" w16cid:durableId="1836722212">
    <w:abstractNumId w:val="71"/>
    <w:lvlOverride w:ilvl="0">
      <w:startOverride w:val="1"/>
      <w:lvl w:ilvl="0">
        <w:start w:val="1"/>
        <w:numFmt w:val="decimal"/>
        <w:pStyle w:val="T2numrot"/>
        <w:lvlText w:val="%1."/>
        <w:lvlJc w:val="left"/>
        <w:pPr>
          <w:ind w:left="720" w:hanging="360"/>
        </w:pPr>
        <w:rPr>
          <w:rFonts w:hint="default"/>
        </w:rPr>
      </w:lvl>
    </w:lvlOverride>
    <w:lvlOverride w:ilvl="1">
      <w:startOverride w:val="1"/>
      <w:lvl w:ilvl="1">
        <w:start w:val="1"/>
        <w:numFmt w:val="decimal"/>
        <w:pStyle w:val="T3numrot"/>
        <w:isLgl/>
        <w:lvlText w:val="%1.%2."/>
        <w:lvlJc w:val="left"/>
        <w:pPr>
          <w:ind w:left="1080" w:hanging="720"/>
        </w:pPr>
        <w:rPr>
          <w:rFonts w:hint="default"/>
        </w:rPr>
      </w:lvl>
    </w:lvlOverride>
    <w:lvlOverride w:ilvl="2">
      <w:startOverride w:val="1"/>
      <w:lvl w:ilvl="2">
        <w:start w:val="1"/>
        <w:numFmt w:val="decimal"/>
        <w:pStyle w:val="T4numrot"/>
        <w:isLgl/>
        <w:lvlText w:val="%1.%2.%3."/>
        <w:lvlJc w:val="left"/>
        <w:pPr>
          <w:ind w:left="1080" w:hanging="720"/>
        </w:pPr>
      </w:lvl>
    </w:lvlOverride>
    <w:lvlOverride w:ilvl="3">
      <w:startOverride w:val="1"/>
      <w:lvl w:ilvl="3">
        <w:start w:val="1"/>
        <w:numFmt w:val="decimal"/>
        <w:pStyle w:val="T5numrot"/>
        <w:isLgl/>
        <w:lvlText w:val="%1.%2.%3.%4."/>
        <w:lvlJc w:val="left"/>
        <w:pPr>
          <w:ind w:left="1440" w:hanging="1080"/>
        </w:pPr>
        <w:rPr>
          <w:rFonts w:hint="default"/>
        </w:rPr>
      </w:lvl>
    </w:lvlOverride>
    <w:lvlOverride w:ilvl="4">
      <w:startOverride w:val="1"/>
      <w:lvl w:ilvl="4">
        <w:start w:val="1"/>
        <w:numFmt w:val="decimal"/>
        <w:isLgl/>
        <w:lvlText w:val="%1.%2.%3.%4.%5."/>
        <w:lvlJc w:val="left"/>
        <w:pPr>
          <w:ind w:left="1800" w:hanging="1440"/>
        </w:pPr>
        <w:rPr>
          <w:rFonts w:hint="default"/>
        </w:rPr>
      </w:lvl>
    </w:lvlOverride>
    <w:lvlOverride w:ilvl="5">
      <w:startOverride w:val="1"/>
      <w:lvl w:ilvl="5">
        <w:start w:val="1"/>
        <w:numFmt w:val="decimal"/>
        <w:isLgl/>
        <w:lvlText w:val="%1.%2.%3.%4.%5.%6."/>
        <w:lvlJc w:val="left"/>
        <w:pPr>
          <w:ind w:left="1800" w:hanging="1440"/>
        </w:pPr>
        <w:rPr>
          <w:rFonts w:hint="default"/>
        </w:rPr>
      </w:lvl>
    </w:lvlOverride>
    <w:lvlOverride w:ilvl="6">
      <w:startOverride w:val="1"/>
      <w:lvl w:ilvl="6">
        <w:start w:val="1"/>
        <w:numFmt w:val="decimal"/>
        <w:isLgl/>
        <w:lvlText w:val="%1.%2.%3.%4.%5.%6.%7."/>
        <w:lvlJc w:val="left"/>
        <w:pPr>
          <w:ind w:left="2160" w:hanging="1800"/>
        </w:pPr>
        <w:rPr>
          <w:rFonts w:hint="default"/>
        </w:rPr>
      </w:lvl>
    </w:lvlOverride>
    <w:lvlOverride w:ilvl="7">
      <w:startOverride w:val="1"/>
      <w:lvl w:ilvl="7">
        <w:start w:val="1"/>
        <w:numFmt w:val="decimal"/>
        <w:isLgl/>
        <w:lvlText w:val="%1.%2.%3.%4.%5.%6.%7.%8."/>
        <w:lvlJc w:val="left"/>
        <w:pPr>
          <w:ind w:left="2520" w:hanging="2160"/>
        </w:pPr>
        <w:rPr>
          <w:rFonts w:hint="default"/>
        </w:rPr>
      </w:lvl>
    </w:lvlOverride>
    <w:lvlOverride w:ilvl="8">
      <w:startOverride w:val="1"/>
      <w:lvl w:ilvl="8">
        <w:start w:val="1"/>
        <w:numFmt w:val="decimal"/>
        <w:isLgl/>
        <w:lvlText w:val="%1.%2.%3.%4.%5.%6.%7.%8.%9."/>
        <w:lvlJc w:val="left"/>
        <w:pPr>
          <w:ind w:left="2520" w:hanging="2160"/>
        </w:pPr>
        <w:rPr>
          <w:rFonts w:hint="default"/>
        </w:rPr>
      </w:lvl>
    </w:lvlOverride>
  </w:num>
  <w:num w:numId="14" w16cid:durableId="1223250314">
    <w:abstractNumId w:val="21"/>
  </w:num>
  <w:num w:numId="15" w16cid:durableId="1571308803">
    <w:abstractNumId w:val="46"/>
  </w:num>
  <w:num w:numId="16" w16cid:durableId="1145925241">
    <w:abstractNumId w:val="64"/>
  </w:num>
  <w:num w:numId="17" w16cid:durableId="1421607231">
    <w:abstractNumId w:val="29"/>
  </w:num>
  <w:num w:numId="18" w16cid:durableId="1966037033">
    <w:abstractNumId w:val="95"/>
  </w:num>
  <w:num w:numId="19" w16cid:durableId="1927231118">
    <w:abstractNumId w:val="11"/>
  </w:num>
  <w:num w:numId="20" w16cid:durableId="848525752">
    <w:abstractNumId w:val="5"/>
  </w:num>
  <w:num w:numId="21" w16cid:durableId="1519924920">
    <w:abstractNumId w:val="12"/>
  </w:num>
  <w:num w:numId="22" w16cid:durableId="1817716641">
    <w:abstractNumId w:val="9"/>
  </w:num>
  <w:num w:numId="23" w16cid:durableId="330647319">
    <w:abstractNumId w:val="8"/>
  </w:num>
  <w:num w:numId="24" w16cid:durableId="1966740166">
    <w:abstractNumId w:val="4"/>
  </w:num>
  <w:num w:numId="25" w16cid:durableId="1574588396">
    <w:abstractNumId w:val="65"/>
  </w:num>
  <w:num w:numId="26" w16cid:durableId="1731032263">
    <w:abstractNumId w:val="90"/>
  </w:num>
  <w:num w:numId="27" w16cid:durableId="1033261941">
    <w:abstractNumId w:val="89"/>
  </w:num>
  <w:num w:numId="28" w16cid:durableId="100272054">
    <w:abstractNumId w:val="56"/>
  </w:num>
  <w:num w:numId="29" w16cid:durableId="143276492">
    <w:abstractNumId w:val="72"/>
  </w:num>
  <w:num w:numId="30" w16cid:durableId="2094929298">
    <w:abstractNumId w:val="15"/>
  </w:num>
  <w:num w:numId="31" w16cid:durableId="632248846">
    <w:abstractNumId w:val="39"/>
  </w:num>
  <w:num w:numId="32" w16cid:durableId="373045287">
    <w:abstractNumId w:val="6"/>
  </w:num>
  <w:num w:numId="33" w16cid:durableId="37361279">
    <w:abstractNumId w:val="37"/>
  </w:num>
  <w:num w:numId="34" w16cid:durableId="981542750">
    <w:abstractNumId w:val="47"/>
  </w:num>
  <w:num w:numId="35" w16cid:durableId="2088649964">
    <w:abstractNumId w:val="75"/>
  </w:num>
  <w:num w:numId="36" w16cid:durableId="1382442748">
    <w:abstractNumId w:val="91"/>
  </w:num>
  <w:num w:numId="37" w16cid:durableId="282543430">
    <w:abstractNumId w:val="1"/>
  </w:num>
  <w:num w:numId="38" w16cid:durableId="1045562871">
    <w:abstractNumId w:val="88"/>
  </w:num>
  <w:num w:numId="39" w16cid:durableId="2008825475">
    <w:abstractNumId w:val="82"/>
  </w:num>
  <w:num w:numId="40" w16cid:durableId="1458795768">
    <w:abstractNumId w:val="44"/>
  </w:num>
  <w:num w:numId="41" w16cid:durableId="536695886">
    <w:abstractNumId w:val="79"/>
  </w:num>
  <w:num w:numId="42" w16cid:durableId="42565624">
    <w:abstractNumId w:val="60"/>
  </w:num>
  <w:num w:numId="43" w16cid:durableId="387339528">
    <w:abstractNumId w:val="83"/>
  </w:num>
  <w:num w:numId="44" w16cid:durableId="1230535344">
    <w:abstractNumId w:val="19"/>
  </w:num>
  <w:num w:numId="45" w16cid:durableId="1915700617">
    <w:abstractNumId w:val="2"/>
  </w:num>
  <w:num w:numId="46" w16cid:durableId="1775443449">
    <w:abstractNumId w:val="73"/>
  </w:num>
  <w:num w:numId="47" w16cid:durableId="52429521">
    <w:abstractNumId w:val="33"/>
  </w:num>
  <w:num w:numId="48" w16cid:durableId="542910149">
    <w:abstractNumId w:val="61"/>
  </w:num>
  <w:num w:numId="49" w16cid:durableId="59985608">
    <w:abstractNumId w:val="45"/>
  </w:num>
  <w:num w:numId="50" w16cid:durableId="229853928">
    <w:abstractNumId w:val="49"/>
  </w:num>
  <w:num w:numId="51" w16cid:durableId="1484273954">
    <w:abstractNumId w:val="10"/>
  </w:num>
  <w:num w:numId="52" w16cid:durableId="1095513541">
    <w:abstractNumId w:val="48"/>
  </w:num>
  <w:num w:numId="53" w16cid:durableId="1410883809">
    <w:abstractNumId w:val="81"/>
  </w:num>
  <w:num w:numId="54" w16cid:durableId="475414514">
    <w:abstractNumId w:val="92"/>
  </w:num>
  <w:num w:numId="55" w16cid:durableId="194782045">
    <w:abstractNumId w:val="74"/>
  </w:num>
  <w:num w:numId="56" w16cid:durableId="360786942">
    <w:abstractNumId w:val="93"/>
  </w:num>
  <w:num w:numId="57" w16cid:durableId="671833599">
    <w:abstractNumId w:val="51"/>
  </w:num>
  <w:num w:numId="58" w16cid:durableId="158079293">
    <w:abstractNumId w:val="85"/>
  </w:num>
  <w:num w:numId="59" w16cid:durableId="649020210">
    <w:abstractNumId w:val="40"/>
  </w:num>
  <w:num w:numId="60" w16cid:durableId="7952161">
    <w:abstractNumId w:val="77"/>
  </w:num>
  <w:num w:numId="61" w16cid:durableId="981231800">
    <w:abstractNumId w:val="38"/>
  </w:num>
  <w:num w:numId="62" w16cid:durableId="762186126">
    <w:abstractNumId w:val="54"/>
  </w:num>
  <w:num w:numId="63" w16cid:durableId="1523787871">
    <w:abstractNumId w:val="20"/>
  </w:num>
  <w:num w:numId="64" w16cid:durableId="1122265942">
    <w:abstractNumId w:val="32"/>
  </w:num>
  <w:num w:numId="65" w16cid:durableId="1132674695">
    <w:abstractNumId w:val="23"/>
  </w:num>
  <w:num w:numId="66" w16cid:durableId="1618831436">
    <w:abstractNumId w:val="0"/>
  </w:num>
  <w:num w:numId="67" w16cid:durableId="1107771391">
    <w:abstractNumId w:val="68"/>
  </w:num>
  <w:num w:numId="68" w16cid:durableId="434788483">
    <w:abstractNumId w:val="36"/>
  </w:num>
  <w:num w:numId="69" w16cid:durableId="598637315">
    <w:abstractNumId w:val="17"/>
  </w:num>
  <w:num w:numId="70" w16cid:durableId="83578409">
    <w:abstractNumId w:val="41"/>
  </w:num>
  <w:num w:numId="71" w16cid:durableId="505368129">
    <w:abstractNumId w:val="78"/>
  </w:num>
  <w:num w:numId="72" w16cid:durableId="1568151088">
    <w:abstractNumId w:val="26"/>
  </w:num>
  <w:num w:numId="73" w16cid:durableId="1406761829">
    <w:abstractNumId w:val="42"/>
  </w:num>
  <w:num w:numId="74" w16cid:durableId="222259605">
    <w:abstractNumId w:val="52"/>
  </w:num>
  <w:num w:numId="75" w16cid:durableId="1933276987">
    <w:abstractNumId w:val="67"/>
  </w:num>
  <w:num w:numId="76" w16cid:durableId="1570457790">
    <w:abstractNumId w:val="3"/>
  </w:num>
  <w:num w:numId="77" w16cid:durableId="1760785765">
    <w:abstractNumId w:val="22"/>
  </w:num>
  <w:num w:numId="78" w16cid:durableId="1395658124">
    <w:abstractNumId w:val="87"/>
  </w:num>
  <w:num w:numId="79" w16cid:durableId="2048329068">
    <w:abstractNumId w:val="35"/>
  </w:num>
  <w:num w:numId="80" w16cid:durableId="907883844">
    <w:abstractNumId w:val="69"/>
  </w:num>
  <w:num w:numId="81" w16cid:durableId="1528830812">
    <w:abstractNumId w:val="62"/>
  </w:num>
  <w:num w:numId="82" w16cid:durableId="762264393">
    <w:abstractNumId w:val="18"/>
  </w:num>
  <w:num w:numId="83" w16cid:durableId="1100225814">
    <w:abstractNumId w:val="94"/>
  </w:num>
  <w:num w:numId="84" w16cid:durableId="2093622134">
    <w:abstractNumId w:val="16"/>
  </w:num>
  <w:num w:numId="85" w16cid:durableId="1123839646">
    <w:abstractNumId w:val="86"/>
  </w:num>
  <w:num w:numId="86" w16cid:durableId="1913395300">
    <w:abstractNumId w:val="71"/>
    <w:lvlOverride w:ilvl="0">
      <w:lvl w:ilvl="0">
        <w:start w:val="1"/>
        <w:numFmt w:val="decimal"/>
        <w:pStyle w:val="T2numrot"/>
        <w:lvlText w:val="%1."/>
        <w:lvlJc w:val="left"/>
        <w:pPr>
          <w:ind w:left="720" w:hanging="360"/>
        </w:pPr>
        <w:rPr>
          <w:rFonts w:hint="default"/>
        </w:rPr>
      </w:lvl>
    </w:lvlOverride>
    <w:lvlOverride w:ilvl="1">
      <w:lvl w:ilvl="1">
        <w:start w:val="1"/>
        <w:numFmt w:val="decimal"/>
        <w:pStyle w:val="T3numrot"/>
        <w:isLgl/>
        <w:lvlText w:val="%1.%2."/>
        <w:lvlJc w:val="left"/>
        <w:pPr>
          <w:ind w:left="1080" w:hanging="720"/>
        </w:pPr>
      </w:lvl>
    </w:lvlOverride>
    <w:lvlOverride w:ilvl="2">
      <w:lvl w:ilvl="2">
        <w:start w:val="1"/>
        <w:numFmt w:val="decimal"/>
        <w:pStyle w:val="T4numrot"/>
        <w:isLgl/>
        <w:lvlText w:val="%1.%2.%3."/>
        <w:lvlJc w:val="left"/>
        <w:pPr>
          <w:ind w:left="1080" w:hanging="720"/>
        </w:pPr>
      </w:lvl>
    </w:lvlOverride>
    <w:lvlOverride w:ilvl="3">
      <w:lvl w:ilvl="3">
        <w:start w:val="1"/>
        <w:numFmt w:val="decimal"/>
        <w:pStyle w:val="T5numrot"/>
        <w:isLgl/>
        <w:lvlText w:val="%1.%2.%3.%4."/>
        <w:lvlJc w:val="left"/>
        <w:pPr>
          <w:ind w:left="1440" w:hanging="1080"/>
        </w:pPr>
        <w:rPr>
          <w:rFonts w:hint="default"/>
        </w:rPr>
      </w:lvl>
    </w:lvlOverride>
    <w:lvlOverride w:ilvl="4">
      <w:lvl w:ilvl="4">
        <w:start w:val="1"/>
        <w:numFmt w:val="decimal"/>
        <w:isLgl/>
        <w:lvlText w:val="%1.%2.%3.%4.%5."/>
        <w:lvlJc w:val="left"/>
        <w:pPr>
          <w:ind w:left="1800" w:hanging="144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2160" w:hanging="1800"/>
        </w:pPr>
        <w:rPr>
          <w:rFonts w:hint="default"/>
        </w:rPr>
      </w:lvl>
    </w:lvlOverride>
    <w:lvlOverride w:ilvl="7">
      <w:lvl w:ilvl="7">
        <w:start w:val="1"/>
        <w:numFmt w:val="decimal"/>
        <w:isLgl/>
        <w:lvlText w:val="%1.%2.%3.%4.%5.%6.%7.%8."/>
        <w:lvlJc w:val="left"/>
        <w:pPr>
          <w:ind w:left="2520" w:hanging="2160"/>
        </w:pPr>
        <w:rPr>
          <w:rFonts w:hint="default"/>
        </w:rPr>
      </w:lvl>
    </w:lvlOverride>
    <w:lvlOverride w:ilvl="8">
      <w:lvl w:ilvl="8">
        <w:start w:val="1"/>
        <w:numFmt w:val="decimal"/>
        <w:isLgl/>
        <w:lvlText w:val="%1.%2.%3.%4.%5.%6.%7.%8.%9."/>
        <w:lvlJc w:val="left"/>
        <w:pPr>
          <w:ind w:left="2520" w:hanging="2160"/>
        </w:pPr>
        <w:rPr>
          <w:rFonts w:hint="default"/>
        </w:rPr>
      </w:lvl>
    </w:lvlOverride>
  </w:num>
  <w:num w:numId="87" w16cid:durableId="1083333739">
    <w:abstractNumId w:val="59"/>
  </w:num>
  <w:num w:numId="88" w16cid:durableId="216086172">
    <w:abstractNumId w:val="58"/>
  </w:num>
  <w:num w:numId="89" w16cid:durableId="1304382512">
    <w:abstractNumId w:val="53"/>
  </w:num>
  <w:num w:numId="90" w16cid:durableId="940995248">
    <w:abstractNumId w:val="66"/>
  </w:num>
  <w:num w:numId="91" w16cid:durableId="1221670633">
    <w:abstractNumId w:val="13"/>
  </w:num>
  <w:num w:numId="92" w16cid:durableId="491334194">
    <w:abstractNumId w:val="7"/>
  </w:num>
  <w:num w:numId="93" w16cid:durableId="476145676">
    <w:abstractNumId w:val="76"/>
  </w:num>
  <w:num w:numId="94" w16cid:durableId="1833373566">
    <w:abstractNumId w:val="63"/>
  </w:num>
  <w:num w:numId="95" w16cid:durableId="1733847340">
    <w:abstractNumId w:val="55"/>
  </w:num>
  <w:num w:numId="96" w16cid:durableId="1431512590">
    <w:abstractNumId w:val="24"/>
  </w:num>
  <w:num w:numId="97" w16cid:durableId="144399146">
    <w:abstractNumId w:val="31"/>
  </w:num>
  <w:num w:numId="98" w16cid:durableId="494995130">
    <w:abstractNumId w:val="48"/>
  </w:num>
  <w:num w:numId="99" w16cid:durableId="1598444927">
    <w:abstractNumId w:val="48"/>
  </w:num>
  <w:num w:numId="100" w16cid:durableId="1449468547">
    <w:abstractNumId w:val="27"/>
    <w:lvlOverride w:ilvl="0">
      <w:startOverride w:val="1"/>
    </w:lvlOverride>
  </w:num>
  <w:num w:numId="101" w16cid:durableId="194336844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91172825">
    <w:abstractNumId w:val="57"/>
  </w:num>
  <w:num w:numId="103" w16cid:durableId="2045598208">
    <w:abstractNumId w:val="80"/>
  </w:num>
  <w:num w:numId="104" w16cid:durableId="756361170">
    <w:abstractNumId w:val="25"/>
  </w:num>
  <w:num w:numId="105" w16cid:durableId="1705790385">
    <w:abstractNumId w:val="50"/>
  </w:num>
  <w:num w:numId="106" w16cid:durableId="350305437">
    <w:abstractNumId w:val="70"/>
  </w:num>
  <w:num w:numId="107" w16cid:durableId="1766420960">
    <w:abstractNumId w:val="27"/>
    <w:lvlOverride w:ilvl="0">
      <w:startOverride w:val="1"/>
    </w:lvlOverride>
  </w:num>
  <w:num w:numId="108" w16cid:durableId="49967761">
    <w:abstractNumId w:val="4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6D"/>
    <w:rsid w:val="000013E5"/>
    <w:rsid w:val="0000236E"/>
    <w:rsid w:val="000025C6"/>
    <w:rsid w:val="00002BC1"/>
    <w:rsid w:val="00003F05"/>
    <w:rsid w:val="00004831"/>
    <w:rsid w:val="00005D00"/>
    <w:rsid w:val="00005DC5"/>
    <w:rsid w:val="00006D48"/>
    <w:rsid w:val="000072EC"/>
    <w:rsid w:val="00007BA0"/>
    <w:rsid w:val="00010AA1"/>
    <w:rsid w:val="00010B68"/>
    <w:rsid w:val="000113EE"/>
    <w:rsid w:val="0001154A"/>
    <w:rsid w:val="00013F64"/>
    <w:rsid w:val="0001415E"/>
    <w:rsid w:val="00014DE1"/>
    <w:rsid w:val="00015410"/>
    <w:rsid w:val="00015C79"/>
    <w:rsid w:val="000160B0"/>
    <w:rsid w:val="000167FC"/>
    <w:rsid w:val="0001779C"/>
    <w:rsid w:val="00017D8B"/>
    <w:rsid w:val="000213E6"/>
    <w:rsid w:val="000213FC"/>
    <w:rsid w:val="000225AA"/>
    <w:rsid w:val="00022640"/>
    <w:rsid w:val="00023967"/>
    <w:rsid w:val="00023E85"/>
    <w:rsid w:val="000246CB"/>
    <w:rsid w:val="000248DE"/>
    <w:rsid w:val="00024AEC"/>
    <w:rsid w:val="00025AF3"/>
    <w:rsid w:val="00025E1A"/>
    <w:rsid w:val="000261A2"/>
    <w:rsid w:val="00026972"/>
    <w:rsid w:val="00027BC5"/>
    <w:rsid w:val="00030AB5"/>
    <w:rsid w:val="00030DD1"/>
    <w:rsid w:val="00031ACF"/>
    <w:rsid w:val="00032303"/>
    <w:rsid w:val="000328DE"/>
    <w:rsid w:val="00032C41"/>
    <w:rsid w:val="00032D9E"/>
    <w:rsid w:val="00034A8E"/>
    <w:rsid w:val="00034B81"/>
    <w:rsid w:val="00035C91"/>
    <w:rsid w:val="00036008"/>
    <w:rsid w:val="00036010"/>
    <w:rsid w:val="00036177"/>
    <w:rsid w:val="00036454"/>
    <w:rsid w:val="00037038"/>
    <w:rsid w:val="00037864"/>
    <w:rsid w:val="00037EF7"/>
    <w:rsid w:val="000409EC"/>
    <w:rsid w:val="0004163C"/>
    <w:rsid w:val="00041856"/>
    <w:rsid w:val="00041A04"/>
    <w:rsid w:val="0004251F"/>
    <w:rsid w:val="000438BF"/>
    <w:rsid w:val="00043C1C"/>
    <w:rsid w:val="00043CCD"/>
    <w:rsid w:val="00044A57"/>
    <w:rsid w:val="00044B1B"/>
    <w:rsid w:val="00046AB9"/>
    <w:rsid w:val="000472E6"/>
    <w:rsid w:val="000473F9"/>
    <w:rsid w:val="000476A6"/>
    <w:rsid w:val="00047BE3"/>
    <w:rsid w:val="00047EB7"/>
    <w:rsid w:val="00050180"/>
    <w:rsid w:val="00050467"/>
    <w:rsid w:val="00050DBF"/>
    <w:rsid w:val="00050E77"/>
    <w:rsid w:val="00052828"/>
    <w:rsid w:val="00052C5D"/>
    <w:rsid w:val="000536A2"/>
    <w:rsid w:val="00053C23"/>
    <w:rsid w:val="00053EBD"/>
    <w:rsid w:val="00054063"/>
    <w:rsid w:val="000543B8"/>
    <w:rsid w:val="00054CBB"/>
    <w:rsid w:val="00054EB3"/>
    <w:rsid w:val="000552E5"/>
    <w:rsid w:val="0005589F"/>
    <w:rsid w:val="000562AF"/>
    <w:rsid w:val="0005663B"/>
    <w:rsid w:val="00056B45"/>
    <w:rsid w:val="00056DDA"/>
    <w:rsid w:val="000578F8"/>
    <w:rsid w:val="00060667"/>
    <w:rsid w:val="00060FD3"/>
    <w:rsid w:val="00060FE7"/>
    <w:rsid w:val="00061E7D"/>
    <w:rsid w:val="00062419"/>
    <w:rsid w:val="00062915"/>
    <w:rsid w:val="00065030"/>
    <w:rsid w:val="00065392"/>
    <w:rsid w:val="0006550C"/>
    <w:rsid w:val="00065ED8"/>
    <w:rsid w:val="00066BA6"/>
    <w:rsid w:val="000675A2"/>
    <w:rsid w:val="0006767C"/>
    <w:rsid w:val="00067E52"/>
    <w:rsid w:val="000701FC"/>
    <w:rsid w:val="000702F3"/>
    <w:rsid w:val="0007069C"/>
    <w:rsid w:val="000717C9"/>
    <w:rsid w:val="0007196B"/>
    <w:rsid w:val="00071CF1"/>
    <w:rsid w:val="00071CF8"/>
    <w:rsid w:val="00072A98"/>
    <w:rsid w:val="00072B83"/>
    <w:rsid w:val="00073006"/>
    <w:rsid w:val="000737A9"/>
    <w:rsid w:val="00073AEF"/>
    <w:rsid w:val="0007451D"/>
    <w:rsid w:val="00074727"/>
    <w:rsid w:val="000748F4"/>
    <w:rsid w:val="0007491B"/>
    <w:rsid w:val="00074FCF"/>
    <w:rsid w:val="00075C0B"/>
    <w:rsid w:val="00075D24"/>
    <w:rsid w:val="00075DD4"/>
    <w:rsid w:val="00075F29"/>
    <w:rsid w:val="00075F90"/>
    <w:rsid w:val="00076568"/>
    <w:rsid w:val="00077525"/>
    <w:rsid w:val="00077927"/>
    <w:rsid w:val="00080098"/>
    <w:rsid w:val="0008041B"/>
    <w:rsid w:val="000811BF"/>
    <w:rsid w:val="000816E4"/>
    <w:rsid w:val="00081ED7"/>
    <w:rsid w:val="00082061"/>
    <w:rsid w:val="00083AD3"/>
    <w:rsid w:val="000843D2"/>
    <w:rsid w:val="0008498C"/>
    <w:rsid w:val="00084A22"/>
    <w:rsid w:val="00085A3C"/>
    <w:rsid w:val="00086399"/>
    <w:rsid w:val="00086532"/>
    <w:rsid w:val="000866F1"/>
    <w:rsid w:val="000868D6"/>
    <w:rsid w:val="00086D01"/>
    <w:rsid w:val="00086D30"/>
    <w:rsid w:val="00086E48"/>
    <w:rsid w:val="00086FAB"/>
    <w:rsid w:val="00087AAA"/>
    <w:rsid w:val="00090262"/>
    <w:rsid w:val="00090AFE"/>
    <w:rsid w:val="00091184"/>
    <w:rsid w:val="00091334"/>
    <w:rsid w:val="00091A67"/>
    <w:rsid w:val="00091AC7"/>
    <w:rsid w:val="0009200D"/>
    <w:rsid w:val="0009210A"/>
    <w:rsid w:val="000922BF"/>
    <w:rsid w:val="00093AED"/>
    <w:rsid w:val="000944B4"/>
    <w:rsid w:val="00094B6C"/>
    <w:rsid w:val="00094E36"/>
    <w:rsid w:val="00095502"/>
    <w:rsid w:val="00095F5A"/>
    <w:rsid w:val="00096422"/>
    <w:rsid w:val="00096BBD"/>
    <w:rsid w:val="00097DA1"/>
    <w:rsid w:val="000A0715"/>
    <w:rsid w:val="000A0875"/>
    <w:rsid w:val="000A08BA"/>
    <w:rsid w:val="000A0B69"/>
    <w:rsid w:val="000A0E1F"/>
    <w:rsid w:val="000A0F84"/>
    <w:rsid w:val="000A1E06"/>
    <w:rsid w:val="000A2464"/>
    <w:rsid w:val="000A30CC"/>
    <w:rsid w:val="000A3199"/>
    <w:rsid w:val="000A3489"/>
    <w:rsid w:val="000A34C3"/>
    <w:rsid w:val="000A41DE"/>
    <w:rsid w:val="000A46BD"/>
    <w:rsid w:val="000A5022"/>
    <w:rsid w:val="000A5472"/>
    <w:rsid w:val="000A58ED"/>
    <w:rsid w:val="000A633F"/>
    <w:rsid w:val="000A6422"/>
    <w:rsid w:val="000A6602"/>
    <w:rsid w:val="000A674B"/>
    <w:rsid w:val="000A6917"/>
    <w:rsid w:val="000A75B4"/>
    <w:rsid w:val="000A7E95"/>
    <w:rsid w:val="000B1949"/>
    <w:rsid w:val="000B1F4D"/>
    <w:rsid w:val="000B2DF1"/>
    <w:rsid w:val="000B32CB"/>
    <w:rsid w:val="000B359A"/>
    <w:rsid w:val="000B3666"/>
    <w:rsid w:val="000B368D"/>
    <w:rsid w:val="000B3B35"/>
    <w:rsid w:val="000B3BDB"/>
    <w:rsid w:val="000B425A"/>
    <w:rsid w:val="000B4C28"/>
    <w:rsid w:val="000B51E7"/>
    <w:rsid w:val="000B52C7"/>
    <w:rsid w:val="000B5457"/>
    <w:rsid w:val="000B6CD8"/>
    <w:rsid w:val="000B7E31"/>
    <w:rsid w:val="000C1F66"/>
    <w:rsid w:val="000C217A"/>
    <w:rsid w:val="000C34CC"/>
    <w:rsid w:val="000C357A"/>
    <w:rsid w:val="000C385A"/>
    <w:rsid w:val="000C38CE"/>
    <w:rsid w:val="000C3FAD"/>
    <w:rsid w:val="000C4C93"/>
    <w:rsid w:val="000C6401"/>
    <w:rsid w:val="000C7225"/>
    <w:rsid w:val="000C7815"/>
    <w:rsid w:val="000C7844"/>
    <w:rsid w:val="000D0159"/>
    <w:rsid w:val="000D0201"/>
    <w:rsid w:val="000D0C53"/>
    <w:rsid w:val="000D0FFB"/>
    <w:rsid w:val="000D176B"/>
    <w:rsid w:val="000D21A6"/>
    <w:rsid w:val="000D236A"/>
    <w:rsid w:val="000D3531"/>
    <w:rsid w:val="000D3942"/>
    <w:rsid w:val="000D40E6"/>
    <w:rsid w:val="000D412B"/>
    <w:rsid w:val="000D4210"/>
    <w:rsid w:val="000D4222"/>
    <w:rsid w:val="000D4D7D"/>
    <w:rsid w:val="000D4E87"/>
    <w:rsid w:val="000D4EB0"/>
    <w:rsid w:val="000D5160"/>
    <w:rsid w:val="000D5405"/>
    <w:rsid w:val="000D5EBE"/>
    <w:rsid w:val="000D65E3"/>
    <w:rsid w:val="000D6BDD"/>
    <w:rsid w:val="000D7052"/>
    <w:rsid w:val="000D7D1E"/>
    <w:rsid w:val="000D7FAB"/>
    <w:rsid w:val="000E003D"/>
    <w:rsid w:val="000E0548"/>
    <w:rsid w:val="000E0E06"/>
    <w:rsid w:val="000E3325"/>
    <w:rsid w:val="000E37B5"/>
    <w:rsid w:val="000E3E5D"/>
    <w:rsid w:val="000E4059"/>
    <w:rsid w:val="000E44A0"/>
    <w:rsid w:val="000E497D"/>
    <w:rsid w:val="000E4B3E"/>
    <w:rsid w:val="000E53F6"/>
    <w:rsid w:val="000E5466"/>
    <w:rsid w:val="000E5AB7"/>
    <w:rsid w:val="000E6EB1"/>
    <w:rsid w:val="000E7214"/>
    <w:rsid w:val="000F02AE"/>
    <w:rsid w:val="000F119E"/>
    <w:rsid w:val="000F19BE"/>
    <w:rsid w:val="000F1B92"/>
    <w:rsid w:val="000F1E77"/>
    <w:rsid w:val="000F257A"/>
    <w:rsid w:val="000F34F5"/>
    <w:rsid w:val="000F3951"/>
    <w:rsid w:val="000F3964"/>
    <w:rsid w:val="000F3C2B"/>
    <w:rsid w:val="000F3D08"/>
    <w:rsid w:val="000F3D4A"/>
    <w:rsid w:val="000F41B1"/>
    <w:rsid w:val="000F41B6"/>
    <w:rsid w:val="000F4337"/>
    <w:rsid w:val="000F4393"/>
    <w:rsid w:val="000F45DB"/>
    <w:rsid w:val="000F5D22"/>
    <w:rsid w:val="000F6D3E"/>
    <w:rsid w:val="000F75FF"/>
    <w:rsid w:val="000F7789"/>
    <w:rsid w:val="000F77D3"/>
    <w:rsid w:val="0010001E"/>
    <w:rsid w:val="0010006B"/>
    <w:rsid w:val="001001AE"/>
    <w:rsid w:val="0010082B"/>
    <w:rsid w:val="00101240"/>
    <w:rsid w:val="00101FE2"/>
    <w:rsid w:val="00102432"/>
    <w:rsid w:val="001030D5"/>
    <w:rsid w:val="00103282"/>
    <w:rsid w:val="001045D7"/>
    <w:rsid w:val="00104B57"/>
    <w:rsid w:val="00104B66"/>
    <w:rsid w:val="00104F80"/>
    <w:rsid w:val="001051A3"/>
    <w:rsid w:val="001052C4"/>
    <w:rsid w:val="00105464"/>
    <w:rsid w:val="0010642E"/>
    <w:rsid w:val="0010654B"/>
    <w:rsid w:val="00106F0E"/>
    <w:rsid w:val="001070F3"/>
    <w:rsid w:val="00107593"/>
    <w:rsid w:val="00107BFA"/>
    <w:rsid w:val="00110A8D"/>
    <w:rsid w:val="00110E6F"/>
    <w:rsid w:val="00111247"/>
    <w:rsid w:val="00111925"/>
    <w:rsid w:val="00115719"/>
    <w:rsid w:val="00115875"/>
    <w:rsid w:val="00116603"/>
    <w:rsid w:val="001167E8"/>
    <w:rsid w:val="00116E62"/>
    <w:rsid w:val="001174BA"/>
    <w:rsid w:val="001202E6"/>
    <w:rsid w:val="001204A8"/>
    <w:rsid w:val="00120DB4"/>
    <w:rsid w:val="00121E49"/>
    <w:rsid w:val="00122530"/>
    <w:rsid w:val="0012274B"/>
    <w:rsid w:val="0012297C"/>
    <w:rsid w:val="00122D53"/>
    <w:rsid w:val="00122F51"/>
    <w:rsid w:val="001237E5"/>
    <w:rsid w:val="001247BA"/>
    <w:rsid w:val="00124876"/>
    <w:rsid w:val="00127664"/>
    <w:rsid w:val="0013019D"/>
    <w:rsid w:val="00130B01"/>
    <w:rsid w:val="0013158A"/>
    <w:rsid w:val="0013195B"/>
    <w:rsid w:val="0013291B"/>
    <w:rsid w:val="00132E0D"/>
    <w:rsid w:val="00132EF7"/>
    <w:rsid w:val="00132F1C"/>
    <w:rsid w:val="00133AA8"/>
    <w:rsid w:val="00133FEA"/>
    <w:rsid w:val="00135952"/>
    <w:rsid w:val="0013637C"/>
    <w:rsid w:val="001364DC"/>
    <w:rsid w:val="00136B34"/>
    <w:rsid w:val="00136F82"/>
    <w:rsid w:val="001375BB"/>
    <w:rsid w:val="001377FE"/>
    <w:rsid w:val="0013792A"/>
    <w:rsid w:val="00137BC6"/>
    <w:rsid w:val="00137C63"/>
    <w:rsid w:val="00140468"/>
    <w:rsid w:val="00140594"/>
    <w:rsid w:val="00140F5C"/>
    <w:rsid w:val="00141124"/>
    <w:rsid w:val="00141640"/>
    <w:rsid w:val="00141BC5"/>
    <w:rsid w:val="00141BCD"/>
    <w:rsid w:val="0014253D"/>
    <w:rsid w:val="001426C7"/>
    <w:rsid w:val="00142B79"/>
    <w:rsid w:val="00142BA9"/>
    <w:rsid w:val="001430CB"/>
    <w:rsid w:val="0014366A"/>
    <w:rsid w:val="001459AE"/>
    <w:rsid w:val="00146124"/>
    <w:rsid w:val="001468E5"/>
    <w:rsid w:val="00146BCD"/>
    <w:rsid w:val="00146D91"/>
    <w:rsid w:val="00147D99"/>
    <w:rsid w:val="00147E29"/>
    <w:rsid w:val="0015181D"/>
    <w:rsid w:val="00152908"/>
    <w:rsid w:val="00153251"/>
    <w:rsid w:val="00153724"/>
    <w:rsid w:val="001543DD"/>
    <w:rsid w:val="00154AB9"/>
    <w:rsid w:val="00155281"/>
    <w:rsid w:val="0015531F"/>
    <w:rsid w:val="0015599D"/>
    <w:rsid w:val="00156DF1"/>
    <w:rsid w:val="00156F0D"/>
    <w:rsid w:val="0015782A"/>
    <w:rsid w:val="0016003D"/>
    <w:rsid w:val="00160708"/>
    <w:rsid w:val="001607C2"/>
    <w:rsid w:val="0016325D"/>
    <w:rsid w:val="00163820"/>
    <w:rsid w:val="001639E1"/>
    <w:rsid w:val="00163AAF"/>
    <w:rsid w:val="00164318"/>
    <w:rsid w:val="001651C2"/>
    <w:rsid w:val="001652B9"/>
    <w:rsid w:val="00165A49"/>
    <w:rsid w:val="00165C05"/>
    <w:rsid w:val="00165F14"/>
    <w:rsid w:val="0016685B"/>
    <w:rsid w:val="00166C44"/>
    <w:rsid w:val="001671AA"/>
    <w:rsid w:val="00167DA5"/>
    <w:rsid w:val="00167F6D"/>
    <w:rsid w:val="00170DAA"/>
    <w:rsid w:val="001710E8"/>
    <w:rsid w:val="001712FF"/>
    <w:rsid w:val="00171396"/>
    <w:rsid w:val="0017215A"/>
    <w:rsid w:val="00172B93"/>
    <w:rsid w:val="0017373C"/>
    <w:rsid w:val="0017374F"/>
    <w:rsid w:val="00173F50"/>
    <w:rsid w:val="0017457F"/>
    <w:rsid w:val="00174D5B"/>
    <w:rsid w:val="00175DD5"/>
    <w:rsid w:val="00175F92"/>
    <w:rsid w:val="001770FD"/>
    <w:rsid w:val="00177247"/>
    <w:rsid w:val="00177250"/>
    <w:rsid w:val="0017792E"/>
    <w:rsid w:val="001802E7"/>
    <w:rsid w:val="0018116B"/>
    <w:rsid w:val="00181CDE"/>
    <w:rsid w:val="00182158"/>
    <w:rsid w:val="00182266"/>
    <w:rsid w:val="00182371"/>
    <w:rsid w:val="001832F0"/>
    <w:rsid w:val="001834A8"/>
    <w:rsid w:val="001836FC"/>
    <w:rsid w:val="00183ADF"/>
    <w:rsid w:val="00183BCE"/>
    <w:rsid w:val="00183DC8"/>
    <w:rsid w:val="00183E75"/>
    <w:rsid w:val="00183EAC"/>
    <w:rsid w:val="00184041"/>
    <w:rsid w:val="001845BC"/>
    <w:rsid w:val="00185045"/>
    <w:rsid w:val="001852D0"/>
    <w:rsid w:val="00185D8B"/>
    <w:rsid w:val="00186A33"/>
    <w:rsid w:val="0019025B"/>
    <w:rsid w:val="001903E4"/>
    <w:rsid w:val="001904B2"/>
    <w:rsid w:val="00190B7C"/>
    <w:rsid w:val="00190DFC"/>
    <w:rsid w:val="00191278"/>
    <w:rsid w:val="001916C2"/>
    <w:rsid w:val="001917CE"/>
    <w:rsid w:val="0019196A"/>
    <w:rsid w:val="0019227F"/>
    <w:rsid w:val="001929FC"/>
    <w:rsid w:val="0019319E"/>
    <w:rsid w:val="00193244"/>
    <w:rsid w:val="0019341C"/>
    <w:rsid w:val="001934A1"/>
    <w:rsid w:val="00194412"/>
    <w:rsid w:val="001948A0"/>
    <w:rsid w:val="00194E23"/>
    <w:rsid w:val="00195709"/>
    <w:rsid w:val="00196311"/>
    <w:rsid w:val="00196809"/>
    <w:rsid w:val="00196C93"/>
    <w:rsid w:val="00196CF5"/>
    <w:rsid w:val="00196F6C"/>
    <w:rsid w:val="0019713F"/>
    <w:rsid w:val="001972D0"/>
    <w:rsid w:val="001A061A"/>
    <w:rsid w:val="001A08FC"/>
    <w:rsid w:val="001A0F38"/>
    <w:rsid w:val="001A12D7"/>
    <w:rsid w:val="001A268F"/>
    <w:rsid w:val="001A2AFE"/>
    <w:rsid w:val="001A4789"/>
    <w:rsid w:val="001A5ED6"/>
    <w:rsid w:val="001A6B1C"/>
    <w:rsid w:val="001A77A7"/>
    <w:rsid w:val="001A7ED5"/>
    <w:rsid w:val="001B08D5"/>
    <w:rsid w:val="001B0C04"/>
    <w:rsid w:val="001B1742"/>
    <w:rsid w:val="001B2B49"/>
    <w:rsid w:val="001B2E23"/>
    <w:rsid w:val="001B3A3E"/>
    <w:rsid w:val="001B4A4E"/>
    <w:rsid w:val="001B4C10"/>
    <w:rsid w:val="001B536E"/>
    <w:rsid w:val="001B579B"/>
    <w:rsid w:val="001B6190"/>
    <w:rsid w:val="001B61D5"/>
    <w:rsid w:val="001B7531"/>
    <w:rsid w:val="001B79D4"/>
    <w:rsid w:val="001B7A4A"/>
    <w:rsid w:val="001B7CD9"/>
    <w:rsid w:val="001C0C3B"/>
    <w:rsid w:val="001C0E2B"/>
    <w:rsid w:val="001C110C"/>
    <w:rsid w:val="001C1A91"/>
    <w:rsid w:val="001C3522"/>
    <w:rsid w:val="001C3AAB"/>
    <w:rsid w:val="001C4737"/>
    <w:rsid w:val="001C4740"/>
    <w:rsid w:val="001C48F9"/>
    <w:rsid w:val="001C4A28"/>
    <w:rsid w:val="001C4BBC"/>
    <w:rsid w:val="001C5959"/>
    <w:rsid w:val="001C5D7A"/>
    <w:rsid w:val="001C625E"/>
    <w:rsid w:val="001C767C"/>
    <w:rsid w:val="001C7B62"/>
    <w:rsid w:val="001D01E2"/>
    <w:rsid w:val="001D01EC"/>
    <w:rsid w:val="001D069D"/>
    <w:rsid w:val="001D0EB3"/>
    <w:rsid w:val="001D1283"/>
    <w:rsid w:val="001D2D98"/>
    <w:rsid w:val="001D33BC"/>
    <w:rsid w:val="001D3BDC"/>
    <w:rsid w:val="001D53D9"/>
    <w:rsid w:val="001D545F"/>
    <w:rsid w:val="001D55AC"/>
    <w:rsid w:val="001D5812"/>
    <w:rsid w:val="001D6DA7"/>
    <w:rsid w:val="001D6F5B"/>
    <w:rsid w:val="001D795C"/>
    <w:rsid w:val="001D7A7F"/>
    <w:rsid w:val="001E041F"/>
    <w:rsid w:val="001E092D"/>
    <w:rsid w:val="001E09CA"/>
    <w:rsid w:val="001E102E"/>
    <w:rsid w:val="001E1A13"/>
    <w:rsid w:val="001E2157"/>
    <w:rsid w:val="001E22E7"/>
    <w:rsid w:val="001E275E"/>
    <w:rsid w:val="001E2CA0"/>
    <w:rsid w:val="001E3B97"/>
    <w:rsid w:val="001E3BAD"/>
    <w:rsid w:val="001E3E0A"/>
    <w:rsid w:val="001E5073"/>
    <w:rsid w:val="001E510D"/>
    <w:rsid w:val="001E518C"/>
    <w:rsid w:val="001E5517"/>
    <w:rsid w:val="001E629A"/>
    <w:rsid w:val="001E640B"/>
    <w:rsid w:val="001E7756"/>
    <w:rsid w:val="001E7E30"/>
    <w:rsid w:val="001F0C24"/>
    <w:rsid w:val="001F0D30"/>
    <w:rsid w:val="001F1A2F"/>
    <w:rsid w:val="001F200E"/>
    <w:rsid w:val="001F3B04"/>
    <w:rsid w:val="001F4743"/>
    <w:rsid w:val="001F5F2D"/>
    <w:rsid w:val="001F763F"/>
    <w:rsid w:val="001F7833"/>
    <w:rsid w:val="001F7919"/>
    <w:rsid w:val="001F7DAE"/>
    <w:rsid w:val="00201659"/>
    <w:rsid w:val="00201D0F"/>
    <w:rsid w:val="00201FD6"/>
    <w:rsid w:val="002026FA"/>
    <w:rsid w:val="00203628"/>
    <w:rsid w:val="00203E2F"/>
    <w:rsid w:val="00204100"/>
    <w:rsid w:val="002041CD"/>
    <w:rsid w:val="002046D7"/>
    <w:rsid w:val="00204B50"/>
    <w:rsid w:val="00204B75"/>
    <w:rsid w:val="0020640D"/>
    <w:rsid w:val="00206A9E"/>
    <w:rsid w:val="00206B1F"/>
    <w:rsid w:val="002071C6"/>
    <w:rsid w:val="00207C54"/>
    <w:rsid w:val="00210019"/>
    <w:rsid w:val="0021013F"/>
    <w:rsid w:val="00210449"/>
    <w:rsid w:val="00210597"/>
    <w:rsid w:val="002107DA"/>
    <w:rsid w:val="00210F18"/>
    <w:rsid w:val="00211583"/>
    <w:rsid w:val="0021189B"/>
    <w:rsid w:val="00211F8A"/>
    <w:rsid w:val="0021201A"/>
    <w:rsid w:val="002125B4"/>
    <w:rsid w:val="002126B8"/>
    <w:rsid w:val="00212E06"/>
    <w:rsid w:val="0021314B"/>
    <w:rsid w:val="002132D6"/>
    <w:rsid w:val="00213949"/>
    <w:rsid w:val="00213BD1"/>
    <w:rsid w:val="00213F4E"/>
    <w:rsid w:val="0021433E"/>
    <w:rsid w:val="002149E9"/>
    <w:rsid w:val="00215086"/>
    <w:rsid w:val="002156AD"/>
    <w:rsid w:val="00215BE2"/>
    <w:rsid w:val="002160A2"/>
    <w:rsid w:val="002162BF"/>
    <w:rsid w:val="002174F8"/>
    <w:rsid w:val="002175A9"/>
    <w:rsid w:val="00217761"/>
    <w:rsid w:val="00217779"/>
    <w:rsid w:val="00217FB8"/>
    <w:rsid w:val="00217FED"/>
    <w:rsid w:val="00220469"/>
    <w:rsid w:val="002204F5"/>
    <w:rsid w:val="0022061D"/>
    <w:rsid w:val="00220F33"/>
    <w:rsid w:val="002212CC"/>
    <w:rsid w:val="00221487"/>
    <w:rsid w:val="0022180A"/>
    <w:rsid w:val="00222F3D"/>
    <w:rsid w:val="002230FC"/>
    <w:rsid w:val="0022325F"/>
    <w:rsid w:val="00223314"/>
    <w:rsid w:val="00223460"/>
    <w:rsid w:val="002235B2"/>
    <w:rsid w:val="00223A2C"/>
    <w:rsid w:val="0022436A"/>
    <w:rsid w:val="0022507F"/>
    <w:rsid w:val="00225E32"/>
    <w:rsid w:val="002261F6"/>
    <w:rsid w:val="00226479"/>
    <w:rsid w:val="00226A34"/>
    <w:rsid w:val="00226ADE"/>
    <w:rsid w:val="0022738E"/>
    <w:rsid w:val="00227592"/>
    <w:rsid w:val="00230201"/>
    <w:rsid w:val="0023247B"/>
    <w:rsid w:val="002329B8"/>
    <w:rsid w:val="00233474"/>
    <w:rsid w:val="00233A98"/>
    <w:rsid w:val="00233BD0"/>
    <w:rsid w:val="00234817"/>
    <w:rsid w:val="00234B72"/>
    <w:rsid w:val="00235D1B"/>
    <w:rsid w:val="00235DA1"/>
    <w:rsid w:val="0023691E"/>
    <w:rsid w:val="00236DC0"/>
    <w:rsid w:val="00237CAB"/>
    <w:rsid w:val="00242250"/>
    <w:rsid w:val="00242882"/>
    <w:rsid w:val="00243C1F"/>
    <w:rsid w:val="00244086"/>
    <w:rsid w:val="002447F9"/>
    <w:rsid w:val="00244B00"/>
    <w:rsid w:val="00245177"/>
    <w:rsid w:val="002457B3"/>
    <w:rsid w:val="00245819"/>
    <w:rsid w:val="002458F3"/>
    <w:rsid w:val="00245BF1"/>
    <w:rsid w:val="002469A5"/>
    <w:rsid w:val="002469E9"/>
    <w:rsid w:val="00246CEF"/>
    <w:rsid w:val="00247786"/>
    <w:rsid w:val="0025026A"/>
    <w:rsid w:val="00251086"/>
    <w:rsid w:val="0025135D"/>
    <w:rsid w:val="00251A5C"/>
    <w:rsid w:val="002523C9"/>
    <w:rsid w:val="0025358A"/>
    <w:rsid w:val="0025391B"/>
    <w:rsid w:val="00253F2B"/>
    <w:rsid w:val="00254A53"/>
    <w:rsid w:val="002555CF"/>
    <w:rsid w:val="002559C6"/>
    <w:rsid w:val="0025606D"/>
    <w:rsid w:val="0025675E"/>
    <w:rsid w:val="00256C5B"/>
    <w:rsid w:val="002574CA"/>
    <w:rsid w:val="00260580"/>
    <w:rsid w:val="00260FDA"/>
    <w:rsid w:val="00261B76"/>
    <w:rsid w:val="002623ED"/>
    <w:rsid w:val="00262A62"/>
    <w:rsid w:val="002637D9"/>
    <w:rsid w:val="002642B6"/>
    <w:rsid w:val="002645AE"/>
    <w:rsid w:val="00264A0A"/>
    <w:rsid w:val="002661D6"/>
    <w:rsid w:val="0026649D"/>
    <w:rsid w:val="002668D4"/>
    <w:rsid w:val="00266963"/>
    <w:rsid w:val="00266FAE"/>
    <w:rsid w:val="00267303"/>
    <w:rsid w:val="002702DB"/>
    <w:rsid w:val="00271AC1"/>
    <w:rsid w:val="00271DC8"/>
    <w:rsid w:val="00271E92"/>
    <w:rsid w:val="002724B8"/>
    <w:rsid w:val="00272A01"/>
    <w:rsid w:val="00273333"/>
    <w:rsid w:val="00273382"/>
    <w:rsid w:val="002734C1"/>
    <w:rsid w:val="0027390B"/>
    <w:rsid w:val="00273C30"/>
    <w:rsid w:val="002740CE"/>
    <w:rsid w:val="00274AF6"/>
    <w:rsid w:val="00274F46"/>
    <w:rsid w:val="00275554"/>
    <w:rsid w:val="00275587"/>
    <w:rsid w:val="00275ADC"/>
    <w:rsid w:val="002765DA"/>
    <w:rsid w:val="00276C68"/>
    <w:rsid w:val="0027721B"/>
    <w:rsid w:val="002775BC"/>
    <w:rsid w:val="0028027F"/>
    <w:rsid w:val="00280D7C"/>
    <w:rsid w:val="0028272E"/>
    <w:rsid w:val="00282FE0"/>
    <w:rsid w:val="002833F6"/>
    <w:rsid w:val="00284782"/>
    <w:rsid w:val="00285E62"/>
    <w:rsid w:val="00286388"/>
    <w:rsid w:val="00286723"/>
    <w:rsid w:val="00287641"/>
    <w:rsid w:val="002879DC"/>
    <w:rsid w:val="00287B29"/>
    <w:rsid w:val="00290A47"/>
    <w:rsid w:val="00290FA2"/>
    <w:rsid w:val="0029184B"/>
    <w:rsid w:val="0029224B"/>
    <w:rsid w:val="002927E0"/>
    <w:rsid w:val="00293F43"/>
    <w:rsid w:val="00293F55"/>
    <w:rsid w:val="002963F8"/>
    <w:rsid w:val="002A0038"/>
    <w:rsid w:val="002A030F"/>
    <w:rsid w:val="002A03DE"/>
    <w:rsid w:val="002A17FC"/>
    <w:rsid w:val="002A1901"/>
    <w:rsid w:val="002A208D"/>
    <w:rsid w:val="002A35E9"/>
    <w:rsid w:val="002A3D6D"/>
    <w:rsid w:val="002A40BF"/>
    <w:rsid w:val="002A484F"/>
    <w:rsid w:val="002A58EF"/>
    <w:rsid w:val="002A58F6"/>
    <w:rsid w:val="002A633F"/>
    <w:rsid w:val="002A654A"/>
    <w:rsid w:val="002A67CE"/>
    <w:rsid w:val="002A6C97"/>
    <w:rsid w:val="002B1002"/>
    <w:rsid w:val="002B15EE"/>
    <w:rsid w:val="002B293D"/>
    <w:rsid w:val="002B2EA7"/>
    <w:rsid w:val="002B31C2"/>
    <w:rsid w:val="002B3238"/>
    <w:rsid w:val="002B34C4"/>
    <w:rsid w:val="002B36C4"/>
    <w:rsid w:val="002B3A7C"/>
    <w:rsid w:val="002B3B93"/>
    <w:rsid w:val="002B3C65"/>
    <w:rsid w:val="002B4172"/>
    <w:rsid w:val="002B4D37"/>
    <w:rsid w:val="002B5782"/>
    <w:rsid w:val="002B5C8A"/>
    <w:rsid w:val="002B7593"/>
    <w:rsid w:val="002B7F9A"/>
    <w:rsid w:val="002C0247"/>
    <w:rsid w:val="002C0831"/>
    <w:rsid w:val="002C11E0"/>
    <w:rsid w:val="002C12FD"/>
    <w:rsid w:val="002C1B0E"/>
    <w:rsid w:val="002C21B7"/>
    <w:rsid w:val="002C2503"/>
    <w:rsid w:val="002C2C46"/>
    <w:rsid w:val="002C333A"/>
    <w:rsid w:val="002C3C5D"/>
    <w:rsid w:val="002C4312"/>
    <w:rsid w:val="002C540B"/>
    <w:rsid w:val="002C5CDB"/>
    <w:rsid w:val="002C63B8"/>
    <w:rsid w:val="002C6897"/>
    <w:rsid w:val="002C735F"/>
    <w:rsid w:val="002C79D5"/>
    <w:rsid w:val="002C7A8A"/>
    <w:rsid w:val="002C7B79"/>
    <w:rsid w:val="002C7BA4"/>
    <w:rsid w:val="002C7E6E"/>
    <w:rsid w:val="002D00AA"/>
    <w:rsid w:val="002D07A9"/>
    <w:rsid w:val="002D0B0C"/>
    <w:rsid w:val="002D16FA"/>
    <w:rsid w:val="002D18AA"/>
    <w:rsid w:val="002D1A32"/>
    <w:rsid w:val="002D2FDF"/>
    <w:rsid w:val="002D3CC2"/>
    <w:rsid w:val="002D3CF6"/>
    <w:rsid w:val="002D3DB3"/>
    <w:rsid w:val="002D3E09"/>
    <w:rsid w:val="002D4371"/>
    <w:rsid w:val="002D443A"/>
    <w:rsid w:val="002D4524"/>
    <w:rsid w:val="002D4A95"/>
    <w:rsid w:val="002D4FA1"/>
    <w:rsid w:val="002D541A"/>
    <w:rsid w:val="002D59F9"/>
    <w:rsid w:val="002D5E55"/>
    <w:rsid w:val="002D6568"/>
    <w:rsid w:val="002D6722"/>
    <w:rsid w:val="002D71CE"/>
    <w:rsid w:val="002D7973"/>
    <w:rsid w:val="002E13BD"/>
    <w:rsid w:val="002E23EB"/>
    <w:rsid w:val="002E2DDF"/>
    <w:rsid w:val="002E3151"/>
    <w:rsid w:val="002E3312"/>
    <w:rsid w:val="002E3462"/>
    <w:rsid w:val="002E4648"/>
    <w:rsid w:val="002E46E8"/>
    <w:rsid w:val="002E50E1"/>
    <w:rsid w:val="002E54E1"/>
    <w:rsid w:val="002E5506"/>
    <w:rsid w:val="002E5B33"/>
    <w:rsid w:val="002E63B0"/>
    <w:rsid w:val="002E7171"/>
    <w:rsid w:val="002E7582"/>
    <w:rsid w:val="002E7D41"/>
    <w:rsid w:val="002F0269"/>
    <w:rsid w:val="002F0832"/>
    <w:rsid w:val="002F0E78"/>
    <w:rsid w:val="002F1316"/>
    <w:rsid w:val="002F19A7"/>
    <w:rsid w:val="002F1B13"/>
    <w:rsid w:val="002F1C12"/>
    <w:rsid w:val="002F236B"/>
    <w:rsid w:val="002F2939"/>
    <w:rsid w:val="002F320E"/>
    <w:rsid w:val="002F42E6"/>
    <w:rsid w:val="002F457D"/>
    <w:rsid w:val="002F58F0"/>
    <w:rsid w:val="002F654C"/>
    <w:rsid w:val="002F6AAD"/>
    <w:rsid w:val="002F754D"/>
    <w:rsid w:val="00300885"/>
    <w:rsid w:val="00300D1C"/>
    <w:rsid w:val="00300FBB"/>
    <w:rsid w:val="00301E35"/>
    <w:rsid w:val="003021F5"/>
    <w:rsid w:val="00302E73"/>
    <w:rsid w:val="003030A1"/>
    <w:rsid w:val="00304188"/>
    <w:rsid w:val="003042A8"/>
    <w:rsid w:val="003043CC"/>
    <w:rsid w:val="00304608"/>
    <w:rsid w:val="003049A5"/>
    <w:rsid w:val="00304C6D"/>
    <w:rsid w:val="003064EF"/>
    <w:rsid w:val="00306F78"/>
    <w:rsid w:val="003070E1"/>
    <w:rsid w:val="003072D1"/>
    <w:rsid w:val="0030730E"/>
    <w:rsid w:val="00307A20"/>
    <w:rsid w:val="003106B3"/>
    <w:rsid w:val="003107F3"/>
    <w:rsid w:val="0031152E"/>
    <w:rsid w:val="00311F23"/>
    <w:rsid w:val="00312750"/>
    <w:rsid w:val="0031370A"/>
    <w:rsid w:val="003139F4"/>
    <w:rsid w:val="00314219"/>
    <w:rsid w:val="00314F05"/>
    <w:rsid w:val="00315346"/>
    <w:rsid w:val="00315EA8"/>
    <w:rsid w:val="003168B6"/>
    <w:rsid w:val="003201DF"/>
    <w:rsid w:val="0032057F"/>
    <w:rsid w:val="0032063B"/>
    <w:rsid w:val="00320ABC"/>
    <w:rsid w:val="00320E36"/>
    <w:rsid w:val="00321F90"/>
    <w:rsid w:val="003225B7"/>
    <w:rsid w:val="00322726"/>
    <w:rsid w:val="00322E8A"/>
    <w:rsid w:val="00323322"/>
    <w:rsid w:val="003245E6"/>
    <w:rsid w:val="00324762"/>
    <w:rsid w:val="00324F81"/>
    <w:rsid w:val="00324F82"/>
    <w:rsid w:val="00325C5C"/>
    <w:rsid w:val="00326920"/>
    <w:rsid w:val="00326A62"/>
    <w:rsid w:val="00326AE3"/>
    <w:rsid w:val="00327EE1"/>
    <w:rsid w:val="003300D7"/>
    <w:rsid w:val="003308F2"/>
    <w:rsid w:val="00331CBD"/>
    <w:rsid w:val="00332272"/>
    <w:rsid w:val="00332ADE"/>
    <w:rsid w:val="00333917"/>
    <w:rsid w:val="00333BCF"/>
    <w:rsid w:val="00334BFA"/>
    <w:rsid w:val="00334F02"/>
    <w:rsid w:val="00335022"/>
    <w:rsid w:val="003351B5"/>
    <w:rsid w:val="0033664F"/>
    <w:rsid w:val="00336B01"/>
    <w:rsid w:val="003400FD"/>
    <w:rsid w:val="003402BF"/>
    <w:rsid w:val="003406BA"/>
    <w:rsid w:val="003419A4"/>
    <w:rsid w:val="00341DB6"/>
    <w:rsid w:val="003420CE"/>
    <w:rsid w:val="003424B2"/>
    <w:rsid w:val="00342940"/>
    <w:rsid w:val="003434A8"/>
    <w:rsid w:val="0034640F"/>
    <w:rsid w:val="00347B71"/>
    <w:rsid w:val="00350C2D"/>
    <w:rsid w:val="00350D7A"/>
    <w:rsid w:val="003527B0"/>
    <w:rsid w:val="00353B9B"/>
    <w:rsid w:val="00353C31"/>
    <w:rsid w:val="00354716"/>
    <w:rsid w:val="0035471D"/>
    <w:rsid w:val="003549AF"/>
    <w:rsid w:val="003563D3"/>
    <w:rsid w:val="003565BE"/>
    <w:rsid w:val="003571DB"/>
    <w:rsid w:val="00357B6C"/>
    <w:rsid w:val="00357CE5"/>
    <w:rsid w:val="00357E32"/>
    <w:rsid w:val="00361175"/>
    <w:rsid w:val="00361B86"/>
    <w:rsid w:val="00362112"/>
    <w:rsid w:val="003629BD"/>
    <w:rsid w:val="0036352A"/>
    <w:rsid w:val="003637D4"/>
    <w:rsid w:val="00363910"/>
    <w:rsid w:val="00363A3B"/>
    <w:rsid w:val="00363C75"/>
    <w:rsid w:val="00363D65"/>
    <w:rsid w:val="00363E8C"/>
    <w:rsid w:val="00363EA2"/>
    <w:rsid w:val="003646B2"/>
    <w:rsid w:val="00364A4B"/>
    <w:rsid w:val="003653F0"/>
    <w:rsid w:val="0036563D"/>
    <w:rsid w:val="003657E4"/>
    <w:rsid w:val="00365E54"/>
    <w:rsid w:val="00366755"/>
    <w:rsid w:val="00366AA0"/>
    <w:rsid w:val="00367776"/>
    <w:rsid w:val="00367BB2"/>
    <w:rsid w:val="00367C1A"/>
    <w:rsid w:val="00367D14"/>
    <w:rsid w:val="00367DF9"/>
    <w:rsid w:val="00367EB9"/>
    <w:rsid w:val="00367F87"/>
    <w:rsid w:val="003706DF"/>
    <w:rsid w:val="00371807"/>
    <w:rsid w:val="00371C2F"/>
    <w:rsid w:val="00371C44"/>
    <w:rsid w:val="00371CCF"/>
    <w:rsid w:val="0037267D"/>
    <w:rsid w:val="00372F33"/>
    <w:rsid w:val="0037318C"/>
    <w:rsid w:val="0037340A"/>
    <w:rsid w:val="003734C0"/>
    <w:rsid w:val="00373858"/>
    <w:rsid w:val="00373F87"/>
    <w:rsid w:val="0037600C"/>
    <w:rsid w:val="003765BE"/>
    <w:rsid w:val="00376E43"/>
    <w:rsid w:val="003779C4"/>
    <w:rsid w:val="003779D3"/>
    <w:rsid w:val="0038046F"/>
    <w:rsid w:val="003804DC"/>
    <w:rsid w:val="003807A9"/>
    <w:rsid w:val="003809E6"/>
    <w:rsid w:val="00380AD5"/>
    <w:rsid w:val="00380D2C"/>
    <w:rsid w:val="00381458"/>
    <w:rsid w:val="00381A9C"/>
    <w:rsid w:val="00382041"/>
    <w:rsid w:val="0038255D"/>
    <w:rsid w:val="00382D98"/>
    <w:rsid w:val="00383668"/>
    <w:rsid w:val="003836DB"/>
    <w:rsid w:val="003838FB"/>
    <w:rsid w:val="00384925"/>
    <w:rsid w:val="00384DDB"/>
    <w:rsid w:val="00385A03"/>
    <w:rsid w:val="00386B7F"/>
    <w:rsid w:val="00387228"/>
    <w:rsid w:val="00387BD3"/>
    <w:rsid w:val="00387C9E"/>
    <w:rsid w:val="00390328"/>
    <w:rsid w:val="00390404"/>
    <w:rsid w:val="003904C7"/>
    <w:rsid w:val="00390AA2"/>
    <w:rsid w:val="00390B8C"/>
    <w:rsid w:val="00390DD2"/>
    <w:rsid w:val="0039100E"/>
    <w:rsid w:val="003939ED"/>
    <w:rsid w:val="00393A78"/>
    <w:rsid w:val="00393DCE"/>
    <w:rsid w:val="003944B7"/>
    <w:rsid w:val="00394BFB"/>
    <w:rsid w:val="00394C41"/>
    <w:rsid w:val="00395347"/>
    <w:rsid w:val="0039552B"/>
    <w:rsid w:val="00395B21"/>
    <w:rsid w:val="00395B26"/>
    <w:rsid w:val="00396041"/>
    <w:rsid w:val="0039681B"/>
    <w:rsid w:val="00396E8B"/>
    <w:rsid w:val="003A08F7"/>
    <w:rsid w:val="003A0D19"/>
    <w:rsid w:val="003A1950"/>
    <w:rsid w:val="003A1952"/>
    <w:rsid w:val="003A3AB6"/>
    <w:rsid w:val="003A4F09"/>
    <w:rsid w:val="003A52E4"/>
    <w:rsid w:val="003A52F4"/>
    <w:rsid w:val="003A5BCB"/>
    <w:rsid w:val="003A5C05"/>
    <w:rsid w:val="003A657F"/>
    <w:rsid w:val="003A6635"/>
    <w:rsid w:val="003A66B1"/>
    <w:rsid w:val="003B0374"/>
    <w:rsid w:val="003B07FD"/>
    <w:rsid w:val="003B1491"/>
    <w:rsid w:val="003B1502"/>
    <w:rsid w:val="003B17BB"/>
    <w:rsid w:val="003B1BEA"/>
    <w:rsid w:val="003B28D8"/>
    <w:rsid w:val="003B3703"/>
    <w:rsid w:val="003B3D04"/>
    <w:rsid w:val="003B3F69"/>
    <w:rsid w:val="003B3F8A"/>
    <w:rsid w:val="003B3F91"/>
    <w:rsid w:val="003B41C0"/>
    <w:rsid w:val="003B44E7"/>
    <w:rsid w:val="003B49ED"/>
    <w:rsid w:val="003B4FBE"/>
    <w:rsid w:val="003B5116"/>
    <w:rsid w:val="003B6176"/>
    <w:rsid w:val="003B6DC2"/>
    <w:rsid w:val="003B715D"/>
    <w:rsid w:val="003B72AA"/>
    <w:rsid w:val="003C00F4"/>
    <w:rsid w:val="003C062D"/>
    <w:rsid w:val="003C07CA"/>
    <w:rsid w:val="003C13AA"/>
    <w:rsid w:val="003C1C98"/>
    <w:rsid w:val="003C2281"/>
    <w:rsid w:val="003C32D1"/>
    <w:rsid w:val="003C3846"/>
    <w:rsid w:val="003C540E"/>
    <w:rsid w:val="003C5644"/>
    <w:rsid w:val="003C56AE"/>
    <w:rsid w:val="003C58AC"/>
    <w:rsid w:val="003C5D9E"/>
    <w:rsid w:val="003C74B4"/>
    <w:rsid w:val="003C7A93"/>
    <w:rsid w:val="003C7EA8"/>
    <w:rsid w:val="003D1475"/>
    <w:rsid w:val="003D16CD"/>
    <w:rsid w:val="003D1851"/>
    <w:rsid w:val="003D1864"/>
    <w:rsid w:val="003D190B"/>
    <w:rsid w:val="003D366C"/>
    <w:rsid w:val="003D599D"/>
    <w:rsid w:val="003D639C"/>
    <w:rsid w:val="003D65E4"/>
    <w:rsid w:val="003D6713"/>
    <w:rsid w:val="003D6833"/>
    <w:rsid w:val="003D6BEA"/>
    <w:rsid w:val="003D75C9"/>
    <w:rsid w:val="003D7ECF"/>
    <w:rsid w:val="003E06A5"/>
    <w:rsid w:val="003E0B5C"/>
    <w:rsid w:val="003E0CA4"/>
    <w:rsid w:val="003E0CAC"/>
    <w:rsid w:val="003E1499"/>
    <w:rsid w:val="003E28B2"/>
    <w:rsid w:val="003E2A59"/>
    <w:rsid w:val="003E2FCC"/>
    <w:rsid w:val="003E3246"/>
    <w:rsid w:val="003E35C0"/>
    <w:rsid w:val="003E4C25"/>
    <w:rsid w:val="003E5062"/>
    <w:rsid w:val="003E52DF"/>
    <w:rsid w:val="003E5401"/>
    <w:rsid w:val="003E63C2"/>
    <w:rsid w:val="003E6523"/>
    <w:rsid w:val="003E6DD7"/>
    <w:rsid w:val="003E72C8"/>
    <w:rsid w:val="003E781A"/>
    <w:rsid w:val="003E7DE4"/>
    <w:rsid w:val="003F04AA"/>
    <w:rsid w:val="003F08F5"/>
    <w:rsid w:val="003F1F07"/>
    <w:rsid w:val="003F2681"/>
    <w:rsid w:val="003F318A"/>
    <w:rsid w:val="003F376D"/>
    <w:rsid w:val="003F37EB"/>
    <w:rsid w:val="003F383C"/>
    <w:rsid w:val="003F629B"/>
    <w:rsid w:val="003F71AE"/>
    <w:rsid w:val="003F73AD"/>
    <w:rsid w:val="0040011D"/>
    <w:rsid w:val="0040105D"/>
    <w:rsid w:val="004013AA"/>
    <w:rsid w:val="00401503"/>
    <w:rsid w:val="004022CC"/>
    <w:rsid w:val="00402745"/>
    <w:rsid w:val="00402D6A"/>
    <w:rsid w:val="00402E81"/>
    <w:rsid w:val="00403FC6"/>
    <w:rsid w:val="0040407B"/>
    <w:rsid w:val="00405578"/>
    <w:rsid w:val="004057F5"/>
    <w:rsid w:val="00405BE9"/>
    <w:rsid w:val="00405ECA"/>
    <w:rsid w:val="004075D2"/>
    <w:rsid w:val="004112F9"/>
    <w:rsid w:val="00411304"/>
    <w:rsid w:val="00411749"/>
    <w:rsid w:val="004120A4"/>
    <w:rsid w:val="004125A4"/>
    <w:rsid w:val="00412797"/>
    <w:rsid w:val="00412D52"/>
    <w:rsid w:val="00413B76"/>
    <w:rsid w:val="0041418E"/>
    <w:rsid w:val="00414194"/>
    <w:rsid w:val="004145E3"/>
    <w:rsid w:val="004152F4"/>
    <w:rsid w:val="00415753"/>
    <w:rsid w:val="00415C53"/>
    <w:rsid w:val="0041646C"/>
    <w:rsid w:val="004169D5"/>
    <w:rsid w:val="00416CCA"/>
    <w:rsid w:val="00417137"/>
    <w:rsid w:val="00417B2D"/>
    <w:rsid w:val="00417C54"/>
    <w:rsid w:val="00420762"/>
    <w:rsid w:val="004208E5"/>
    <w:rsid w:val="004209FD"/>
    <w:rsid w:val="004212E2"/>
    <w:rsid w:val="0042188B"/>
    <w:rsid w:val="00421B07"/>
    <w:rsid w:val="00421E43"/>
    <w:rsid w:val="00421F5A"/>
    <w:rsid w:val="0042323D"/>
    <w:rsid w:val="0042339E"/>
    <w:rsid w:val="004236FB"/>
    <w:rsid w:val="00425037"/>
    <w:rsid w:val="0042504C"/>
    <w:rsid w:val="004254FD"/>
    <w:rsid w:val="00425BF4"/>
    <w:rsid w:val="00425CC4"/>
    <w:rsid w:val="004277CE"/>
    <w:rsid w:val="004308B1"/>
    <w:rsid w:val="004308BE"/>
    <w:rsid w:val="004315F2"/>
    <w:rsid w:val="004332E2"/>
    <w:rsid w:val="00433786"/>
    <w:rsid w:val="004339C8"/>
    <w:rsid w:val="00434015"/>
    <w:rsid w:val="00434293"/>
    <w:rsid w:val="0043438D"/>
    <w:rsid w:val="004346D4"/>
    <w:rsid w:val="004348FC"/>
    <w:rsid w:val="00434F21"/>
    <w:rsid w:val="004352A3"/>
    <w:rsid w:val="0043536E"/>
    <w:rsid w:val="004357CF"/>
    <w:rsid w:val="00436341"/>
    <w:rsid w:val="0043668B"/>
    <w:rsid w:val="00436825"/>
    <w:rsid w:val="0043687C"/>
    <w:rsid w:val="004370CE"/>
    <w:rsid w:val="00437871"/>
    <w:rsid w:val="00440ABA"/>
    <w:rsid w:val="00440ACD"/>
    <w:rsid w:val="00440DB7"/>
    <w:rsid w:val="00440E4E"/>
    <w:rsid w:val="00441A10"/>
    <w:rsid w:val="00442048"/>
    <w:rsid w:val="004421CD"/>
    <w:rsid w:val="004429B7"/>
    <w:rsid w:val="00442DE9"/>
    <w:rsid w:val="00443244"/>
    <w:rsid w:val="004432B1"/>
    <w:rsid w:val="00444745"/>
    <w:rsid w:val="00445B62"/>
    <w:rsid w:val="00446066"/>
    <w:rsid w:val="0044697B"/>
    <w:rsid w:val="00446B10"/>
    <w:rsid w:val="00446C13"/>
    <w:rsid w:val="00446CBB"/>
    <w:rsid w:val="00446D6F"/>
    <w:rsid w:val="00447131"/>
    <w:rsid w:val="00447778"/>
    <w:rsid w:val="00447FA6"/>
    <w:rsid w:val="004501DC"/>
    <w:rsid w:val="00450556"/>
    <w:rsid w:val="00450E0F"/>
    <w:rsid w:val="004518DF"/>
    <w:rsid w:val="004522F3"/>
    <w:rsid w:val="0045270A"/>
    <w:rsid w:val="0045305F"/>
    <w:rsid w:val="004547FD"/>
    <w:rsid w:val="00454D1D"/>
    <w:rsid w:val="00454E4A"/>
    <w:rsid w:val="00454F9A"/>
    <w:rsid w:val="00455807"/>
    <w:rsid w:val="00455FA3"/>
    <w:rsid w:val="00456063"/>
    <w:rsid w:val="0045631D"/>
    <w:rsid w:val="00456451"/>
    <w:rsid w:val="004565E4"/>
    <w:rsid w:val="00456BC7"/>
    <w:rsid w:val="004572A9"/>
    <w:rsid w:val="00457823"/>
    <w:rsid w:val="00457A14"/>
    <w:rsid w:val="00457F82"/>
    <w:rsid w:val="004603A0"/>
    <w:rsid w:val="00460DCA"/>
    <w:rsid w:val="004610CD"/>
    <w:rsid w:val="004611D8"/>
    <w:rsid w:val="00461572"/>
    <w:rsid w:val="00461649"/>
    <w:rsid w:val="004617FA"/>
    <w:rsid w:val="00462CF4"/>
    <w:rsid w:val="00462F97"/>
    <w:rsid w:val="0046355C"/>
    <w:rsid w:val="00463F85"/>
    <w:rsid w:val="004654B7"/>
    <w:rsid w:val="00466489"/>
    <w:rsid w:val="00466E6C"/>
    <w:rsid w:val="00467641"/>
    <w:rsid w:val="00467CF7"/>
    <w:rsid w:val="00470230"/>
    <w:rsid w:val="0047034E"/>
    <w:rsid w:val="0047095A"/>
    <w:rsid w:val="00470A2B"/>
    <w:rsid w:val="00470C04"/>
    <w:rsid w:val="00470D38"/>
    <w:rsid w:val="0047126D"/>
    <w:rsid w:val="004716F3"/>
    <w:rsid w:val="00471F74"/>
    <w:rsid w:val="00472011"/>
    <w:rsid w:val="0047259F"/>
    <w:rsid w:val="00472CD6"/>
    <w:rsid w:val="00472F6F"/>
    <w:rsid w:val="004749A4"/>
    <w:rsid w:val="0047510E"/>
    <w:rsid w:val="00475FFF"/>
    <w:rsid w:val="0047621A"/>
    <w:rsid w:val="00476F2C"/>
    <w:rsid w:val="00477401"/>
    <w:rsid w:val="004775A4"/>
    <w:rsid w:val="004776DD"/>
    <w:rsid w:val="00477A66"/>
    <w:rsid w:val="0048000B"/>
    <w:rsid w:val="0048199E"/>
    <w:rsid w:val="00481ABD"/>
    <w:rsid w:val="00482BC4"/>
    <w:rsid w:val="0048314D"/>
    <w:rsid w:val="00483398"/>
    <w:rsid w:val="0048362B"/>
    <w:rsid w:val="00483974"/>
    <w:rsid w:val="00484134"/>
    <w:rsid w:val="00484DA4"/>
    <w:rsid w:val="00485353"/>
    <w:rsid w:val="00485490"/>
    <w:rsid w:val="00485CFB"/>
    <w:rsid w:val="0048700A"/>
    <w:rsid w:val="00487399"/>
    <w:rsid w:val="0048748E"/>
    <w:rsid w:val="0049037F"/>
    <w:rsid w:val="00490559"/>
    <w:rsid w:val="00490D60"/>
    <w:rsid w:val="00490F01"/>
    <w:rsid w:val="00491307"/>
    <w:rsid w:val="0049219C"/>
    <w:rsid w:val="004931AE"/>
    <w:rsid w:val="004932C2"/>
    <w:rsid w:val="00493F1C"/>
    <w:rsid w:val="004947A0"/>
    <w:rsid w:val="00494ED4"/>
    <w:rsid w:val="00494FC0"/>
    <w:rsid w:val="004963E8"/>
    <w:rsid w:val="00496433"/>
    <w:rsid w:val="004977DA"/>
    <w:rsid w:val="004A0649"/>
    <w:rsid w:val="004A1259"/>
    <w:rsid w:val="004A15C2"/>
    <w:rsid w:val="004A2840"/>
    <w:rsid w:val="004A2C5D"/>
    <w:rsid w:val="004A3507"/>
    <w:rsid w:val="004A356D"/>
    <w:rsid w:val="004A35DD"/>
    <w:rsid w:val="004A439C"/>
    <w:rsid w:val="004A47F9"/>
    <w:rsid w:val="004A4B01"/>
    <w:rsid w:val="004A4E0C"/>
    <w:rsid w:val="004A4FCD"/>
    <w:rsid w:val="004A57A8"/>
    <w:rsid w:val="004A5FBB"/>
    <w:rsid w:val="004A6089"/>
    <w:rsid w:val="004B0681"/>
    <w:rsid w:val="004B0686"/>
    <w:rsid w:val="004B0980"/>
    <w:rsid w:val="004B0D47"/>
    <w:rsid w:val="004B142E"/>
    <w:rsid w:val="004B1FF0"/>
    <w:rsid w:val="004B2311"/>
    <w:rsid w:val="004B2608"/>
    <w:rsid w:val="004B26AC"/>
    <w:rsid w:val="004B327D"/>
    <w:rsid w:val="004B3901"/>
    <w:rsid w:val="004B4499"/>
    <w:rsid w:val="004B4766"/>
    <w:rsid w:val="004B5CFB"/>
    <w:rsid w:val="004B6323"/>
    <w:rsid w:val="004B664E"/>
    <w:rsid w:val="004B6685"/>
    <w:rsid w:val="004B6DD9"/>
    <w:rsid w:val="004B7153"/>
    <w:rsid w:val="004C0224"/>
    <w:rsid w:val="004C0916"/>
    <w:rsid w:val="004C0E6A"/>
    <w:rsid w:val="004C12FF"/>
    <w:rsid w:val="004C134A"/>
    <w:rsid w:val="004C214F"/>
    <w:rsid w:val="004C21D2"/>
    <w:rsid w:val="004C27CF"/>
    <w:rsid w:val="004C2DC7"/>
    <w:rsid w:val="004C30B2"/>
    <w:rsid w:val="004C3331"/>
    <w:rsid w:val="004C3AC1"/>
    <w:rsid w:val="004C3C1A"/>
    <w:rsid w:val="004C3C8F"/>
    <w:rsid w:val="004C3D55"/>
    <w:rsid w:val="004C3DDD"/>
    <w:rsid w:val="004C435E"/>
    <w:rsid w:val="004C4D53"/>
    <w:rsid w:val="004C522E"/>
    <w:rsid w:val="004C5833"/>
    <w:rsid w:val="004C5F72"/>
    <w:rsid w:val="004C61F1"/>
    <w:rsid w:val="004C6FA6"/>
    <w:rsid w:val="004C75AA"/>
    <w:rsid w:val="004C7B78"/>
    <w:rsid w:val="004C7BA6"/>
    <w:rsid w:val="004D0ED1"/>
    <w:rsid w:val="004D0EE4"/>
    <w:rsid w:val="004D114B"/>
    <w:rsid w:val="004D1827"/>
    <w:rsid w:val="004D3C6E"/>
    <w:rsid w:val="004D4D73"/>
    <w:rsid w:val="004D4F01"/>
    <w:rsid w:val="004D4F4F"/>
    <w:rsid w:val="004D505A"/>
    <w:rsid w:val="004D61A0"/>
    <w:rsid w:val="004D7165"/>
    <w:rsid w:val="004D72A3"/>
    <w:rsid w:val="004D74FA"/>
    <w:rsid w:val="004D7873"/>
    <w:rsid w:val="004D7D69"/>
    <w:rsid w:val="004E0274"/>
    <w:rsid w:val="004E034E"/>
    <w:rsid w:val="004E17C8"/>
    <w:rsid w:val="004E2BF8"/>
    <w:rsid w:val="004E2C59"/>
    <w:rsid w:val="004E30C7"/>
    <w:rsid w:val="004E3121"/>
    <w:rsid w:val="004E358A"/>
    <w:rsid w:val="004E36A2"/>
    <w:rsid w:val="004E422A"/>
    <w:rsid w:val="004E5F42"/>
    <w:rsid w:val="004E622C"/>
    <w:rsid w:val="004E634F"/>
    <w:rsid w:val="004E6B4A"/>
    <w:rsid w:val="004E6DA0"/>
    <w:rsid w:val="004E72CB"/>
    <w:rsid w:val="004E761C"/>
    <w:rsid w:val="004F1B61"/>
    <w:rsid w:val="004F1E66"/>
    <w:rsid w:val="004F22C8"/>
    <w:rsid w:val="004F2E50"/>
    <w:rsid w:val="004F4240"/>
    <w:rsid w:val="004F545E"/>
    <w:rsid w:val="004F594C"/>
    <w:rsid w:val="004F5D2F"/>
    <w:rsid w:val="004F684C"/>
    <w:rsid w:val="004F699E"/>
    <w:rsid w:val="004F6AC0"/>
    <w:rsid w:val="004F6B9D"/>
    <w:rsid w:val="005004F0"/>
    <w:rsid w:val="00500E58"/>
    <w:rsid w:val="00501080"/>
    <w:rsid w:val="00501AB1"/>
    <w:rsid w:val="00501F65"/>
    <w:rsid w:val="005023D5"/>
    <w:rsid w:val="00503308"/>
    <w:rsid w:val="00504280"/>
    <w:rsid w:val="00504354"/>
    <w:rsid w:val="00504744"/>
    <w:rsid w:val="005048BD"/>
    <w:rsid w:val="00504987"/>
    <w:rsid w:val="00504C84"/>
    <w:rsid w:val="0050509E"/>
    <w:rsid w:val="005050C2"/>
    <w:rsid w:val="00506099"/>
    <w:rsid w:val="00506A44"/>
    <w:rsid w:val="005078E7"/>
    <w:rsid w:val="00507CD6"/>
    <w:rsid w:val="00507E3C"/>
    <w:rsid w:val="00510C5A"/>
    <w:rsid w:val="00511890"/>
    <w:rsid w:val="00511B7D"/>
    <w:rsid w:val="0051240A"/>
    <w:rsid w:val="00514245"/>
    <w:rsid w:val="00514822"/>
    <w:rsid w:val="005149B3"/>
    <w:rsid w:val="005149FA"/>
    <w:rsid w:val="00514BEC"/>
    <w:rsid w:val="00515116"/>
    <w:rsid w:val="005159F0"/>
    <w:rsid w:val="0051705B"/>
    <w:rsid w:val="0051764F"/>
    <w:rsid w:val="005177C2"/>
    <w:rsid w:val="00517E1E"/>
    <w:rsid w:val="00520496"/>
    <w:rsid w:val="00520590"/>
    <w:rsid w:val="00520597"/>
    <w:rsid w:val="00521B3C"/>
    <w:rsid w:val="00522055"/>
    <w:rsid w:val="00522176"/>
    <w:rsid w:val="00522304"/>
    <w:rsid w:val="0052281D"/>
    <w:rsid w:val="00523071"/>
    <w:rsid w:val="005231DD"/>
    <w:rsid w:val="005235D2"/>
    <w:rsid w:val="00523B33"/>
    <w:rsid w:val="00524473"/>
    <w:rsid w:val="005245AF"/>
    <w:rsid w:val="00524B0A"/>
    <w:rsid w:val="005251FD"/>
    <w:rsid w:val="0052545D"/>
    <w:rsid w:val="00526576"/>
    <w:rsid w:val="00526A31"/>
    <w:rsid w:val="00526AB3"/>
    <w:rsid w:val="00527354"/>
    <w:rsid w:val="00527F4E"/>
    <w:rsid w:val="0053033B"/>
    <w:rsid w:val="005314D5"/>
    <w:rsid w:val="00531949"/>
    <w:rsid w:val="00532C7C"/>
    <w:rsid w:val="00533F38"/>
    <w:rsid w:val="00534516"/>
    <w:rsid w:val="00534666"/>
    <w:rsid w:val="00534DD5"/>
    <w:rsid w:val="005353DA"/>
    <w:rsid w:val="0053577D"/>
    <w:rsid w:val="005368FF"/>
    <w:rsid w:val="00537164"/>
    <w:rsid w:val="00537988"/>
    <w:rsid w:val="00537C15"/>
    <w:rsid w:val="005401CB"/>
    <w:rsid w:val="00540B52"/>
    <w:rsid w:val="00542083"/>
    <w:rsid w:val="00542114"/>
    <w:rsid w:val="005428E7"/>
    <w:rsid w:val="00543842"/>
    <w:rsid w:val="00543F5F"/>
    <w:rsid w:val="00544339"/>
    <w:rsid w:val="00544EE1"/>
    <w:rsid w:val="005451E7"/>
    <w:rsid w:val="0054538E"/>
    <w:rsid w:val="00545CB4"/>
    <w:rsid w:val="00545D0D"/>
    <w:rsid w:val="00545EC4"/>
    <w:rsid w:val="00546209"/>
    <w:rsid w:val="00546302"/>
    <w:rsid w:val="00546E1C"/>
    <w:rsid w:val="0054700B"/>
    <w:rsid w:val="005473E5"/>
    <w:rsid w:val="005506F4"/>
    <w:rsid w:val="00550D9D"/>
    <w:rsid w:val="00551005"/>
    <w:rsid w:val="00551571"/>
    <w:rsid w:val="005515C5"/>
    <w:rsid w:val="00551AF5"/>
    <w:rsid w:val="00551DC9"/>
    <w:rsid w:val="00551DD6"/>
    <w:rsid w:val="005523C5"/>
    <w:rsid w:val="005528AE"/>
    <w:rsid w:val="00553027"/>
    <w:rsid w:val="00553780"/>
    <w:rsid w:val="00553DFA"/>
    <w:rsid w:val="00554673"/>
    <w:rsid w:val="0055508A"/>
    <w:rsid w:val="005553A6"/>
    <w:rsid w:val="0055563B"/>
    <w:rsid w:val="00555C6C"/>
    <w:rsid w:val="005560D2"/>
    <w:rsid w:val="0055644B"/>
    <w:rsid w:val="00556B3E"/>
    <w:rsid w:val="00556E7B"/>
    <w:rsid w:val="0056018C"/>
    <w:rsid w:val="005604A7"/>
    <w:rsid w:val="0056061B"/>
    <w:rsid w:val="00561960"/>
    <w:rsid w:val="0056206E"/>
    <w:rsid w:val="0056288A"/>
    <w:rsid w:val="005633E9"/>
    <w:rsid w:val="00563F14"/>
    <w:rsid w:val="00564284"/>
    <w:rsid w:val="00564454"/>
    <w:rsid w:val="0056526E"/>
    <w:rsid w:val="005660A2"/>
    <w:rsid w:val="00566B9D"/>
    <w:rsid w:val="0057057B"/>
    <w:rsid w:val="005709B2"/>
    <w:rsid w:val="005712F3"/>
    <w:rsid w:val="00571450"/>
    <w:rsid w:val="00571C04"/>
    <w:rsid w:val="005725DE"/>
    <w:rsid w:val="00572B91"/>
    <w:rsid w:val="00572EA9"/>
    <w:rsid w:val="0057358E"/>
    <w:rsid w:val="00574334"/>
    <w:rsid w:val="005748E0"/>
    <w:rsid w:val="00574B7C"/>
    <w:rsid w:val="00574BBA"/>
    <w:rsid w:val="00575168"/>
    <w:rsid w:val="005753A9"/>
    <w:rsid w:val="00575812"/>
    <w:rsid w:val="00575E9A"/>
    <w:rsid w:val="00575F61"/>
    <w:rsid w:val="00575FCB"/>
    <w:rsid w:val="00576CC2"/>
    <w:rsid w:val="00576F7A"/>
    <w:rsid w:val="0057769B"/>
    <w:rsid w:val="00577C3C"/>
    <w:rsid w:val="00577EE2"/>
    <w:rsid w:val="005805DF"/>
    <w:rsid w:val="00580BC9"/>
    <w:rsid w:val="00582568"/>
    <w:rsid w:val="00582A75"/>
    <w:rsid w:val="00582F4F"/>
    <w:rsid w:val="005837BD"/>
    <w:rsid w:val="00583B58"/>
    <w:rsid w:val="00583C6D"/>
    <w:rsid w:val="005846DB"/>
    <w:rsid w:val="005846FB"/>
    <w:rsid w:val="005849E2"/>
    <w:rsid w:val="00586584"/>
    <w:rsid w:val="005867DD"/>
    <w:rsid w:val="00586842"/>
    <w:rsid w:val="005912A3"/>
    <w:rsid w:val="005913A4"/>
    <w:rsid w:val="005921B4"/>
    <w:rsid w:val="00592F2B"/>
    <w:rsid w:val="00593E20"/>
    <w:rsid w:val="00594373"/>
    <w:rsid w:val="0059443E"/>
    <w:rsid w:val="005944E7"/>
    <w:rsid w:val="00594935"/>
    <w:rsid w:val="0059496C"/>
    <w:rsid w:val="00594ADF"/>
    <w:rsid w:val="00594CE1"/>
    <w:rsid w:val="005951D7"/>
    <w:rsid w:val="00595434"/>
    <w:rsid w:val="00595541"/>
    <w:rsid w:val="005962B8"/>
    <w:rsid w:val="00596309"/>
    <w:rsid w:val="005963FE"/>
    <w:rsid w:val="005965EB"/>
    <w:rsid w:val="00597B85"/>
    <w:rsid w:val="00597F4E"/>
    <w:rsid w:val="005A00E0"/>
    <w:rsid w:val="005A029B"/>
    <w:rsid w:val="005A057E"/>
    <w:rsid w:val="005A219F"/>
    <w:rsid w:val="005A281B"/>
    <w:rsid w:val="005A2CA9"/>
    <w:rsid w:val="005A3184"/>
    <w:rsid w:val="005A3E8A"/>
    <w:rsid w:val="005A4B51"/>
    <w:rsid w:val="005A616E"/>
    <w:rsid w:val="005A6436"/>
    <w:rsid w:val="005A78C9"/>
    <w:rsid w:val="005A78DF"/>
    <w:rsid w:val="005B01B0"/>
    <w:rsid w:val="005B01DD"/>
    <w:rsid w:val="005B02F6"/>
    <w:rsid w:val="005B04F9"/>
    <w:rsid w:val="005B0C8B"/>
    <w:rsid w:val="005B0D7B"/>
    <w:rsid w:val="005B0DBE"/>
    <w:rsid w:val="005B0E30"/>
    <w:rsid w:val="005B182A"/>
    <w:rsid w:val="005B2349"/>
    <w:rsid w:val="005B25BE"/>
    <w:rsid w:val="005B2A00"/>
    <w:rsid w:val="005B2AE9"/>
    <w:rsid w:val="005B335A"/>
    <w:rsid w:val="005B3645"/>
    <w:rsid w:val="005B3C42"/>
    <w:rsid w:val="005B40C5"/>
    <w:rsid w:val="005B5406"/>
    <w:rsid w:val="005B54B9"/>
    <w:rsid w:val="005B5540"/>
    <w:rsid w:val="005B6386"/>
    <w:rsid w:val="005B71C4"/>
    <w:rsid w:val="005B76AF"/>
    <w:rsid w:val="005B7D73"/>
    <w:rsid w:val="005B7EAC"/>
    <w:rsid w:val="005C0009"/>
    <w:rsid w:val="005C026F"/>
    <w:rsid w:val="005C08D1"/>
    <w:rsid w:val="005C0B4C"/>
    <w:rsid w:val="005C0DE4"/>
    <w:rsid w:val="005C2942"/>
    <w:rsid w:val="005C2D9B"/>
    <w:rsid w:val="005C36B4"/>
    <w:rsid w:val="005C38AC"/>
    <w:rsid w:val="005C449B"/>
    <w:rsid w:val="005C4F5D"/>
    <w:rsid w:val="005C52A2"/>
    <w:rsid w:val="005C5BE3"/>
    <w:rsid w:val="005C7104"/>
    <w:rsid w:val="005C75FE"/>
    <w:rsid w:val="005C7718"/>
    <w:rsid w:val="005C7C15"/>
    <w:rsid w:val="005D0551"/>
    <w:rsid w:val="005D094F"/>
    <w:rsid w:val="005D0D1B"/>
    <w:rsid w:val="005D104C"/>
    <w:rsid w:val="005D117F"/>
    <w:rsid w:val="005D1D2B"/>
    <w:rsid w:val="005D209D"/>
    <w:rsid w:val="005D33EF"/>
    <w:rsid w:val="005D463E"/>
    <w:rsid w:val="005D4996"/>
    <w:rsid w:val="005D4DE0"/>
    <w:rsid w:val="005D61CC"/>
    <w:rsid w:val="005D7336"/>
    <w:rsid w:val="005D7646"/>
    <w:rsid w:val="005D7FC9"/>
    <w:rsid w:val="005E0355"/>
    <w:rsid w:val="005E0CDA"/>
    <w:rsid w:val="005E2DF1"/>
    <w:rsid w:val="005E30D1"/>
    <w:rsid w:val="005E3153"/>
    <w:rsid w:val="005E3CCF"/>
    <w:rsid w:val="005E6BC8"/>
    <w:rsid w:val="005E6CE2"/>
    <w:rsid w:val="005E6FC5"/>
    <w:rsid w:val="005E6FFE"/>
    <w:rsid w:val="005E71E6"/>
    <w:rsid w:val="005E7385"/>
    <w:rsid w:val="005E7DB0"/>
    <w:rsid w:val="005E7DE6"/>
    <w:rsid w:val="005F079C"/>
    <w:rsid w:val="005F09F6"/>
    <w:rsid w:val="005F0AF1"/>
    <w:rsid w:val="005F0AF2"/>
    <w:rsid w:val="005F1422"/>
    <w:rsid w:val="005F24A3"/>
    <w:rsid w:val="005F25DE"/>
    <w:rsid w:val="005F283C"/>
    <w:rsid w:val="005F36C0"/>
    <w:rsid w:val="005F4052"/>
    <w:rsid w:val="005F41FA"/>
    <w:rsid w:val="005F43EB"/>
    <w:rsid w:val="005F445D"/>
    <w:rsid w:val="005F555D"/>
    <w:rsid w:val="005F5D83"/>
    <w:rsid w:val="005F6550"/>
    <w:rsid w:val="005F7331"/>
    <w:rsid w:val="005F7906"/>
    <w:rsid w:val="005F7D6D"/>
    <w:rsid w:val="006002DE"/>
    <w:rsid w:val="006002ED"/>
    <w:rsid w:val="00600D86"/>
    <w:rsid w:val="00601002"/>
    <w:rsid w:val="00601152"/>
    <w:rsid w:val="00602707"/>
    <w:rsid w:val="006028E5"/>
    <w:rsid w:val="00602C34"/>
    <w:rsid w:val="006046FD"/>
    <w:rsid w:val="00604C5B"/>
    <w:rsid w:val="0060500B"/>
    <w:rsid w:val="006053AD"/>
    <w:rsid w:val="0060604F"/>
    <w:rsid w:val="006060E1"/>
    <w:rsid w:val="00606B92"/>
    <w:rsid w:val="00606E8F"/>
    <w:rsid w:val="006105C6"/>
    <w:rsid w:val="00610816"/>
    <w:rsid w:val="00610AEC"/>
    <w:rsid w:val="00611B59"/>
    <w:rsid w:val="00611BB0"/>
    <w:rsid w:val="006126EE"/>
    <w:rsid w:val="00612A39"/>
    <w:rsid w:val="00612B41"/>
    <w:rsid w:val="006131B2"/>
    <w:rsid w:val="0061409C"/>
    <w:rsid w:val="00614567"/>
    <w:rsid w:val="00614D42"/>
    <w:rsid w:val="006151D3"/>
    <w:rsid w:val="006161DF"/>
    <w:rsid w:val="00616FCF"/>
    <w:rsid w:val="006203CB"/>
    <w:rsid w:val="00621453"/>
    <w:rsid w:val="006215E4"/>
    <w:rsid w:val="0062178E"/>
    <w:rsid w:val="00621FBB"/>
    <w:rsid w:val="006222D2"/>
    <w:rsid w:val="00622483"/>
    <w:rsid w:val="00623C97"/>
    <w:rsid w:val="00623F88"/>
    <w:rsid w:val="00624172"/>
    <w:rsid w:val="006243AF"/>
    <w:rsid w:val="00624682"/>
    <w:rsid w:val="00624692"/>
    <w:rsid w:val="00624891"/>
    <w:rsid w:val="006253C5"/>
    <w:rsid w:val="00625C77"/>
    <w:rsid w:val="00625DE5"/>
    <w:rsid w:val="00625EC6"/>
    <w:rsid w:val="00626F27"/>
    <w:rsid w:val="0062745B"/>
    <w:rsid w:val="00627A60"/>
    <w:rsid w:val="00627AFA"/>
    <w:rsid w:val="0063024F"/>
    <w:rsid w:val="0063072D"/>
    <w:rsid w:val="00630763"/>
    <w:rsid w:val="00630FA9"/>
    <w:rsid w:val="0063232B"/>
    <w:rsid w:val="006324B4"/>
    <w:rsid w:val="00632A7F"/>
    <w:rsid w:val="00632FDD"/>
    <w:rsid w:val="00633F6A"/>
    <w:rsid w:val="0063493C"/>
    <w:rsid w:val="00634B1A"/>
    <w:rsid w:val="00634F6E"/>
    <w:rsid w:val="00635091"/>
    <w:rsid w:val="00636291"/>
    <w:rsid w:val="00636F24"/>
    <w:rsid w:val="006378D9"/>
    <w:rsid w:val="006408CB"/>
    <w:rsid w:val="006408EE"/>
    <w:rsid w:val="00641473"/>
    <w:rsid w:val="006416BE"/>
    <w:rsid w:val="006422E7"/>
    <w:rsid w:val="0064252F"/>
    <w:rsid w:val="00642EE9"/>
    <w:rsid w:val="00642F58"/>
    <w:rsid w:val="00643410"/>
    <w:rsid w:val="006434BC"/>
    <w:rsid w:val="0064385E"/>
    <w:rsid w:val="00643E46"/>
    <w:rsid w:val="00643E72"/>
    <w:rsid w:val="0064491E"/>
    <w:rsid w:val="00645449"/>
    <w:rsid w:val="00645472"/>
    <w:rsid w:val="006454FA"/>
    <w:rsid w:val="00646976"/>
    <w:rsid w:val="00647796"/>
    <w:rsid w:val="00650804"/>
    <w:rsid w:val="00652411"/>
    <w:rsid w:val="00652E25"/>
    <w:rsid w:val="0065412E"/>
    <w:rsid w:val="00654197"/>
    <w:rsid w:val="00654216"/>
    <w:rsid w:val="00654765"/>
    <w:rsid w:val="006558E4"/>
    <w:rsid w:val="00655955"/>
    <w:rsid w:val="00656083"/>
    <w:rsid w:val="0065631B"/>
    <w:rsid w:val="00656546"/>
    <w:rsid w:val="006565F0"/>
    <w:rsid w:val="0065730F"/>
    <w:rsid w:val="006579A0"/>
    <w:rsid w:val="0066093A"/>
    <w:rsid w:val="00660C6E"/>
    <w:rsid w:val="006618A9"/>
    <w:rsid w:val="00661A16"/>
    <w:rsid w:val="00661A31"/>
    <w:rsid w:val="00661A57"/>
    <w:rsid w:val="00661AFC"/>
    <w:rsid w:val="00661BCF"/>
    <w:rsid w:val="00665CB6"/>
    <w:rsid w:val="00665FD9"/>
    <w:rsid w:val="006661D8"/>
    <w:rsid w:val="00667114"/>
    <w:rsid w:val="00667417"/>
    <w:rsid w:val="006674C9"/>
    <w:rsid w:val="006707A7"/>
    <w:rsid w:val="00670EDA"/>
    <w:rsid w:val="006712BD"/>
    <w:rsid w:val="006716CC"/>
    <w:rsid w:val="00672554"/>
    <w:rsid w:val="006727DA"/>
    <w:rsid w:val="006737DC"/>
    <w:rsid w:val="0067447A"/>
    <w:rsid w:val="00675C4C"/>
    <w:rsid w:val="0067788B"/>
    <w:rsid w:val="00677A9B"/>
    <w:rsid w:val="00677DA8"/>
    <w:rsid w:val="00677F4C"/>
    <w:rsid w:val="00680384"/>
    <w:rsid w:val="00680767"/>
    <w:rsid w:val="00680C0E"/>
    <w:rsid w:val="00680C49"/>
    <w:rsid w:val="0068233A"/>
    <w:rsid w:val="0068263C"/>
    <w:rsid w:val="00682AB6"/>
    <w:rsid w:val="00682ACA"/>
    <w:rsid w:val="0068367E"/>
    <w:rsid w:val="00683AA5"/>
    <w:rsid w:val="00683BBE"/>
    <w:rsid w:val="00684549"/>
    <w:rsid w:val="006849D4"/>
    <w:rsid w:val="006849F3"/>
    <w:rsid w:val="0068502C"/>
    <w:rsid w:val="0068521E"/>
    <w:rsid w:val="0068528F"/>
    <w:rsid w:val="006856B2"/>
    <w:rsid w:val="006856D6"/>
    <w:rsid w:val="00685E3F"/>
    <w:rsid w:val="0068638B"/>
    <w:rsid w:val="00686920"/>
    <w:rsid w:val="00686EF8"/>
    <w:rsid w:val="00687985"/>
    <w:rsid w:val="00687B7E"/>
    <w:rsid w:val="00687E59"/>
    <w:rsid w:val="0069092A"/>
    <w:rsid w:val="00690A9F"/>
    <w:rsid w:val="00690DB6"/>
    <w:rsid w:val="00692D9B"/>
    <w:rsid w:val="006931C0"/>
    <w:rsid w:val="006937C3"/>
    <w:rsid w:val="00694D76"/>
    <w:rsid w:val="006952BC"/>
    <w:rsid w:val="00695BE3"/>
    <w:rsid w:val="00697E27"/>
    <w:rsid w:val="006A0FD0"/>
    <w:rsid w:val="006A12BD"/>
    <w:rsid w:val="006A133B"/>
    <w:rsid w:val="006A17C4"/>
    <w:rsid w:val="006A1F6D"/>
    <w:rsid w:val="006A298C"/>
    <w:rsid w:val="006A2AD8"/>
    <w:rsid w:val="006A3B68"/>
    <w:rsid w:val="006A4BD0"/>
    <w:rsid w:val="006A4D6D"/>
    <w:rsid w:val="006A51FF"/>
    <w:rsid w:val="006A5C85"/>
    <w:rsid w:val="006A6232"/>
    <w:rsid w:val="006A6D11"/>
    <w:rsid w:val="006A7AD3"/>
    <w:rsid w:val="006B069C"/>
    <w:rsid w:val="006B0F77"/>
    <w:rsid w:val="006B1B29"/>
    <w:rsid w:val="006B1B41"/>
    <w:rsid w:val="006B1CCB"/>
    <w:rsid w:val="006B1EAF"/>
    <w:rsid w:val="006B24B0"/>
    <w:rsid w:val="006B367D"/>
    <w:rsid w:val="006B3B74"/>
    <w:rsid w:val="006B3E68"/>
    <w:rsid w:val="006B49A3"/>
    <w:rsid w:val="006B5132"/>
    <w:rsid w:val="006B58DC"/>
    <w:rsid w:val="006B5A18"/>
    <w:rsid w:val="006B61BA"/>
    <w:rsid w:val="006B7117"/>
    <w:rsid w:val="006B7DFA"/>
    <w:rsid w:val="006C069B"/>
    <w:rsid w:val="006C0876"/>
    <w:rsid w:val="006C0B9E"/>
    <w:rsid w:val="006C0C9E"/>
    <w:rsid w:val="006C1165"/>
    <w:rsid w:val="006C1401"/>
    <w:rsid w:val="006C1CED"/>
    <w:rsid w:val="006C1E41"/>
    <w:rsid w:val="006C24FE"/>
    <w:rsid w:val="006C2BFC"/>
    <w:rsid w:val="006C30EC"/>
    <w:rsid w:val="006C3238"/>
    <w:rsid w:val="006C3474"/>
    <w:rsid w:val="006C36D3"/>
    <w:rsid w:val="006C37D3"/>
    <w:rsid w:val="006C3AF6"/>
    <w:rsid w:val="006C4138"/>
    <w:rsid w:val="006C4C60"/>
    <w:rsid w:val="006C54EB"/>
    <w:rsid w:val="006C5C2D"/>
    <w:rsid w:val="006C63AB"/>
    <w:rsid w:val="006C6619"/>
    <w:rsid w:val="006C6C98"/>
    <w:rsid w:val="006C709F"/>
    <w:rsid w:val="006C73FC"/>
    <w:rsid w:val="006D05C2"/>
    <w:rsid w:val="006D0D10"/>
    <w:rsid w:val="006D11B6"/>
    <w:rsid w:val="006D201B"/>
    <w:rsid w:val="006D2263"/>
    <w:rsid w:val="006D2397"/>
    <w:rsid w:val="006D278E"/>
    <w:rsid w:val="006D2EC3"/>
    <w:rsid w:val="006D2F84"/>
    <w:rsid w:val="006D3278"/>
    <w:rsid w:val="006D3B94"/>
    <w:rsid w:val="006D4145"/>
    <w:rsid w:val="006D4597"/>
    <w:rsid w:val="006D4786"/>
    <w:rsid w:val="006D4BBE"/>
    <w:rsid w:val="006D4F93"/>
    <w:rsid w:val="006D5418"/>
    <w:rsid w:val="006D5422"/>
    <w:rsid w:val="006D6567"/>
    <w:rsid w:val="006D6AE4"/>
    <w:rsid w:val="006D73E7"/>
    <w:rsid w:val="006E0585"/>
    <w:rsid w:val="006E09AC"/>
    <w:rsid w:val="006E0FB1"/>
    <w:rsid w:val="006E1560"/>
    <w:rsid w:val="006E33B9"/>
    <w:rsid w:val="006E341C"/>
    <w:rsid w:val="006E423C"/>
    <w:rsid w:val="006E42BF"/>
    <w:rsid w:val="006E50A9"/>
    <w:rsid w:val="006E6148"/>
    <w:rsid w:val="006E6A2F"/>
    <w:rsid w:val="006E74B4"/>
    <w:rsid w:val="006E7C8A"/>
    <w:rsid w:val="006F0796"/>
    <w:rsid w:val="006F0D35"/>
    <w:rsid w:val="006F15EC"/>
    <w:rsid w:val="006F1DA4"/>
    <w:rsid w:val="006F26AA"/>
    <w:rsid w:val="006F3900"/>
    <w:rsid w:val="006F3A13"/>
    <w:rsid w:val="006F3E47"/>
    <w:rsid w:val="006F447C"/>
    <w:rsid w:val="006F4986"/>
    <w:rsid w:val="006F52A3"/>
    <w:rsid w:val="006F545C"/>
    <w:rsid w:val="006F5938"/>
    <w:rsid w:val="006F59D9"/>
    <w:rsid w:val="006F69A5"/>
    <w:rsid w:val="006F6D76"/>
    <w:rsid w:val="006F71A9"/>
    <w:rsid w:val="007012AE"/>
    <w:rsid w:val="007018CE"/>
    <w:rsid w:val="007023AC"/>
    <w:rsid w:val="00702C85"/>
    <w:rsid w:val="00702D26"/>
    <w:rsid w:val="007033D8"/>
    <w:rsid w:val="00704EF0"/>
    <w:rsid w:val="00704EF2"/>
    <w:rsid w:val="00705AFA"/>
    <w:rsid w:val="00705C4B"/>
    <w:rsid w:val="0070681A"/>
    <w:rsid w:val="007076EE"/>
    <w:rsid w:val="00707DE5"/>
    <w:rsid w:val="00710254"/>
    <w:rsid w:val="0071043B"/>
    <w:rsid w:val="007106FB"/>
    <w:rsid w:val="0071083A"/>
    <w:rsid w:val="007112E3"/>
    <w:rsid w:val="007115C3"/>
    <w:rsid w:val="007122BB"/>
    <w:rsid w:val="00713F1A"/>
    <w:rsid w:val="0071512E"/>
    <w:rsid w:val="00715AEE"/>
    <w:rsid w:val="00715E37"/>
    <w:rsid w:val="007161D5"/>
    <w:rsid w:val="00716DA6"/>
    <w:rsid w:val="00717574"/>
    <w:rsid w:val="00717E5C"/>
    <w:rsid w:val="00717ED2"/>
    <w:rsid w:val="00720617"/>
    <w:rsid w:val="00720B55"/>
    <w:rsid w:val="007211A2"/>
    <w:rsid w:val="00722023"/>
    <w:rsid w:val="00722853"/>
    <w:rsid w:val="00723179"/>
    <w:rsid w:val="0072346A"/>
    <w:rsid w:val="00723521"/>
    <w:rsid w:val="00724798"/>
    <w:rsid w:val="007254BC"/>
    <w:rsid w:val="0072589C"/>
    <w:rsid w:val="007258B3"/>
    <w:rsid w:val="00725D8F"/>
    <w:rsid w:val="0072600F"/>
    <w:rsid w:val="0072626A"/>
    <w:rsid w:val="00727BB6"/>
    <w:rsid w:val="00727CAF"/>
    <w:rsid w:val="00731A7A"/>
    <w:rsid w:val="00731B98"/>
    <w:rsid w:val="007324A8"/>
    <w:rsid w:val="007325AF"/>
    <w:rsid w:val="007325BB"/>
    <w:rsid w:val="0073420B"/>
    <w:rsid w:val="00734239"/>
    <w:rsid w:val="007342D4"/>
    <w:rsid w:val="00734DBA"/>
    <w:rsid w:val="0073529C"/>
    <w:rsid w:val="007364B9"/>
    <w:rsid w:val="007367DD"/>
    <w:rsid w:val="00736AAE"/>
    <w:rsid w:val="00737711"/>
    <w:rsid w:val="00737CFD"/>
    <w:rsid w:val="00740813"/>
    <w:rsid w:val="00740FC3"/>
    <w:rsid w:val="0074191E"/>
    <w:rsid w:val="00741E48"/>
    <w:rsid w:val="007424D5"/>
    <w:rsid w:val="00742911"/>
    <w:rsid w:val="007431FF"/>
    <w:rsid w:val="00743273"/>
    <w:rsid w:val="0074364E"/>
    <w:rsid w:val="007439CA"/>
    <w:rsid w:val="00743EAE"/>
    <w:rsid w:val="00744E4D"/>
    <w:rsid w:val="00744F71"/>
    <w:rsid w:val="007451E1"/>
    <w:rsid w:val="0074568B"/>
    <w:rsid w:val="00745805"/>
    <w:rsid w:val="00745921"/>
    <w:rsid w:val="00745D8F"/>
    <w:rsid w:val="00746542"/>
    <w:rsid w:val="00746715"/>
    <w:rsid w:val="0074674A"/>
    <w:rsid w:val="00746762"/>
    <w:rsid w:val="007469AF"/>
    <w:rsid w:val="0075013B"/>
    <w:rsid w:val="00750BA9"/>
    <w:rsid w:val="00750CE0"/>
    <w:rsid w:val="00751189"/>
    <w:rsid w:val="00751B8C"/>
    <w:rsid w:val="007521DA"/>
    <w:rsid w:val="00752852"/>
    <w:rsid w:val="007528F3"/>
    <w:rsid w:val="00752BEC"/>
    <w:rsid w:val="00752D0A"/>
    <w:rsid w:val="00753CD3"/>
    <w:rsid w:val="007548AC"/>
    <w:rsid w:val="007551B5"/>
    <w:rsid w:val="007558C9"/>
    <w:rsid w:val="00756009"/>
    <w:rsid w:val="00756CB7"/>
    <w:rsid w:val="007570EA"/>
    <w:rsid w:val="007578DC"/>
    <w:rsid w:val="00760752"/>
    <w:rsid w:val="00760BBF"/>
    <w:rsid w:val="00760D21"/>
    <w:rsid w:val="00760F75"/>
    <w:rsid w:val="007610BC"/>
    <w:rsid w:val="007613D1"/>
    <w:rsid w:val="00761639"/>
    <w:rsid w:val="00761D02"/>
    <w:rsid w:val="007628E5"/>
    <w:rsid w:val="00763734"/>
    <w:rsid w:val="007639B5"/>
    <w:rsid w:val="0076402D"/>
    <w:rsid w:val="00764513"/>
    <w:rsid w:val="00764E31"/>
    <w:rsid w:val="00765A21"/>
    <w:rsid w:val="00765BD6"/>
    <w:rsid w:val="007660D9"/>
    <w:rsid w:val="007678F3"/>
    <w:rsid w:val="00767EC1"/>
    <w:rsid w:val="00770971"/>
    <w:rsid w:val="00770EA3"/>
    <w:rsid w:val="00770F50"/>
    <w:rsid w:val="007716A3"/>
    <w:rsid w:val="007723E4"/>
    <w:rsid w:val="0077277E"/>
    <w:rsid w:val="00772A8D"/>
    <w:rsid w:val="00772DAA"/>
    <w:rsid w:val="00773513"/>
    <w:rsid w:val="00774094"/>
    <w:rsid w:val="0077416A"/>
    <w:rsid w:val="0077472F"/>
    <w:rsid w:val="00774CC2"/>
    <w:rsid w:val="0077502D"/>
    <w:rsid w:val="00775166"/>
    <w:rsid w:val="0077525D"/>
    <w:rsid w:val="00775310"/>
    <w:rsid w:val="007763B1"/>
    <w:rsid w:val="00777231"/>
    <w:rsid w:val="00780016"/>
    <w:rsid w:val="00780D0D"/>
    <w:rsid w:val="00780D13"/>
    <w:rsid w:val="0078137F"/>
    <w:rsid w:val="0078165A"/>
    <w:rsid w:val="00782508"/>
    <w:rsid w:val="00782B10"/>
    <w:rsid w:val="00783653"/>
    <w:rsid w:val="0078387A"/>
    <w:rsid w:val="00783ECB"/>
    <w:rsid w:val="007849BC"/>
    <w:rsid w:val="00784A33"/>
    <w:rsid w:val="00784F8B"/>
    <w:rsid w:val="0078583F"/>
    <w:rsid w:val="00785951"/>
    <w:rsid w:val="00785959"/>
    <w:rsid w:val="00785CE7"/>
    <w:rsid w:val="0078649F"/>
    <w:rsid w:val="00786A85"/>
    <w:rsid w:val="007875EF"/>
    <w:rsid w:val="00787E7A"/>
    <w:rsid w:val="007903DD"/>
    <w:rsid w:val="0079116F"/>
    <w:rsid w:val="0079209D"/>
    <w:rsid w:val="0079281B"/>
    <w:rsid w:val="00792B79"/>
    <w:rsid w:val="007931C2"/>
    <w:rsid w:val="00793D00"/>
    <w:rsid w:val="007949AD"/>
    <w:rsid w:val="00794C1E"/>
    <w:rsid w:val="007963B1"/>
    <w:rsid w:val="007965FD"/>
    <w:rsid w:val="00796817"/>
    <w:rsid w:val="00796823"/>
    <w:rsid w:val="00796B30"/>
    <w:rsid w:val="007A022E"/>
    <w:rsid w:val="007A07C4"/>
    <w:rsid w:val="007A0AF9"/>
    <w:rsid w:val="007A1312"/>
    <w:rsid w:val="007A1440"/>
    <w:rsid w:val="007A17F3"/>
    <w:rsid w:val="007A2249"/>
    <w:rsid w:val="007A2F86"/>
    <w:rsid w:val="007A4C14"/>
    <w:rsid w:val="007A4F6E"/>
    <w:rsid w:val="007A4F7C"/>
    <w:rsid w:val="007A65A0"/>
    <w:rsid w:val="007A65F4"/>
    <w:rsid w:val="007A6D4C"/>
    <w:rsid w:val="007A6F44"/>
    <w:rsid w:val="007A7305"/>
    <w:rsid w:val="007A78C8"/>
    <w:rsid w:val="007B170F"/>
    <w:rsid w:val="007B1A45"/>
    <w:rsid w:val="007B1CDE"/>
    <w:rsid w:val="007B2B61"/>
    <w:rsid w:val="007B38B3"/>
    <w:rsid w:val="007B3A30"/>
    <w:rsid w:val="007B3E15"/>
    <w:rsid w:val="007B4E6F"/>
    <w:rsid w:val="007B57D5"/>
    <w:rsid w:val="007B5E1E"/>
    <w:rsid w:val="007B61BB"/>
    <w:rsid w:val="007B62EE"/>
    <w:rsid w:val="007B63D6"/>
    <w:rsid w:val="007B6659"/>
    <w:rsid w:val="007C072F"/>
    <w:rsid w:val="007C0F56"/>
    <w:rsid w:val="007C1A13"/>
    <w:rsid w:val="007C1E54"/>
    <w:rsid w:val="007C295D"/>
    <w:rsid w:val="007C339B"/>
    <w:rsid w:val="007C36BB"/>
    <w:rsid w:val="007C3ADC"/>
    <w:rsid w:val="007C3F78"/>
    <w:rsid w:val="007C5A12"/>
    <w:rsid w:val="007C5EB7"/>
    <w:rsid w:val="007D098D"/>
    <w:rsid w:val="007D15AB"/>
    <w:rsid w:val="007D1D6C"/>
    <w:rsid w:val="007D21B0"/>
    <w:rsid w:val="007D22B1"/>
    <w:rsid w:val="007D2E91"/>
    <w:rsid w:val="007D3765"/>
    <w:rsid w:val="007D4945"/>
    <w:rsid w:val="007D4CEA"/>
    <w:rsid w:val="007D5E31"/>
    <w:rsid w:val="007D5EF3"/>
    <w:rsid w:val="007D6415"/>
    <w:rsid w:val="007D7530"/>
    <w:rsid w:val="007D7C3D"/>
    <w:rsid w:val="007E0590"/>
    <w:rsid w:val="007E0D66"/>
    <w:rsid w:val="007E159E"/>
    <w:rsid w:val="007E19C8"/>
    <w:rsid w:val="007E1E04"/>
    <w:rsid w:val="007E20EF"/>
    <w:rsid w:val="007E27A3"/>
    <w:rsid w:val="007E2D3F"/>
    <w:rsid w:val="007E3533"/>
    <w:rsid w:val="007E62F1"/>
    <w:rsid w:val="007E7498"/>
    <w:rsid w:val="007F04FB"/>
    <w:rsid w:val="007F0EA1"/>
    <w:rsid w:val="007F1885"/>
    <w:rsid w:val="007F1C2E"/>
    <w:rsid w:val="007F2B9E"/>
    <w:rsid w:val="007F3A31"/>
    <w:rsid w:val="007F3D7A"/>
    <w:rsid w:val="007F45B1"/>
    <w:rsid w:val="007F4DAA"/>
    <w:rsid w:val="007F58B1"/>
    <w:rsid w:val="007F5C0C"/>
    <w:rsid w:val="007F5FC4"/>
    <w:rsid w:val="007F664D"/>
    <w:rsid w:val="007F7649"/>
    <w:rsid w:val="007F7ED4"/>
    <w:rsid w:val="008017D4"/>
    <w:rsid w:val="008018B5"/>
    <w:rsid w:val="00801B81"/>
    <w:rsid w:val="00803EDB"/>
    <w:rsid w:val="00804433"/>
    <w:rsid w:val="00804501"/>
    <w:rsid w:val="008053C5"/>
    <w:rsid w:val="00805F29"/>
    <w:rsid w:val="0080628E"/>
    <w:rsid w:val="00806CFD"/>
    <w:rsid w:val="00807292"/>
    <w:rsid w:val="0080769B"/>
    <w:rsid w:val="00807F9F"/>
    <w:rsid w:val="00810B80"/>
    <w:rsid w:val="00811105"/>
    <w:rsid w:val="00811FF6"/>
    <w:rsid w:val="00812D0D"/>
    <w:rsid w:val="00813286"/>
    <w:rsid w:val="00813AC3"/>
    <w:rsid w:val="00814550"/>
    <w:rsid w:val="0081556C"/>
    <w:rsid w:val="008161A2"/>
    <w:rsid w:val="00816C8E"/>
    <w:rsid w:val="00816D77"/>
    <w:rsid w:val="00816E5B"/>
    <w:rsid w:val="008173DB"/>
    <w:rsid w:val="0081793E"/>
    <w:rsid w:val="00817E90"/>
    <w:rsid w:val="0082126A"/>
    <w:rsid w:val="00821699"/>
    <w:rsid w:val="008218AE"/>
    <w:rsid w:val="008223A3"/>
    <w:rsid w:val="008235B7"/>
    <w:rsid w:val="008247B4"/>
    <w:rsid w:val="008263E7"/>
    <w:rsid w:val="0082729B"/>
    <w:rsid w:val="00827F37"/>
    <w:rsid w:val="008307BF"/>
    <w:rsid w:val="00830B75"/>
    <w:rsid w:val="00830ED4"/>
    <w:rsid w:val="00830F05"/>
    <w:rsid w:val="0083105D"/>
    <w:rsid w:val="008313C8"/>
    <w:rsid w:val="008337CA"/>
    <w:rsid w:val="00834B67"/>
    <w:rsid w:val="00834C58"/>
    <w:rsid w:val="00835267"/>
    <w:rsid w:val="008356F0"/>
    <w:rsid w:val="008371AE"/>
    <w:rsid w:val="008402C2"/>
    <w:rsid w:val="00841119"/>
    <w:rsid w:val="00841879"/>
    <w:rsid w:val="00841FA6"/>
    <w:rsid w:val="008424C5"/>
    <w:rsid w:val="00842D85"/>
    <w:rsid w:val="00843006"/>
    <w:rsid w:val="00844214"/>
    <w:rsid w:val="00845507"/>
    <w:rsid w:val="00845B2B"/>
    <w:rsid w:val="00846A8C"/>
    <w:rsid w:val="008477A7"/>
    <w:rsid w:val="008478AB"/>
    <w:rsid w:val="00847A67"/>
    <w:rsid w:val="00847E5D"/>
    <w:rsid w:val="008502E6"/>
    <w:rsid w:val="00850FE4"/>
    <w:rsid w:val="00851105"/>
    <w:rsid w:val="008511A8"/>
    <w:rsid w:val="0085172F"/>
    <w:rsid w:val="008517AF"/>
    <w:rsid w:val="00851835"/>
    <w:rsid w:val="008525F0"/>
    <w:rsid w:val="00852FC9"/>
    <w:rsid w:val="00852FEB"/>
    <w:rsid w:val="00852FF3"/>
    <w:rsid w:val="00853092"/>
    <w:rsid w:val="00853B64"/>
    <w:rsid w:val="00853E23"/>
    <w:rsid w:val="00854854"/>
    <w:rsid w:val="0085501A"/>
    <w:rsid w:val="008554EF"/>
    <w:rsid w:val="008560A8"/>
    <w:rsid w:val="0085640F"/>
    <w:rsid w:val="008567E5"/>
    <w:rsid w:val="00857402"/>
    <w:rsid w:val="00857807"/>
    <w:rsid w:val="00857842"/>
    <w:rsid w:val="0086060F"/>
    <w:rsid w:val="0086158B"/>
    <w:rsid w:val="00861882"/>
    <w:rsid w:val="00861CD9"/>
    <w:rsid w:val="008623BF"/>
    <w:rsid w:val="00863C4B"/>
    <w:rsid w:val="008640AC"/>
    <w:rsid w:val="00864770"/>
    <w:rsid w:val="00865764"/>
    <w:rsid w:val="00866A7F"/>
    <w:rsid w:val="00870031"/>
    <w:rsid w:val="00870820"/>
    <w:rsid w:val="008712D6"/>
    <w:rsid w:val="008714B1"/>
    <w:rsid w:val="00871C7D"/>
    <w:rsid w:val="008724E0"/>
    <w:rsid w:val="0087298A"/>
    <w:rsid w:val="00872A87"/>
    <w:rsid w:val="00872BE0"/>
    <w:rsid w:val="0087338E"/>
    <w:rsid w:val="00873DBD"/>
    <w:rsid w:val="00875F7E"/>
    <w:rsid w:val="00876AC5"/>
    <w:rsid w:val="00876F66"/>
    <w:rsid w:val="00877027"/>
    <w:rsid w:val="00877262"/>
    <w:rsid w:val="008802DC"/>
    <w:rsid w:val="008815C4"/>
    <w:rsid w:val="0088164A"/>
    <w:rsid w:val="00881938"/>
    <w:rsid w:val="00882319"/>
    <w:rsid w:val="00883E5E"/>
    <w:rsid w:val="00883FBA"/>
    <w:rsid w:val="0088470B"/>
    <w:rsid w:val="008878F5"/>
    <w:rsid w:val="00890EFF"/>
    <w:rsid w:val="00890F29"/>
    <w:rsid w:val="00890FD2"/>
    <w:rsid w:val="008915A9"/>
    <w:rsid w:val="008916BF"/>
    <w:rsid w:val="008936BB"/>
    <w:rsid w:val="00893A09"/>
    <w:rsid w:val="00893E13"/>
    <w:rsid w:val="00894B8C"/>
    <w:rsid w:val="00894CFB"/>
    <w:rsid w:val="008952A4"/>
    <w:rsid w:val="00895511"/>
    <w:rsid w:val="008970E8"/>
    <w:rsid w:val="00897897"/>
    <w:rsid w:val="00897A93"/>
    <w:rsid w:val="008A0447"/>
    <w:rsid w:val="008A04E3"/>
    <w:rsid w:val="008A0E03"/>
    <w:rsid w:val="008A0EAF"/>
    <w:rsid w:val="008A21DA"/>
    <w:rsid w:val="008A2203"/>
    <w:rsid w:val="008A2ACC"/>
    <w:rsid w:val="008A2B60"/>
    <w:rsid w:val="008A38E8"/>
    <w:rsid w:val="008A43F9"/>
    <w:rsid w:val="008A4603"/>
    <w:rsid w:val="008A515D"/>
    <w:rsid w:val="008A525E"/>
    <w:rsid w:val="008A52A2"/>
    <w:rsid w:val="008A60F3"/>
    <w:rsid w:val="008A646B"/>
    <w:rsid w:val="008A6575"/>
    <w:rsid w:val="008A7B5E"/>
    <w:rsid w:val="008A7EB2"/>
    <w:rsid w:val="008A7FC7"/>
    <w:rsid w:val="008B26A6"/>
    <w:rsid w:val="008B311D"/>
    <w:rsid w:val="008B3680"/>
    <w:rsid w:val="008B36F0"/>
    <w:rsid w:val="008B3D72"/>
    <w:rsid w:val="008B437F"/>
    <w:rsid w:val="008B58F3"/>
    <w:rsid w:val="008B5A3E"/>
    <w:rsid w:val="008B5BB5"/>
    <w:rsid w:val="008B6833"/>
    <w:rsid w:val="008C1AAB"/>
    <w:rsid w:val="008C22FE"/>
    <w:rsid w:val="008C2EEF"/>
    <w:rsid w:val="008C2FB7"/>
    <w:rsid w:val="008C300E"/>
    <w:rsid w:val="008C3A00"/>
    <w:rsid w:val="008C4790"/>
    <w:rsid w:val="008C4BCF"/>
    <w:rsid w:val="008C5DC7"/>
    <w:rsid w:val="008C63C5"/>
    <w:rsid w:val="008C6637"/>
    <w:rsid w:val="008C6F4A"/>
    <w:rsid w:val="008C71EE"/>
    <w:rsid w:val="008C74D7"/>
    <w:rsid w:val="008C7916"/>
    <w:rsid w:val="008D166B"/>
    <w:rsid w:val="008D26C6"/>
    <w:rsid w:val="008D351F"/>
    <w:rsid w:val="008D392D"/>
    <w:rsid w:val="008D4270"/>
    <w:rsid w:val="008D440A"/>
    <w:rsid w:val="008D4813"/>
    <w:rsid w:val="008D4FA3"/>
    <w:rsid w:val="008D5674"/>
    <w:rsid w:val="008D5EEB"/>
    <w:rsid w:val="008D63F8"/>
    <w:rsid w:val="008D6450"/>
    <w:rsid w:val="008D729D"/>
    <w:rsid w:val="008D738B"/>
    <w:rsid w:val="008D7AE8"/>
    <w:rsid w:val="008E032B"/>
    <w:rsid w:val="008E0C4E"/>
    <w:rsid w:val="008E1220"/>
    <w:rsid w:val="008E1321"/>
    <w:rsid w:val="008E144F"/>
    <w:rsid w:val="008E163A"/>
    <w:rsid w:val="008E1A1C"/>
    <w:rsid w:val="008E2520"/>
    <w:rsid w:val="008E3682"/>
    <w:rsid w:val="008E36B9"/>
    <w:rsid w:val="008E441F"/>
    <w:rsid w:val="008E57D6"/>
    <w:rsid w:val="008E5A1C"/>
    <w:rsid w:val="008E6FBA"/>
    <w:rsid w:val="008E70C0"/>
    <w:rsid w:val="008E77F3"/>
    <w:rsid w:val="008E78A5"/>
    <w:rsid w:val="008E79EF"/>
    <w:rsid w:val="008F0682"/>
    <w:rsid w:val="008F0DFD"/>
    <w:rsid w:val="008F155C"/>
    <w:rsid w:val="008F22BD"/>
    <w:rsid w:val="008F2D12"/>
    <w:rsid w:val="008F36D5"/>
    <w:rsid w:val="008F3A89"/>
    <w:rsid w:val="008F41DE"/>
    <w:rsid w:val="008F4905"/>
    <w:rsid w:val="008F5187"/>
    <w:rsid w:val="008F5848"/>
    <w:rsid w:val="008F6238"/>
    <w:rsid w:val="008F7B67"/>
    <w:rsid w:val="008F7F3F"/>
    <w:rsid w:val="00900CDF"/>
    <w:rsid w:val="00901278"/>
    <w:rsid w:val="009013F2"/>
    <w:rsid w:val="00901E0E"/>
    <w:rsid w:val="00902519"/>
    <w:rsid w:val="00902F66"/>
    <w:rsid w:val="00902FC4"/>
    <w:rsid w:val="009037B2"/>
    <w:rsid w:val="00903CAA"/>
    <w:rsid w:val="00904597"/>
    <w:rsid w:val="00905037"/>
    <w:rsid w:val="00906116"/>
    <w:rsid w:val="009067E3"/>
    <w:rsid w:val="00906930"/>
    <w:rsid w:val="00906C2B"/>
    <w:rsid w:val="00907987"/>
    <w:rsid w:val="00910117"/>
    <w:rsid w:val="009101DD"/>
    <w:rsid w:val="009105C2"/>
    <w:rsid w:val="00910751"/>
    <w:rsid w:val="00913C98"/>
    <w:rsid w:val="0091472A"/>
    <w:rsid w:val="00914776"/>
    <w:rsid w:val="00914D0F"/>
    <w:rsid w:val="00915438"/>
    <w:rsid w:val="00915674"/>
    <w:rsid w:val="0091611D"/>
    <w:rsid w:val="00916844"/>
    <w:rsid w:val="009202A2"/>
    <w:rsid w:val="00920A0F"/>
    <w:rsid w:val="00924733"/>
    <w:rsid w:val="009247B0"/>
    <w:rsid w:val="009256BC"/>
    <w:rsid w:val="00926035"/>
    <w:rsid w:val="00926112"/>
    <w:rsid w:val="00926297"/>
    <w:rsid w:val="00926324"/>
    <w:rsid w:val="00926C99"/>
    <w:rsid w:val="00927140"/>
    <w:rsid w:val="0092743C"/>
    <w:rsid w:val="00927609"/>
    <w:rsid w:val="00927D28"/>
    <w:rsid w:val="00927EE7"/>
    <w:rsid w:val="00930056"/>
    <w:rsid w:val="0093035F"/>
    <w:rsid w:val="00930389"/>
    <w:rsid w:val="00931045"/>
    <w:rsid w:val="009310B9"/>
    <w:rsid w:val="009311E7"/>
    <w:rsid w:val="00932AFD"/>
    <w:rsid w:val="00934A7C"/>
    <w:rsid w:val="00935322"/>
    <w:rsid w:val="009355EE"/>
    <w:rsid w:val="00935619"/>
    <w:rsid w:val="00936646"/>
    <w:rsid w:val="00936A51"/>
    <w:rsid w:val="009374A6"/>
    <w:rsid w:val="00937D66"/>
    <w:rsid w:val="00940DFA"/>
    <w:rsid w:val="009415EC"/>
    <w:rsid w:val="009418BF"/>
    <w:rsid w:val="009425A2"/>
    <w:rsid w:val="009425E6"/>
    <w:rsid w:val="00942CEF"/>
    <w:rsid w:val="009433DB"/>
    <w:rsid w:val="00943522"/>
    <w:rsid w:val="009442A2"/>
    <w:rsid w:val="00944657"/>
    <w:rsid w:val="009446D6"/>
    <w:rsid w:val="009453C6"/>
    <w:rsid w:val="009455C2"/>
    <w:rsid w:val="00945A8A"/>
    <w:rsid w:val="00946928"/>
    <w:rsid w:val="00946D14"/>
    <w:rsid w:val="00947743"/>
    <w:rsid w:val="0095117B"/>
    <w:rsid w:val="00951AE8"/>
    <w:rsid w:val="0095245C"/>
    <w:rsid w:val="0095272F"/>
    <w:rsid w:val="00952D3B"/>
    <w:rsid w:val="009541AA"/>
    <w:rsid w:val="00954C40"/>
    <w:rsid w:val="00956196"/>
    <w:rsid w:val="00956B81"/>
    <w:rsid w:val="00956C31"/>
    <w:rsid w:val="00957B00"/>
    <w:rsid w:val="00957D60"/>
    <w:rsid w:val="00960E66"/>
    <w:rsid w:val="00960FE5"/>
    <w:rsid w:val="009611AB"/>
    <w:rsid w:val="0096181B"/>
    <w:rsid w:val="00961DF6"/>
    <w:rsid w:val="00962C19"/>
    <w:rsid w:val="00962D12"/>
    <w:rsid w:val="0096361A"/>
    <w:rsid w:val="00963723"/>
    <w:rsid w:val="00963E00"/>
    <w:rsid w:val="00963F90"/>
    <w:rsid w:val="0096400A"/>
    <w:rsid w:val="009640DF"/>
    <w:rsid w:val="0096474D"/>
    <w:rsid w:val="00964D5A"/>
    <w:rsid w:val="009651D0"/>
    <w:rsid w:val="009662F3"/>
    <w:rsid w:val="009664DB"/>
    <w:rsid w:val="00966EF1"/>
    <w:rsid w:val="0096719C"/>
    <w:rsid w:val="00967206"/>
    <w:rsid w:val="00967341"/>
    <w:rsid w:val="00967B81"/>
    <w:rsid w:val="00967E5D"/>
    <w:rsid w:val="009700EA"/>
    <w:rsid w:val="009713D9"/>
    <w:rsid w:val="00971B44"/>
    <w:rsid w:val="009725C5"/>
    <w:rsid w:val="00972AE4"/>
    <w:rsid w:val="009732B1"/>
    <w:rsid w:val="0097412A"/>
    <w:rsid w:val="0097520B"/>
    <w:rsid w:val="00975AC7"/>
    <w:rsid w:val="0097686A"/>
    <w:rsid w:val="00980472"/>
    <w:rsid w:val="00980DD8"/>
    <w:rsid w:val="00981712"/>
    <w:rsid w:val="0098267B"/>
    <w:rsid w:val="00982703"/>
    <w:rsid w:val="00983170"/>
    <w:rsid w:val="00983397"/>
    <w:rsid w:val="00983EE6"/>
    <w:rsid w:val="00983FF4"/>
    <w:rsid w:val="0098400A"/>
    <w:rsid w:val="00984515"/>
    <w:rsid w:val="00984FEC"/>
    <w:rsid w:val="0098564A"/>
    <w:rsid w:val="00985BAC"/>
    <w:rsid w:val="00985C76"/>
    <w:rsid w:val="00986FF8"/>
    <w:rsid w:val="0098727C"/>
    <w:rsid w:val="00987D0E"/>
    <w:rsid w:val="00987F62"/>
    <w:rsid w:val="00991E1D"/>
    <w:rsid w:val="00991E3D"/>
    <w:rsid w:val="00991ED4"/>
    <w:rsid w:val="00992402"/>
    <w:rsid w:val="00992735"/>
    <w:rsid w:val="00992CB1"/>
    <w:rsid w:val="00992FA1"/>
    <w:rsid w:val="00994431"/>
    <w:rsid w:val="009945D6"/>
    <w:rsid w:val="00994B96"/>
    <w:rsid w:val="00994E39"/>
    <w:rsid w:val="00997EEF"/>
    <w:rsid w:val="009A005F"/>
    <w:rsid w:val="009A054A"/>
    <w:rsid w:val="009A0673"/>
    <w:rsid w:val="009A0689"/>
    <w:rsid w:val="009A0AAB"/>
    <w:rsid w:val="009A0F7A"/>
    <w:rsid w:val="009A121E"/>
    <w:rsid w:val="009A190E"/>
    <w:rsid w:val="009A1C21"/>
    <w:rsid w:val="009A2846"/>
    <w:rsid w:val="009A3184"/>
    <w:rsid w:val="009A4A51"/>
    <w:rsid w:val="009A4C22"/>
    <w:rsid w:val="009A5629"/>
    <w:rsid w:val="009A5700"/>
    <w:rsid w:val="009A5C6B"/>
    <w:rsid w:val="009A6BFE"/>
    <w:rsid w:val="009A7A69"/>
    <w:rsid w:val="009A7C22"/>
    <w:rsid w:val="009B063F"/>
    <w:rsid w:val="009B0818"/>
    <w:rsid w:val="009B0C1F"/>
    <w:rsid w:val="009B1F4C"/>
    <w:rsid w:val="009B2CAD"/>
    <w:rsid w:val="009B2E60"/>
    <w:rsid w:val="009B32C1"/>
    <w:rsid w:val="009B3C0A"/>
    <w:rsid w:val="009B3CB2"/>
    <w:rsid w:val="009B3F33"/>
    <w:rsid w:val="009B41FB"/>
    <w:rsid w:val="009B4455"/>
    <w:rsid w:val="009B4533"/>
    <w:rsid w:val="009B48BD"/>
    <w:rsid w:val="009B4E1E"/>
    <w:rsid w:val="009B5322"/>
    <w:rsid w:val="009B5913"/>
    <w:rsid w:val="009B5ECE"/>
    <w:rsid w:val="009B620A"/>
    <w:rsid w:val="009B7C39"/>
    <w:rsid w:val="009C02E1"/>
    <w:rsid w:val="009C04CD"/>
    <w:rsid w:val="009C1298"/>
    <w:rsid w:val="009C12F2"/>
    <w:rsid w:val="009C14A0"/>
    <w:rsid w:val="009C1795"/>
    <w:rsid w:val="009C1AA5"/>
    <w:rsid w:val="009C2072"/>
    <w:rsid w:val="009C216D"/>
    <w:rsid w:val="009C28C8"/>
    <w:rsid w:val="009C2A42"/>
    <w:rsid w:val="009C2B3C"/>
    <w:rsid w:val="009C2BC4"/>
    <w:rsid w:val="009C2C45"/>
    <w:rsid w:val="009C4D67"/>
    <w:rsid w:val="009C4F84"/>
    <w:rsid w:val="009C5712"/>
    <w:rsid w:val="009C5857"/>
    <w:rsid w:val="009C6AA5"/>
    <w:rsid w:val="009C6C5D"/>
    <w:rsid w:val="009C7018"/>
    <w:rsid w:val="009C7058"/>
    <w:rsid w:val="009D03A3"/>
    <w:rsid w:val="009D0626"/>
    <w:rsid w:val="009D074E"/>
    <w:rsid w:val="009D077A"/>
    <w:rsid w:val="009D0A22"/>
    <w:rsid w:val="009D0C8B"/>
    <w:rsid w:val="009D1B53"/>
    <w:rsid w:val="009D3143"/>
    <w:rsid w:val="009D33F1"/>
    <w:rsid w:val="009D376D"/>
    <w:rsid w:val="009D3A68"/>
    <w:rsid w:val="009D4B7A"/>
    <w:rsid w:val="009D524F"/>
    <w:rsid w:val="009D5411"/>
    <w:rsid w:val="009D6536"/>
    <w:rsid w:val="009D66F6"/>
    <w:rsid w:val="009D6DAE"/>
    <w:rsid w:val="009D713C"/>
    <w:rsid w:val="009D739B"/>
    <w:rsid w:val="009D7EF2"/>
    <w:rsid w:val="009E0780"/>
    <w:rsid w:val="009E0EB3"/>
    <w:rsid w:val="009E1F80"/>
    <w:rsid w:val="009E20C2"/>
    <w:rsid w:val="009E229B"/>
    <w:rsid w:val="009E2AFE"/>
    <w:rsid w:val="009E3B7B"/>
    <w:rsid w:val="009E3BEE"/>
    <w:rsid w:val="009E3DAE"/>
    <w:rsid w:val="009E3F4E"/>
    <w:rsid w:val="009E3FEC"/>
    <w:rsid w:val="009E42EC"/>
    <w:rsid w:val="009E4883"/>
    <w:rsid w:val="009E492A"/>
    <w:rsid w:val="009E4C6B"/>
    <w:rsid w:val="009E4E6C"/>
    <w:rsid w:val="009E526D"/>
    <w:rsid w:val="009E56E3"/>
    <w:rsid w:val="009E5962"/>
    <w:rsid w:val="009E59ED"/>
    <w:rsid w:val="009E5DBD"/>
    <w:rsid w:val="009E61BB"/>
    <w:rsid w:val="009E65A2"/>
    <w:rsid w:val="009E6EF4"/>
    <w:rsid w:val="009E7692"/>
    <w:rsid w:val="009E7D17"/>
    <w:rsid w:val="009F0230"/>
    <w:rsid w:val="009F030E"/>
    <w:rsid w:val="009F042B"/>
    <w:rsid w:val="009F0C43"/>
    <w:rsid w:val="009F0E42"/>
    <w:rsid w:val="009F1DDF"/>
    <w:rsid w:val="009F2CF9"/>
    <w:rsid w:val="009F2D89"/>
    <w:rsid w:val="009F2F3E"/>
    <w:rsid w:val="009F3C30"/>
    <w:rsid w:val="009F3CFF"/>
    <w:rsid w:val="009F42EF"/>
    <w:rsid w:val="009F44F4"/>
    <w:rsid w:val="009F4EA5"/>
    <w:rsid w:val="009F4FB4"/>
    <w:rsid w:val="009F574E"/>
    <w:rsid w:val="009F58D2"/>
    <w:rsid w:val="009F621C"/>
    <w:rsid w:val="009F6231"/>
    <w:rsid w:val="009F654A"/>
    <w:rsid w:val="009F66BF"/>
    <w:rsid w:val="009F6883"/>
    <w:rsid w:val="009F7022"/>
    <w:rsid w:val="009F7731"/>
    <w:rsid w:val="009F7E6A"/>
    <w:rsid w:val="00A012C8"/>
    <w:rsid w:val="00A02F52"/>
    <w:rsid w:val="00A04585"/>
    <w:rsid w:val="00A0490B"/>
    <w:rsid w:val="00A04A3E"/>
    <w:rsid w:val="00A05665"/>
    <w:rsid w:val="00A05971"/>
    <w:rsid w:val="00A05ED5"/>
    <w:rsid w:val="00A06257"/>
    <w:rsid w:val="00A06485"/>
    <w:rsid w:val="00A06552"/>
    <w:rsid w:val="00A0668E"/>
    <w:rsid w:val="00A067CC"/>
    <w:rsid w:val="00A06CB5"/>
    <w:rsid w:val="00A07685"/>
    <w:rsid w:val="00A100BB"/>
    <w:rsid w:val="00A101AF"/>
    <w:rsid w:val="00A11596"/>
    <w:rsid w:val="00A11C89"/>
    <w:rsid w:val="00A127F8"/>
    <w:rsid w:val="00A12BBB"/>
    <w:rsid w:val="00A12BE6"/>
    <w:rsid w:val="00A130BF"/>
    <w:rsid w:val="00A140D1"/>
    <w:rsid w:val="00A1461B"/>
    <w:rsid w:val="00A14B78"/>
    <w:rsid w:val="00A14CD5"/>
    <w:rsid w:val="00A15F1D"/>
    <w:rsid w:val="00A15FD0"/>
    <w:rsid w:val="00A16525"/>
    <w:rsid w:val="00A16EE0"/>
    <w:rsid w:val="00A170A7"/>
    <w:rsid w:val="00A174AB"/>
    <w:rsid w:val="00A179AF"/>
    <w:rsid w:val="00A17D91"/>
    <w:rsid w:val="00A17F87"/>
    <w:rsid w:val="00A20699"/>
    <w:rsid w:val="00A208B9"/>
    <w:rsid w:val="00A20975"/>
    <w:rsid w:val="00A20E11"/>
    <w:rsid w:val="00A21135"/>
    <w:rsid w:val="00A21ED2"/>
    <w:rsid w:val="00A225FF"/>
    <w:rsid w:val="00A238F1"/>
    <w:rsid w:val="00A23A53"/>
    <w:rsid w:val="00A24BC1"/>
    <w:rsid w:val="00A24E7F"/>
    <w:rsid w:val="00A25317"/>
    <w:rsid w:val="00A25E8C"/>
    <w:rsid w:val="00A26379"/>
    <w:rsid w:val="00A2655D"/>
    <w:rsid w:val="00A269CF"/>
    <w:rsid w:val="00A26E56"/>
    <w:rsid w:val="00A30196"/>
    <w:rsid w:val="00A30C56"/>
    <w:rsid w:val="00A31934"/>
    <w:rsid w:val="00A31F99"/>
    <w:rsid w:val="00A33061"/>
    <w:rsid w:val="00A33407"/>
    <w:rsid w:val="00A33685"/>
    <w:rsid w:val="00A33A54"/>
    <w:rsid w:val="00A34DCB"/>
    <w:rsid w:val="00A35654"/>
    <w:rsid w:val="00A3591A"/>
    <w:rsid w:val="00A35D05"/>
    <w:rsid w:val="00A35FCD"/>
    <w:rsid w:val="00A36245"/>
    <w:rsid w:val="00A36649"/>
    <w:rsid w:val="00A36792"/>
    <w:rsid w:val="00A36874"/>
    <w:rsid w:val="00A3716F"/>
    <w:rsid w:val="00A379B6"/>
    <w:rsid w:val="00A41319"/>
    <w:rsid w:val="00A41568"/>
    <w:rsid w:val="00A41E96"/>
    <w:rsid w:val="00A42877"/>
    <w:rsid w:val="00A4296C"/>
    <w:rsid w:val="00A42B40"/>
    <w:rsid w:val="00A42CE5"/>
    <w:rsid w:val="00A42DDF"/>
    <w:rsid w:val="00A43082"/>
    <w:rsid w:val="00A44D15"/>
    <w:rsid w:val="00A44E37"/>
    <w:rsid w:val="00A44FE0"/>
    <w:rsid w:val="00A452BC"/>
    <w:rsid w:val="00A4585F"/>
    <w:rsid w:val="00A4611A"/>
    <w:rsid w:val="00A463A7"/>
    <w:rsid w:val="00A469F7"/>
    <w:rsid w:val="00A46D6D"/>
    <w:rsid w:val="00A47153"/>
    <w:rsid w:val="00A47ED5"/>
    <w:rsid w:val="00A5077C"/>
    <w:rsid w:val="00A513A8"/>
    <w:rsid w:val="00A51602"/>
    <w:rsid w:val="00A524EA"/>
    <w:rsid w:val="00A527AF"/>
    <w:rsid w:val="00A52F0E"/>
    <w:rsid w:val="00A532B4"/>
    <w:rsid w:val="00A53DAE"/>
    <w:rsid w:val="00A540DD"/>
    <w:rsid w:val="00A5427E"/>
    <w:rsid w:val="00A545B1"/>
    <w:rsid w:val="00A5466B"/>
    <w:rsid w:val="00A55011"/>
    <w:rsid w:val="00A550B0"/>
    <w:rsid w:val="00A55199"/>
    <w:rsid w:val="00A55F13"/>
    <w:rsid w:val="00A56391"/>
    <w:rsid w:val="00A56606"/>
    <w:rsid w:val="00A56890"/>
    <w:rsid w:val="00A57324"/>
    <w:rsid w:val="00A574CC"/>
    <w:rsid w:val="00A57668"/>
    <w:rsid w:val="00A57FD1"/>
    <w:rsid w:val="00A60869"/>
    <w:rsid w:val="00A60E0D"/>
    <w:rsid w:val="00A615D8"/>
    <w:rsid w:val="00A61730"/>
    <w:rsid w:val="00A61B0E"/>
    <w:rsid w:val="00A61E59"/>
    <w:rsid w:val="00A629C5"/>
    <w:rsid w:val="00A636C3"/>
    <w:rsid w:val="00A6371D"/>
    <w:rsid w:val="00A63F7A"/>
    <w:rsid w:val="00A65214"/>
    <w:rsid w:val="00A654C2"/>
    <w:rsid w:val="00A66218"/>
    <w:rsid w:val="00A66775"/>
    <w:rsid w:val="00A66FC3"/>
    <w:rsid w:val="00A67324"/>
    <w:rsid w:val="00A676F0"/>
    <w:rsid w:val="00A67726"/>
    <w:rsid w:val="00A679A2"/>
    <w:rsid w:val="00A67BCF"/>
    <w:rsid w:val="00A67C79"/>
    <w:rsid w:val="00A70155"/>
    <w:rsid w:val="00A705AF"/>
    <w:rsid w:val="00A70D89"/>
    <w:rsid w:val="00A71BB9"/>
    <w:rsid w:val="00A72D7B"/>
    <w:rsid w:val="00A7344D"/>
    <w:rsid w:val="00A73FCA"/>
    <w:rsid w:val="00A74B02"/>
    <w:rsid w:val="00A74E15"/>
    <w:rsid w:val="00A75AE6"/>
    <w:rsid w:val="00A769FA"/>
    <w:rsid w:val="00A77849"/>
    <w:rsid w:val="00A80438"/>
    <w:rsid w:val="00A80489"/>
    <w:rsid w:val="00A805E7"/>
    <w:rsid w:val="00A8161C"/>
    <w:rsid w:val="00A818EB"/>
    <w:rsid w:val="00A81FC3"/>
    <w:rsid w:val="00A83890"/>
    <w:rsid w:val="00A8394D"/>
    <w:rsid w:val="00A83C2B"/>
    <w:rsid w:val="00A8570F"/>
    <w:rsid w:val="00A85BD8"/>
    <w:rsid w:val="00A85CE8"/>
    <w:rsid w:val="00A85E5F"/>
    <w:rsid w:val="00A86256"/>
    <w:rsid w:val="00A864AC"/>
    <w:rsid w:val="00A864B0"/>
    <w:rsid w:val="00A87578"/>
    <w:rsid w:val="00A87755"/>
    <w:rsid w:val="00A87F70"/>
    <w:rsid w:val="00A904F2"/>
    <w:rsid w:val="00A90ED8"/>
    <w:rsid w:val="00A921E7"/>
    <w:rsid w:val="00A92ADF"/>
    <w:rsid w:val="00A92C05"/>
    <w:rsid w:val="00A92E5D"/>
    <w:rsid w:val="00A93014"/>
    <w:rsid w:val="00A93258"/>
    <w:rsid w:val="00A93809"/>
    <w:rsid w:val="00A93C9B"/>
    <w:rsid w:val="00A941BA"/>
    <w:rsid w:val="00A94645"/>
    <w:rsid w:val="00A955BA"/>
    <w:rsid w:val="00A95D64"/>
    <w:rsid w:val="00A9606B"/>
    <w:rsid w:val="00A96238"/>
    <w:rsid w:val="00A96330"/>
    <w:rsid w:val="00A9778E"/>
    <w:rsid w:val="00A97D92"/>
    <w:rsid w:val="00A97FAF"/>
    <w:rsid w:val="00AA06A3"/>
    <w:rsid w:val="00AA105A"/>
    <w:rsid w:val="00AA12FA"/>
    <w:rsid w:val="00AA1B24"/>
    <w:rsid w:val="00AA22D3"/>
    <w:rsid w:val="00AA2872"/>
    <w:rsid w:val="00AA352E"/>
    <w:rsid w:val="00AA3658"/>
    <w:rsid w:val="00AA3D8E"/>
    <w:rsid w:val="00AA435E"/>
    <w:rsid w:val="00AA491D"/>
    <w:rsid w:val="00AA5CD3"/>
    <w:rsid w:val="00AA61E0"/>
    <w:rsid w:val="00AA640F"/>
    <w:rsid w:val="00AA687A"/>
    <w:rsid w:val="00AA71A0"/>
    <w:rsid w:val="00AA793D"/>
    <w:rsid w:val="00AB0EA4"/>
    <w:rsid w:val="00AB154B"/>
    <w:rsid w:val="00AB2649"/>
    <w:rsid w:val="00AB2A66"/>
    <w:rsid w:val="00AB2CAC"/>
    <w:rsid w:val="00AB3010"/>
    <w:rsid w:val="00AB4E32"/>
    <w:rsid w:val="00AB5727"/>
    <w:rsid w:val="00AB5849"/>
    <w:rsid w:val="00AB5B7C"/>
    <w:rsid w:val="00AB614B"/>
    <w:rsid w:val="00AB6A6F"/>
    <w:rsid w:val="00AB6EC0"/>
    <w:rsid w:val="00AB6F39"/>
    <w:rsid w:val="00AB723C"/>
    <w:rsid w:val="00AC01D0"/>
    <w:rsid w:val="00AC0D05"/>
    <w:rsid w:val="00AC0E7B"/>
    <w:rsid w:val="00AC1626"/>
    <w:rsid w:val="00AC1DC4"/>
    <w:rsid w:val="00AC270F"/>
    <w:rsid w:val="00AC2BAD"/>
    <w:rsid w:val="00AC2BC1"/>
    <w:rsid w:val="00AC2C34"/>
    <w:rsid w:val="00AC2ED5"/>
    <w:rsid w:val="00AC4018"/>
    <w:rsid w:val="00AC4E81"/>
    <w:rsid w:val="00AC4FE0"/>
    <w:rsid w:val="00AC52F6"/>
    <w:rsid w:val="00AC6F2F"/>
    <w:rsid w:val="00AC7087"/>
    <w:rsid w:val="00AC777B"/>
    <w:rsid w:val="00AC78BC"/>
    <w:rsid w:val="00AC79D3"/>
    <w:rsid w:val="00AD01E3"/>
    <w:rsid w:val="00AD0F1F"/>
    <w:rsid w:val="00AD1B7C"/>
    <w:rsid w:val="00AD2DD8"/>
    <w:rsid w:val="00AD4086"/>
    <w:rsid w:val="00AD46FB"/>
    <w:rsid w:val="00AD4AF9"/>
    <w:rsid w:val="00AD53A5"/>
    <w:rsid w:val="00AD64A1"/>
    <w:rsid w:val="00AD694C"/>
    <w:rsid w:val="00AD6E14"/>
    <w:rsid w:val="00AD6F36"/>
    <w:rsid w:val="00AD77E8"/>
    <w:rsid w:val="00AD7D76"/>
    <w:rsid w:val="00AE0669"/>
    <w:rsid w:val="00AE0CCF"/>
    <w:rsid w:val="00AE11D3"/>
    <w:rsid w:val="00AE1658"/>
    <w:rsid w:val="00AE1792"/>
    <w:rsid w:val="00AE206B"/>
    <w:rsid w:val="00AE20A2"/>
    <w:rsid w:val="00AE2CAD"/>
    <w:rsid w:val="00AE3B85"/>
    <w:rsid w:val="00AE3FA6"/>
    <w:rsid w:val="00AE4BAC"/>
    <w:rsid w:val="00AE5AEF"/>
    <w:rsid w:val="00AE5BAA"/>
    <w:rsid w:val="00AE610C"/>
    <w:rsid w:val="00AE7B80"/>
    <w:rsid w:val="00AE7CEB"/>
    <w:rsid w:val="00AF0F93"/>
    <w:rsid w:val="00AF113E"/>
    <w:rsid w:val="00AF1B8F"/>
    <w:rsid w:val="00AF2806"/>
    <w:rsid w:val="00AF2A08"/>
    <w:rsid w:val="00AF3543"/>
    <w:rsid w:val="00AF3973"/>
    <w:rsid w:val="00AF3C50"/>
    <w:rsid w:val="00AF466B"/>
    <w:rsid w:val="00AF48F8"/>
    <w:rsid w:val="00AF4A98"/>
    <w:rsid w:val="00AF504B"/>
    <w:rsid w:val="00AF5BFB"/>
    <w:rsid w:val="00AF632D"/>
    <w:rsid w:val="00AF6691"/>
    <w:rsid w:val="00AF6EC5"/>
    <w:rsid w:val="00AF71F7"/>
    <w:rsid w:val="00AF73F5"/>
    <w:rsid w:val="00AF798E"/>
    <w:rsid w:val="00AF7F7E"/>
    <w:rsid w:val="00B00233"/>
    <w:rsid w:val="00B00483"/>
    <w:rsid w:val="00B006E5"/>
    <w:rsid w:val="00B00CDA"/>
    <w:rsid w:val="00B01A5B"/>
    <w:rsid w:val="00B021F1"/>
    <w:rsid w:val="00B02E6E"/>
    <w:rsid w:val="00B032FF"/>
    <w:rsid w:val="00B0330C"/>
    <w:rsid w:val="00B0338D"/>
    <w:rsid w:val="00B04A81"/>
    <w:rsid w:val="00B04C8D"/>
    <w:rsid w:val="00B04EF1"/>
    <w:rsid w:val="00B066BF"/>
    <w:rsid w:val="00B073B1"/>
    <w:rsid w:val="00B07D3F"/>
    <w:rsid w:val="00B10A70"/>
    <w:rsid w:val="00B10DBD"/>
    <w:rsid w:val="00B10F13"/>
    <w:rsid w:val="00B11413"/>
    <w:rsid w:val="00B11D85"/>
    <w:rsid w:val="00B11F08"/>
    <w:rsid w:val="00B1210A"/>
    <w:rsid w:val="00B124C1"/>
    <w:rsid w:val="00B127B2"/>
    <w:rsid w:val="00B12E9F"/>
    <w:rsid w:val="00B13C1A"/>
    <w:rsid w:val="00B142B1"/>
    <w:rsid w:val="00B15806"/>
    <w:rsid w:val="00B16AF9"/>
    <w:rsid w:val="00B17D67"/>
    <w:rsid w:val="00B2044F"/>
    <w:rsid w:val="00B204C2"/>
    <w:rsid w:val="00B210AB"/>
    <w:rsid w:val="00B2159F"/>
    <w:rsid w:val="00B21847"/>
    <w:rsid w:val="00B225C1"/>
    <w:rsid w:val="00B23875"/>
    <w:rsid w:val="00B23BED"/>
    <w:rsid w:val="00B245B0"/>
    <w:rsid w:val="00B24821"/>
    <w:rsid w:val="00B248FD"/>
    <w:rsid w:val="00B25957"/>
    <w:rsid w:val="00B25F52"/>
    <w:rsid w:val="00B260E5"/>
    <w:rsid w:val="00B262FF"/>
    <w:rsid w:val="00B26F9B"/>
    <w:rsid w:val="00B27037"/>
    <w:rsid w:val="00B27633"/>
    <w:rsid w:val="00B27746"/>
    <w:rsid w:val="00B27EDA"/>
    <w:rsid w:val="00B302DE"/>
    <w:rsid w:val="00B30FE5"/>
    <w:rsid w:val="00B312C5"/>
    <w:rsid w:val="00B31896"/>
    <w:rsid w:val="00B31E1D"/>
    <w:rsid w:val="00B32245"/>
    <w:rsid w:val="00B32912"/>
    <w:rsid w:val="00B337B1"/>
    <w:rsid w:val="00B341CC"/>
    <w:rsid w:val="00B34471"/>
    <w:rsid w:val="00B34B70"/>
    <w:rsid w:val="00B35541"/>
    <w:rsid w:val="00B36415"/>
    <w:rsid w:val="00B3646B"/>
    <w:rsid w:val="00B3662A"/>
    <w:rsid w:val="00B36D60"/>
    <w:rsid w:val="00B37B41"/>
    <w:rsid w:val="00B37B87"/>
    <w:rsid w:val="00B402DE"/>
    <w:rsid w:val="00B40553"/>
    <w:rsid w:val="00B40B99"/>
    <w:rsid w:val="00B40D5D"/>
    <w:rsid w:val="00B41BC2"/>
    <w:rsid w:val="00B41CD1"/>
    <w:rsid w:val="00B41E03"/>
    <w:rsid w:val="00B42424"/>
    <w:rsid w:val="00B42E80"/>
    <w:rsid w:val="00B43064"/>
    <w:rsid w:val="00B433C9"/>
    <w:rsid w:val="00B444D1"/>
    <w:rsid w:val="00B44AC8"/>
    <w:rsid w:val="00B45142"/>
    <w:rsid w:val="00B459F4"/>
    <w:rsid w:val="00B45A93"/>
    <w:rsid w:val="00B45AC1"/>
    <w:rsid w:val="00B45E41"/>
    <w:rsid w:val="00B463CF"/>
    <w:rsid w:val="00B4674D"/>
    <w:rsid w:val="00B46C3A"/>
    <w:rsid w:val="00B46CF6"/>
    <w:rsid w:val="00B46E49"/>
    <w:rsid w:val="00B47A8B"/>
    <w:rsid w:val="00B50B7C"/>
    <w:rsid w:val="00B5125E"/>
    <w:rsid w:val="00B51328"/>
    <w:rsid w:val="00B516C0"/>
    <w:rsid w:val="00B51DA0"/>
    <w:rsid w:val="00B52A87"/>
    <w:rsid w:val="00B539C1"/>
    <w:rsid w:val="00B5463C"/>
    <w:rsid w:val="00B551FB"/>
    <w:rsid w:val="00B55AA0"/>
    <w:rsid w:val="00B55B76"/>
    <w:rsid w:val="00B56BAB"/>
    <w:rsid w:val="00B573AD"/>
    <w:rsid w:val="00B57CFF"/>
    <w:rsid w:val="00B601AD"/>
    <w:rsid w:val="00B606B3"/>
    <w:rsid w:val="00B60A8D"/>
    <w:rsid w:val="00B6358E"/>
    <w:rsid w:val="00B63953"/>
    <w:rsid w:val="00B64E78"/>
    <w:rsid w:val="00B65684"/>
    <w:rsid w:val="00B672F1"/>
    <w:rsid w:val="00B678A8"/>
    <w:rsid w:val="00B71164"/>
    <w:rsid w:val="00B71745"/>
    <w:rsid w:val="00B71D26"/>
    <w:rsid w:val="00B71F22"/>
    <w:rsid w:val="00B71F4E"/>
    <w:rsid w:val="00B724CA"/>
    <w:rsid w:val="00B72A79"/>
    <w:rsid w:val="00B72CBB"/>
    <w:rsid w:val="00B72F08"/>
    <w:rsid w:val="00B73204"/>
    <w:rsid w:val="00B73395"/>
    <w:rsid w:val="00B736D7"/>
    <w:rsid w:val="00B749D8"/>
    <w:rsid w:val="00B74AA1"/>
    <w:rsid w:val="00B75BCA"/>
    <w:rsid w:val="00B75CD9"/>
    <w:rsid w:val="00B7643B"/>
    <w:rsid w:val="00B76B88"/>
    <w:rsid w:val="00B76E64"/>
    <w:rsid w:val="00B7732F"/>
    <w:rsid w:val="00B77673"/>
    <w:rsid w:val="00B77AC0"/>
    <w:rsid w:val="00B77C55"/>
    <w:rsid w:val="00B80249"/>
    <w:rsid w:val="00B8076C"/>
    <w:rsid w:val="00B80D2C"/>
    <w:rsid w:val="00B80ED2"/>
    <w:rsid w:val="00B8149B"/>
    <w:rsid w:val="00B81C42"/>
    <w:rsid w:val="00B82627"/>
    <w:rsid w:val="00B84007"/>
    <w:rsid w:val="00B842AD"/>
    <w:rsid w:val="00B8457C"/>
    <w:rsid w:val="00B86D4D"/>
    <w:rsid w:val="00B87018"/>
    <w:rsid w:val="00B872C5"/>
    <w:rsid w:val="00B874DC"/>
    <w:rsid w:val="00B8795F"/>
    <w:rsid w:val="00B90047"/>
    <w:rsid w:val="00B90393"/>
    <w:rsid w:val="00B907F4"/>
    <w:rsid w:val="00B9098A"/>
    <w:rsid w:val="00B91229"/>
    <w:rsid w:val="00B91AC6"/>
    <w:rsid w:val="00B926CB"/>
    <w:rsid w:val="00B92739"/>
    <w:rsid w:val="00B9345E"/>
    <w:rsid w:val="00B935D9"/>
    <w:rsid w:val="00B943FB"/>
    <w:rsid w:val="00B94A3C"/>
    <w:rsid w:val="00B94B35"/>
    <w:rsid w:val="00B95917"/>
    <w:rsid w:val="00B963E4"/>
    <w:rsid w:val="00B96492"/>
    <w:rsid w:val="00B968F1"/>
    <w:rsid w:val="00B9724B"/>
    <w:rsid w:val="00BA09E8"/>
    <w:rsid w:val="00BA0C8F"/>
    <w:rsid w:val="00BA26C4"/>
    <w:rsid w:val="00BA2889"/>
    <w:rsid w:val="00BA2ADB"/>
    <w:rsid w:val="00BA2D38"/>
    <w:rsid w:val="00BA34F6"/>
    <w:rsid w:val="00BA3CF0"/>
    <w:rsid w:val="00BA4011"/>
    <w:rsid w:val="00BA4508"/>
    <w:rsid w:val="00BA4ACB"/>
    <w:rsid w:val="00BA5181"/>
    <w:rsid w:val="00BA548D"/>
    <w:rsid w:val="00BA5646"/>
    <w:rsid w:val="00BA5786"/>
    <w:rsid w:val="00BA60F8"/>
    <w:rsid w:val="00BA6FDB"/>
    <w:rsid w:val="00BA7428"/>
    <w:rsid w:val="00BA7CCB"/>
    <w:rsid w:val="00BA7F80"/>
    <w:rsid w:val="00BA7F89"/>
    <w:rsid w:val="00BB068E"/>
    <w:rsid w:val="00BB0866"/>
    <w:rsid w:val="00BB09A8"/>
    <w:rsid w:val="00BB0C0D"/>
    <w:rsid w:val="00BB0C65"/>
    <w:rsid w:val="00BB14B3"/>
    <w:rsid w:val="00BB3506"/>
    <w:rsid w:val="00BB35C7"/>
    <w:rsid w:val="00BB362D"/>
    <w:rsid w:val="00BB39CD"/>
    <w:rsid w:val="00BB3D92"/>
    <w:rsid w:val="00BB517E"/>
    <w:rsid w:val="00BB524A"/>
    <w:rsid w:val="00BB542A"/>
    <w:rsid w:val="00BC028D"/>
    <w:rsid w:val="00BC0319"/>
    <w:rsid w:val="00BC0854"/>
    <w:rsid w:val="00BC1083"/>
    <w:rsid w:val="00BC1516"/>
    <w:rsid w:val="00BC2D7D"/>
    <w:rsid w:val="00BC2D8B"/>
    <w:rsid w:val="00BC2DD3"/>
    <w:rsid w:val="00BC379A"/>
    <w:rsid w:val="00BC3981"/>
    <w:rsid w:val="00BC4341"/>
    <w:rsid w:val="00BC4675"/>
    <w:rsid w:val="00BC49A7"/>
    <w:rsid w:val="00BC51D3"/>
    <w:rsid w:val="00BC718F"/>
    <w:rsid w:val="00BC752D"/>
    <w:rsid w:val="00BC7711"/>
    <w:rsid w:val="00BC7A8C"/>
    <w:rsid w:val="00BC7E87"/>
    <w:rsid w:val="00BD065A"/>
    <w:rsid w:val="00BD0AAF"/>
    <w:rsid w:val="00BD0D0A"/>
    <w:rsid w:val="00BD16C8"/>
    <w:rsid w:val="00BD1B8F"/>
    <w:rsid w:val="00BD1D30"/>
    <w:rsid w:val="00BD4021"/>
    <w:rsid w:val="00BD40DF"/>
    <w:rsid w:val="00BD4274"/>
    <w:rsid w:val="00BD4518"/>
    <w:rsid w:val="00BD4B2A"/>
    <w:rsid w:val="00BE00CC"/>
    <w:rsid w:val="00BE0423"/>
    <w:rsid w:val="00BE0474"/>
    <w:rsid w:val="00BE0743"/>
    <w:rsid w:val="00BE0769"/>
    <w:rsid w:val="00BE09F7"/>
    <w:rsid w:val="00BE0ED6"/>
    <w:rsid w:val="00BE1D4B"/>
    <w:rsid w:val="00BE2583"/>
    <w:rsid w:val="00BE275C"/>
    <w:rsid w:val="00BE289F"/>
    <w:rsid w:val="00BE28D6"/>
    <w:rsid w:val="00BE2AB8"/>
    <w:rsid w:val="00BE2C01"/>
    <w:rsid w:val="00BE3245"/>
    <w:rsid w:val="00BE3FB7"/>
    <w:rsid w:val="00BE6042"/>
    <w:rsid w:val="00BE6365"/>
    <w:rsid w:val="00BE7388"/>
    <w:rsid w:val="00BE7E7B"/>
    <w:rsid w:val="00BF07CB"/>
    <w:rsid w:val="00BF0AD0"/>
    <w:rsid w:val="00BF0B46"/>
    <w:rsid w:val="00BF12F4"/>
    <w:rsid w:val="00BF177B"/>
    <w:rsid w:val="00BF1C22"/>
    <w:rsid w:val="00BF2229"/>
    <w:rsid w:val="00BF3484"/>
    <w:rsid w:val="00BF4EEA"/>
    <w:rsid w:val="00BF527F"/>
    <w:rsid w:val="00BF575E"/>
    <w:rsid w:val="00BF5A9D"/>
    <w:rsid w:val="00BF5CA6"/>
    <w:rsid w:val="00BF5CF7"/>
    <w:rsid w:val="00BF640D"/>
    <w:rsid w:val="00BF6D7B"/>
    <w:rsid w:val="00BF7771"/>
    <w:rsid w:val="00C0196B"/>
    <w:rsid w:val="00C02779"/>
    <w:rsid w:val="00C02ABB"/>
    <w:rsid w:val="00C02B7F"/>
    <w:rsid w:val="00C02E72"/>
    <w:rsid w:val="00C038C0"/>
    <w:rsid w:val="00C03F14"/>
    <w:rsid w:val="00C04948"/>
    <w:rsid w:val="00C04C3F"/>
    <w:rsid w:val="00C04C6F"/>
    <w:rsid w:val="00C05221"/>
    <w:rsid w:val="00C05439"/>
    <w:rsid w:val="00C06225"/>
    <w:rsid w:val="00C07342"/>
    <w:rsid w:val="00C07715"/>
    <w:rsid w:val="00C07B41"/>
    <w:rsid w:val="00C07F4E"/>
    <w:rsid w:val="00C11B25"/>
    <w:rsid w:val="00C127A6"/>
    <w:rsid w:val="00C1297A"/>
    <w:rsid w:val="00C1352E"/>
    <w:rsid w:val="00C141D3"/>
    <w:rsid w:val="00C146FA"/>
    <w:rsid w:val="00C147D8"/>
    <w:rsid w:val="00C14ACD"/>
    <w:rsid w:val="00C14B1D"/>
    <w:rsid w:val="00C16862"/>
    <w:rsid w:val="00C17244"/>
    <w:rsid w:val="00C17773"/>
    <w:rsid w:val="00C2081E"/>
    <w:rsid w:val="00C221A2"/>
    <w:rsid w:val="00C22BF3"/>
    <w:rsid w:val="00C22F32"/>
    <w:rsid w:val="00C234E2"/>
    <w:rsid w:val="00C23EA4"/>
    <w:rsid w:val="00C246A3"/>
    <w:rsid w:val="00C2498A"/>
    <w:rsid w:val="00C25235"/>
    <w:rsid w:val="00C25CDF"/>
    <w:rsid w:val="00C261F8"/>
    <w:rsid w:val="00C26CAC"/>
    <w:rsid w:val="00C26D7D"/>
    <w:rsid w:val="00C270E8"/>
    <w:rsid w:val="00C30850"/>
    <w:rsid w:val="00C30FC4"/>
    <w:rsid w:val="00C316C4"/>
    <w:rsid w:val="00C31F5F"/>
    <w:rsid w:val="00C3224F"/>
    <w:rsid w:val="00C329B4"/>
    <w:rsid w:val="00C332B8"/>
    <w:rsid w:val="00C33400"/>
    <w:rsid w:val="00C33613"/>
    <w:rsid w:val="00C34169"/>
    <w:rsid w:val="00C34718"/>
    <w:rsid w:val="00C34A30"/>
    <w:rsid w:val="00C35EA1"/>
    <w:rsid w:val="00C35F67"/>
    <w:rsid w:val="00C36BB0"/>
    <w:rsid w:val="00C37776"/>
    <w:rsid w:val="00C378EC"/>
    <w:rsid w:val="00C37CE5"/>
    <w:rsid w:val="00C409F0"/>
    <w:rsid w:val="00C40A5E"/>
    <w:rsid w:val="00C40AAA"/>
    <w:rsid w:val="00C41456"/>
    <w:rsid w:val="00C41B7D"/>
    <w:rsid w:val="00C43314"/>
    <w:rsid w:val="00C43445"/>
    <w:rsid w:val="00C438A5"/>
    <w:rsid w:val="00C438D8"/>
    <w:rsid w:val="00C43B21"/>
    <w:rsid w:val="00C43E2A"/>
    <w:rsid w:val="00C43EDB"/>
    <w:rsid w:val="00C45142"/>
    <w:rsid w:val="00C458B3"/>
    <w:rsid w:val="00C50986"/>
    <w:rsid w:val="00C50C1C"/>
    <w:rsid w:val="00C50F25"/>
    <w:rsid w:val="00C51761"/>
    <w:rsid w:val="00C520F4"/>
    <w:rsid w:val="00C53071"/>
    <w:rsid w:val="00C537F1"/>
    <w:rsid w:val="00C539D8"/>
    <w:rsid w:val="00C5420C"/>
    <w:rsid w:val="00C55B03"/>
    <w:rsid w:val="00C56175"/>
    <w:rsid w:val="00C56923"/>
    <w:rsid w:val="00C57703"/>
    <w:rsid w:val="00C60606"/>
    <w:rsid w:val="00C6074F"/>
    <w:rsid w:val="00C61430"/>
    <w:rsid w:val="00C61611"/>
    <w:rsid w:val="00C61ED4"/>
    <w:rsid w:val="00C621E0"/>
    <w:rsid w:val="00C633E6"/>
    <w:rsid w:val="00C63966"/>
    <w:rsid w:val="00C63D51"/>
    <w:rsid w:val="00C640B8"/>
    <w:rsid w:val="00C6441A"/>
    <w:rsid w:val="00C649E9"/>
    <w:rsid w:val="00C65185"/>
    <w:rsid w:val="00C654FD"/>
    <w:rsid w:val="00C656B1"/>
    <w:rsid w:val="00C657AD"/>
    <w:rsid w:val="00C658A3"/>
    <w:rsid w:val="00C67592"/>
    <w:rsid w:val="00C67972"/>
    <w:rsid w:val="00C70A3F"/>
    <w:rsid w:val="00C711F0"/>
    <w:rsid w:val="00C718C8"/>
    <w:rsid w:val="00C7271C"/>
    <w:rsid w:val="00C731D3"/>
    <w:rsid w:val="00C73447"/>
    <w:rsid w:val="00C734B7"/>
    <w:rsid w:val="00C73683"/>
    <w:rsid w:val="00C73BCB"/>
    <w:rsid w:val="00C73C06"/>
    <w:rsid w:val="00C74F09"/>
    <w:rsid w:val="00C74F4B"/>
    <w:rsid w:val="00C74F76"/>
    <w:rsid w:val="00C75DB4"/>
    <w:rsid w:val="00C75F0C"/>
    <w:rsid w:val="00C7636C"/>
    <w:rsid w:val="00C769D8"/>
    <w:rsid w:val="00C76FC9"/>
    <w:rsid w:val="00C77E04"/>
    <w:rsid w:val="00C8015C"/>
    <w:rsid w:val="00C80D10"/>
    <w:rsid w:val="00C813E1"/>
    <w:rsid w:val="00C817CE"/>
    <w:rsid w:val="00C81A60"/>
    <w:rsid w:val="00C81E04"/>
    <w:rsid w:val="00C81F75"/>
    <w:rsid w:val="00C82440"/>
    <w:rsid w:val="00C82467"/>
    <w:rsid w:val="00C82726"/>
    <w:rsid w:val="00C8274C"/>
    <w:rsid w:val="00C83609"/>
    <w:rsid w:val="00C83F1F"/>
    <w:rsid w:val="00C847BD"/>
    <w:rsid w:val="00C84D9E"/>
    <w:rsid w:val="00C84F3C"/>
    <w:rsid w:val="00C853D0"/>
    <w:rsid w:val="00C8676B"/>
    <w:rsid w:val="00C87261"/>
    <w:rsid w:val="00C87330"/>
    <w:rsid w:val="00C8743A"/>
    <w:rsid w:val="00C91286"/>
    <w:rsid w:val="00C9215E"/>
    <w:rsid w:val="00C9227C"/>
    <w:rsid w:val="00C922F2"/>
    <w:rsid w:val="00C92367"/>
    <w:rsid w:val="00C93055"/>
    <w:rsid w:val="00C938CA"/>
    <w:rsid w:val="00C9426B"/>
    <w:rsid w:val="00C94C2C"/>
    <w:rsid w:val="00C950D6"/>
    <w:rsid w:val="00C95E78"/>
    <w:rsid w:val="00C971F7"/>
    <w:rsid w:val="00C973C4"/>
    <w:rsid w:val="00C978C7"/>
    <w:rsid w:val="00C97DB1"/>
    <w:rsid w:val="00CA0392"/>
    <w:rsid w:val="00CA05E3"/>
    <w:rsid w:val="00CA07CD"/>
    <w:rsid w:val="00CA0935"/>
    <w:rsid w:val="00CA176B"/>
    <w:rsid w:val="00CA183F"/>
    <w:rsid w:val="00CA1B3E"/>
    <w:rsid w:val="00CA232A"/>
    <w:rsid w:val="00CA23BC"/>
    <w:rsid w:val="00CA2BD2"/>
    <w:rsid w:val="00CA313D"/>
    <w:rsid w:val="00CA3BB4"/>
    <w:rsid w:val="00CA3E0D"/>
    <w:rsid w:val="00CA43D1"/>
    <w:rsid w:val="00CA448F"/>
    <w:rsid w:val="00CA44FB"/>
    <w:rsid w:val="00CA45AE"/>
    <w:rsid w:val="00CA4A60"/>
    <w:rsid w:val="00CA4FAA"/>
    <w:rsid w:val="00CA5220"/>
    <w:rsid w:val="00CA52E2"/>
    <w:rsid w:val="00CA5D60"/>
    <w:rsid w:val="00CA6113"/>
    <w:rsid w:val="00CA6E16"/>
    <w:rsid w:val="00CA76CC"/>
    <w:rsid w:val="00CA7AF2"/>
    <w:rsid w:val="00CB0207"/>
    <w:rsid w:val="00CB06EB"/>
    <w:rsid w:val="00CB1E4F"/>
    <w:rsid w:val="00CB24BF"/>
    <w:rsid w:val="00CB2570"/>
    <w:rsid w:val="00CB30E3"/>
    <w:rsid w:val="00CB3841"/>
    <w:rsid w:val="00CB3951"/>
    <w:rsid w:val="00CB4D0B"/>
    <w:rsid w:val="00CB4DF4"/>
    <w:rsid w:val="00CB51B5"/>
    <w:rsid w:val="00CB6DD8"/>
    <w:rsid w:val="00CB7234"/>
    <w:rsid w:val="00CC0254"/>
    <w:rsid w:val="00CC05BC"/>
    <w:rsid w:val="00CC0A08"/>
    <w:rsid w:val="00CC0A70"/>
    <w:rsid w:val="00CC0FE6"/>
    <w:rsid w:val="00CC110D"/>
    <w:rsid w:val="00CC122B"/>
    <w:rsid w:val="00CC1670"/>
    <w:rsid w:val="00CC193B"/>
    <w:rsid w:val="00CC2401"/>
    <w:rsid w:val="00CC27DB"/>
    <w:rsid w:val="00CC2A5D"/>
    <w:rsid w:val="00CC3042"/>
    <w:rsid w:val="00CC3D34"/>
    <w:rsid w:val="00CC3DE6"/>
    <w:rsid w:val="00CC4227"/>
    <w:rsid w:val="00CC43EB"/>
    <w:rsid w:val="00CC46CB"/>
    <w:rsid w:val="00CC4BD0"/>
    <w:rsid w:val="00CC4DBC"/>
    <w:rsid w:val="00CC5245"/>
    <w:rsid w:val="00CC70BB"/>
    <w:rsid w:val="00CC743F"/>
    <w:rsid w:val="00CD0711"/>
    <w:rsid w:val="00CD0BA6"/>
    <w:rsid w:val="00CD0DD0"/>
    <w:rsid w:val="00CD158D"/>
    <w:rsid w:val="00CD1954"/>
    <w:rsid w:val="00CD36DC"/>
    <w:rsid w:val="00CD3C20"/>
    <w:rsid w:val="00CD5D25"/>
    <w:rsid w:val="00CD61F9"/>
    <w:rsid w:val="00CD6DB5"/>
    <w:rsid w:val="00CE0F28"/>
    <w:rsid w:val="00CE1045"/>
    <w:rsid w:val="00CE11A7"/>
    <w:rsid w:val="00CE158F"/>
    <w:rsid w:val="00CE1CD6"/>
    <w:rsid w:val="00CE1F26"/>
    <w:rsid w:val="00CE21E9"/>
    <w:rsid w:val="00CE26D6"/>
    <w:rsid w:val="00CE30DE"/>
    <w:rsid w:val="00CE3FF6"/>
    <w:rsid w:val="00CE44D7"/>
    <w:rsid w:val="00CE57FB"/>
    <w:rsid w:val="00CE5A92"/>
    <w:rsid w:val="00CE68D2"/>
    <w:rsid w:val="00CE7016"/>
    <w:rsid w:val="00CF07BC"/>
    <w:rsid w:val="00CF12B3"/>
    <w:rsid w:val="00CF1EBC"/>
    <w:rsid w:val="00CF22AD"/>
    <w:rsid w:val="00CF3AAE"/>
    <w:rsid w:val="00CF4297"/>
    <w:rsid w:val="00CF4CD8"/>
    <w:rsid w:val="00CF4E9D"/>
    <w:rsid w:val="00CF5234"/>
    <w:rsid w:val="00CF59E2"/>
    <w:rsid w:val="00CF5A6A"/>
    <w:rsid w:val="00CF609B"/>
    <w:rsid w:val="00CF67DF"/>
    <w:rsid w:val="00CF6E60"/>
    <w:rsid w:val="00CF7136"/>
    <w:rsid w:val="00D00069"/>
    <w:rsid w:val="00D00596"/>
    <w:rsid w:val="00D00B7A"/>
    <w:rsid w:val="00D01ECA"/>
    <w:rsid w:val="00D02DDF"/>
    <w:rsid w:val="00D02F2E"/>
    <w:rsid w:val="00D03045"/>
    <w:rsid w:val="00D042BF"/>
    <w:rsid w:val="00D04430"/>
    <w:rsid w:val="00D054A5"/>
    <w:rsid w:val="00D05754"/>
    <w:rsid w:val="00D0584A"/>
    <w:rsid w:val="00D05D2F"/>
    <w:rsid w:val="00D05D6A"/>
    <w:rsid w:val="00D06739"/>
    <w:rsid w:val="00D07424"/>
    <w:rsid w:val="00D07749"/>
    <w:rsid w:val="00D07E1B"/>
    <w:rsid w:val="00D10C45"/>
    <w:rsid w:val="00D11AAE"/>
    <w:rsid w:val="00D120DA"/>
    <w:rsid w:val="00D125C7"/>
    <w:rsid w:val="00D1339F"/>
    <w:rsid w:val="00D13763"/>
    <w:rsid w:val="00D13B4F"/>
    <w:rsid w:val="00D14DCD"/>
    <w:rsid w:val="00D14DE4"/>
    <w:rsid w:val="00D14E0E"/>
    <w:rsid w:val="00D1545D"/>
    <w:rsid w:val="00D16002"/>
    <w:rsid w:val="00D16089"/>
    <w:rsid w:val="00D162C4"/>
    <w:rsid w:val="00D165EE"/>
    <w:rsid w:val="00D16FFE"/>
    <w:rsid w:val="00D17B64"/>
    <w:rsid w:val="00D20BA5"/>
    <w:rsid w:val="00D213CF"/>
    <w:rsid w:val="00D21A59"/>
    <w:rsid w:val="00D21B4B"/>
    <w:rsid w:val="00D21B76"/>
    <w:rsid w:val="00D21D65"/>
    <w:rsid w:val="00D22254"/>
    <w:rsid w:val="00D222EB"/>
    <w:rsid w:val="00D22360"/>
    <w:rsid w:val="00D229CC"/>
    <w:rsid w:val="00D2419E"/>
    <w:rsid w:val="00D24587"/>
    <w:rsid w:val="00D249EC"/>
    <w:rsid w:val="00D25344"/>
    <w:rsid w:val="00D2545D"/>
    <w:rsid w:val="00D26DCD"/>
    <w:rsid w:val="00D26E9B"/>
    <w:rsid w:val="00D26ED1"/>
    <w:rsid w:val="00D27EE2"/>
    <w:rsid w:val="00D30217"/>
    <w:rsid w:val="00D30857"/>
    <w:rsid w:val="00D30982"/>
    <w:rsid w:val="00D317D1"/>
    <w:rsid w:val="00D33FE8"/>
    <w:rsid w:val="00D346C0"/>
    <w:rsid w:val="00D34BF9"/>
    <w:rsid w:val="00D35E6E"/>
    <w:rsid w:val="00D36926"/>
    <w:rsid w:val="00D3698F"/>
    <w:rsid w:val="00D37C7E"/>
    <w:rsid w:val="00D40644"/>
    <w:rsid w:val="00D40CD5"/>
    <w:rsid w:val="00D41FC0"/>
    <w:rsid w:val="00D4327F"/>
    <w:rsid w:val="00D435B6"/>
    <w:rsid w:val="00D43ADE"/>
    <w:rsid w:val="00D4451B"/>
    <w:rsid w:val="00D44DF3"/>
    <w:rsid w:val="00D44F6D"/>
    <w:rsid w:val="00D45122"/>
    <w:rsid w:val="00D45429"/>
    <w:rsid w:val="00D45982"/>
    <w:rsid w:val="00D462A1"/>
    <w:rsid w:val="00D46556"/>
    <w:rsid w:val="00D46C12"/>
    <w:rsid w:val="00D47387"/>
    <w:rsid w:val="00D475A2"/>
    <w:rsid w:val="00D4784C"/>
    <w:rsid w:val="00D4794F"/>
    <w:rsid w:val="00D50A72"/>
    <w:rsid w:val="00D50E81"/>
    <w:rsid w:val="00D51956"/>
    <w:rsid w:val="00D51D3C"/>
    <w:rsid w:val="00D51F1B"/>
    <w:rsid w:val="00D5202E"/>
    <w:rsid w:val="00D52C0B"/>
    <w:rsid w:val="00D531B0"/>
    <w:rsid w:val="00D533D4"/>
    <w:rsid w:val="00D53872"/>
    <w:rsid w:val="00D539FF"/>
    <w:rsid w:val="00D53F97"/>
    <w:rsid w:val="00D54798"/>
    <w:rsid w:val="00D550CB"/>
    <w:rsid w:val="00D55186"/>
    <w:rsid w:val="00D55615"/>
    <w:rsid w:val="00D5583A"/>
    <w:rsid w:val="00D55BBD"/>
    <w:rsid w:val="00D55DE3"/>
    <w:rsid w:val="00D56529"/>
    <w:rsid w:val="00D56AFE"/>
    <w:rsid w:val="00D56B92"/>
    <w:rsid w:val="00D577E7"/>
    <w:rsid w:val="00D6034A"/>
    <w:rsid w:val="00D610D0"/>
    <w:rsid w:val="00D61C90"/>
    <w:rsid w:val="00D61E02"/>
    <w:rsid w:val="00D62120"/>
    <w:rsid w:val="00D63437"/>
    <w:rsid w:val="00D634A8"/>
    <w:rsid w:val="00D635E0"/>
    <w:rsid w:val="00D63BEA"/>
    <w:rsid w:val="00D64313"/>
    <w:rsid w:val="00D64777"/>
    <w:rsid w:val="00D64D1E"/>
    <w:rsid w:val="00D6501C"/>
    <w:rsid w:val="00D676A3"/>
    <w:rsid w:val="00D7000B"/>
    <w:rsid w:val="00D70A72"/>
    <w:rsid w:val="00D715A9"/>
    <w:rsid w:val="00D719C9"/>
    <w:rsid w:val="00D71D77"/>
    <w:rsid w:val="00D71F02"/>
    <w:rsid w:val="00D72514"/>
    <w:rsid w:val="00D72572"/>
    <w:rsid w:val="00D7399F"/>
    <w:rsid w:val="00D75206"/>
    <w:rsid w:val="00D753A6"/>
    <w:rsid w:val="00D763CC"/>
    <w:rsid w:val="00D7673A"/>
    <w:rsid w:val="00D76E40"/>
    <w:rsid w:val="00D77A35"/>
    <w:rsid w:val="00D77ADC"/>
    <w:rsid w:val="00D77B1D"/>
    <w:rsid w:val="00D801F8"/>
    <w:rsid w:val="00D80213"/>
    <w:rsid w:val="00D83A6B"/>
    <w:rsid w:val="00D83AB5"/>
    <w:rsid w:val="00D83B9A"/>
    <w:rsid w:val="00D83F1B"/>
    <w:rsid w:val="00D849AA"/>
    <w:rsid w:val="00D860DA"/>
    <w:rsid w:val="00D8687E"/>
    <w:rsid w:val="00D86DB5"/>
    <w:rsid w:val="00D87476"/>
    <w:rsid w:val="00D9042C"/>
    <w:rsid w:val="00D90C48"/>
    <w:rsid w:val="00D90C4E"/>
    <w:rsid w:val="00D91CDF"/>
    <w:rsid w:val="00D92C5B"/>
    <w:rsid w:val="00D92D21"/>
    <w:rsid w:val="00D92F5B"/>
    <w:rsid w:val="00D938AD"/>
    <w:rsid w:val="00D93AFF"/>
    <w:rsid w:val="00D93E9A"/>
    <w:rsid w:val="00D94954"/>
    <w:rsid w:val="00D9510D"/>
    <w:rsid w:val="00D9610B"/>
    <w:rsid w:val="00D967C7"/>
    <w:rsid w:val="00D96E00"/>
    <w:rsid w:val="00D97702"/>
    <w:rsid w:val="00D9790F"/>
    <w:rsid w:val="00D97D03"/>
    <w:rsid w:val="00D97FF3"/>
    <w:rsid w:val="00DA0618"/>
    <w:rsid w:val="00DA0649"/>
    <w:rsid w:val="00DA07A5"/>
    <w:rsid w:val="00DA0E0B"/>
    <w:rsid w:val="00DA1B82"/>
    <w:rsid w:val="00DA204C"/>
    <w:rsid w:val="00DA313F"/>
    <w:rsid w:val="00DA318D"/>
    <w:rsid w:val="00DA398C"/>
    <w:rsid w:val="00DA4195"/>
    <w:rsid w:val="00DA42A7"/>
    <w:rsid w:val="00DA466B"/>
    <w:rsid w:val="00DA4977"/>
    <w:rsid w:val="00DA52D4"/>
    <w:rsid w:val="00DA5BE9"/>
    <w:rsid w:val="00DA708F"/>
    <w:rsid w:val="00DA721C"/>
    <w:rsid w:val="00DB0428"/>
    <w:rsid w:val="00DB04B1"/>
    <w:rsid w:val="00DB0DA2"/>
    <w:rsid w:val="00DB12C7"/>
    <w:rsid w:val="00DB2741"/>
    <w:rsid w:val="00DB3423"/>
    <w:rsid w:val="00DB3D40"/>
    <w:rsid w:val="00DB4202"/>
    <w:rsid w:val="00DB4240"/>
    <w:rsid w:val="00DB43BA"/>
    <w:rsid w:val="00DB47CF"/>
    <w:rsid w:val="00DB4992"/>
    <w:rsid w:val="00DB5024"/>
    <w:rsid w:val="00DB53CB"/>
    <w:rsid w:val="00DB55A1"/>
    <w:rsid w:val="00DB6312"/>
    <w:rsid w:val="00DB6B83"/>
    <w:rsid w:val="00DB6BF9"/>
    <w:rsid w:val="00DC04CA"/>
    <w:rsid w:val="00DC095E"/>
    <w:rsid w:val="00DC0EB6"/>
    <w:rsid w:val="00DC0F95"/>
    <w:rsid w:val="00DC104F"/>
    <w:rsid w:val="00DC12CA"/>
    <w:rsid w:val="00DC12DA"/>
    <w:rsid w:val="00DC167A"/>
    <w:rsid w:val="00DC177F"/>
    <w:rsid w:val="00DC18B5"/>
    <w:rsid w:val="00DC1C08"/>
    <w:rsid w:val="00DC1F49"/>
    <w:rsid w:val="00DC23C6"/>
    <w:rsid w:val="00DC25F7"/>
    <w:rsid w:val="00DC283B"/>
    <w:rsid w:val="00DC3188"/>
    <w:rsid w:val="00DC33C1"/>
    <w:rsid w:val="00DC3A7B"/>
    <w:rsid w:val="00DC3C16"/>
    <w:rsid w:val="00DC44A8"/>
    <w:rsid w:val="00DC4E5D"/>
    <w:rsid w:val="00DC5010"/>
    <w:rsid w:val="00DC58F4"/>
    <w:rsid w:val="00DC5B3E"/>
    <w:rsid w:val="00DC609D"/>
    <w:rsid w:val="00DC6671"/>
    <w:rsid w:val="00DC69F7"/>
    <w:rsid w:val="00DC6B41"/>
    <w:rsid w:val="00DC6E87"/>
    <w:rsid w:val="00DC73AB"/>
    <w:rsid w:val="00DD0122"/>
    <w:rsid w:val="00DD0957"/>
    <w:rsid w:val="00DD095D"/>
    <w:rsid w:val="00DD0F31"/>
    <w:rsid w:val="00DD1021"/>
    <w:rsid w:val="00DD1460"/>
    <w:rsid w:val="00DD1FC5"/>
    <w:rsid w:val="00DD2522"/>
    <w:rsid w:val="00DD2B06"/>
    <w:rsid w:val="00DD3794"/>
    <w:rsid w:val="00DD3F0E"/>
    <w:rsid w:val="00DD42F7"/>
    <w:rsid w:val="00DD5362"/>
    <w:rsid w:val="00DD551A"/>
    <w:rsid w:val="00DD56BE"/>
    <w:rsid w:val="00DD5A1A"/>
    <w:rsid w:val="00DD6505"/>
    <w:rsid w:val="00DD6CE7"/>
    <w:rsid w:val="00DD72E4"/>
    <w:rsid w:val="00DD7376"/>
    <w:rsid w:val="00DD7858"/>
    <w:rsid w:val="00DD7F1E"/>
    <w:rsid w:val="00DE000C"/>
    <w:rsid w:val="00DE00F2"/>
    <w:rsid w:val="00DE0E13"/>
    <w:rsid w:val="00DE0F0B"/>
    <w:rsid w:val="00DE13B1"/>
    <w:rsid w:val="00DE1440"/>
    <w:rsid w:val="00DE2FB2"/>
    <w:rsid w:val="00DE32FA"/>
    <w:rsid w:val="00DE3423"/>
    <w:rsid w:val="00DE3570"/>
    <w:rsid w:val="00DE36E3"/>
    <w:rsid w:val="00DE37F4"/>
    <w:rsid w:val="00DE43F1"/>
    <w:rsid w:val="00DE4DE5"/>
    <w:rsid w:val="00DE52D1"/>
    <w:rsid w:val="00DE5B06"/>
    <w:rsid w:val="00DF0209"/>
    <w:rsid w:val="00DF0686"/>
    <w:rsid w:val="00DF0D7C"/>
    <w:rsid w:val="00DF0FA6"/>
    <w:rsid w:val="00DF229F"/>
    <w:rsid w:val="00DF26A0"/>
    <w:rsid w:val="00DF2AF8"/>
    <w:rsid w:val="00DF2B51"/>
    <w:rsid w:val="00DF3CB0"/>
    <w:rsid w:val="00DF442B"/>
    <w:rsid w:val="00DF5750"/>
    <w:rsid w:val="00DF589D"/>
    <w:rsid w:val="00DF61EB"/>
    <w:rsid w:val="00DF6778"/>
    <w:rsid w:val="00DF77E9"/>
    <w:rsid w:val="00DF79D0"/>
    <w:rsid w:val="00DF7CA1"/>
    <w:rsid w:val="00DF7DD9"/>
    <w:rsid w:val="00E004D6"/>
    <w:rsid w:val="00E006F3"/>
    <w:rsid w:val="00E013AC"/>
    <w:rsid w:val="00E014DE"/>
    <w:rsid w:val="00E02C16"/>
    <w:rsid w:val="00E04795"/>
    <w:rsid w:val="00E04DC3"/>
    <w:rsid w:val="00E05AAD"/>
    <w:rsid w:val="00E05E01"/>
    <w:rsid w:val="00E0651B"/>
    <w:rsid w:val="00E0684D"/>
    <w:rsid w:val="00E06BBC"/>
    <w:rsid w:val="00E07010"/>
    <w:rsid w:val="00E07336"/>
    <w:rsid w:val="00E10690"/>
    <w:rsid w:val="00E110BB"/>
    <w:rsid w:val="00E117EA"/>
    <w:rsid w:val="00E11C7A"/>
    <w:rsid w:val="00E12329"/>
    <w:rsid w:val="00E1280B"/>
    <w:rsid w:val="00E139EB"/>
    <w:rsid w:val="00E13CCA"/>
    <w:rsid w:val="00E145B8"/>
    <w:rsid w:val="00E151CB"/>
    <w:rsid w:val="00E15332"/>
    <w:rsid w:val="00E1540A"/>
    <w:rsid w:val="00E16077"/>
    <w:rsid w:val="00E165E2"/>
    <w:rsid w:val="00E1728F"/>
    <w:rsid w:val="00E20701"/>
    <w:rsid w:val="00E20E70"/>
    <w:rsid w:val="00E214DB"/>
    <w:rsid w:val="00E21599"/>
    <w:rsid w:val="00E216CA"/>
    <w:rsid w:val="00E21775"/>
    <w:rsid w:val="00E2212B"/>
    <w:rsid w:val="00E227A8"/>
    <w:rsid w:val="00E22B8E"/>
    <w:rsid w:val="00E22BE9"/>
    <w:rsid w:val="00E2414D"/>
    <w:rsid w:val="00E242F2"/>
    <w:rsid w:val="00E243EE"/>
    <w:rsid w:val="00E2495F"/>
    <w:rsid w:val="00E24D9C"/>
    <w:rsid w:val="00E25102"/>
    <w:rsid w:val="00E25E26"/>
    <w:rsid w:val="00E2658B"/>
    <w:rsid w:val="00E272BA"/>
    <w:rsid w:val="00E277D5"/>
    <w:rsid w:val="00E27F60"/>
    <w:rsid w:val="00E308A5"/>
    <w:rsid w:val="00E308CE"/>
    <w:rsid w:val="00E3166D"/>
    <w:rsid w:val="00E317FC"/>
    <w:rsid w:val="00E31E00"/>
    <w:rsid w:val="00E31EA9"/>
    <w:rsid w:val="00E32373"/>
    <w:rsid w:val="00E32621"/>
    <w:rsid w:val="00E337BD"/>
    <w:rsid w:val="00E34215"/>
    <w:rsid w:val="00E342B7"/>
    <w:rsid w:val="00E34552"/>
    <w:rsid w:val="00E35015"/>
    <w:rsid w:val="00E351B7"/>
    <w:rsid w:val="00E362C8"/>
    <w:rsid w:val="00E36369"/>
    <w:rsid w:val="00E37C25"/>
    <w:rsid w:val="00E37F1A"/>
    <w:rsid w:val="00E40AAE"/>
    <w:rsid w:val="00E40ED2"/>
    <w:rsid w:val="00E4205E"/>
    <w:rsid w:val="00E421B3"/>
    <w:rsid w:val="00E42AF1"/>
    <w:rsid w:val="00E43A91"/>
    <w:rsid w:val="00E43F43"/>
    <w:rsid w:val="00E44455"/>
    <w:rsid w:val="00E444A5"/>
    <w:rsid w:val="00E44AA0"/>
    <w:rsid w:val="00E45263"/>
    <w:rsid w:val="00E45300"/>
    <w:rsid w:val="00E4543A"/>
    <w:rsid w:val="00E45AED"/>
    <w:rsid w:val="00E461C2"/>
    <w:rsid w:val="00E46375"/>
    <w:rsid w:val="00E469B5"/>
    <w:rsid w:val="00E50AE2"/>
    <w:rsid w:val="00E50AFD"/>
    <w:rsid w:val="00E50F88"/>
    <w:rsid w:val="00E517EC"/>
    <w:rsid w:val="00E5196A"/>
    <w:rsid w:val="00E51B32"/>
    <w:rsid w:val="00E52EAE"/>
    <w:rsid w:val="00E53A89"/>
    <w:rsid w:val="00E53B79"/>
    <w:rsid w:val="00E53D62"/>
    <w:rsid w:val="00E54140"/>
    <w:rsid w:val="00E54DA9"/>
    <w:rsid w:val="00E5506D"/>
    <w:rsid w:val="00E55531"/>
    <w:rsid w:val="00E55D50"/>
    <w:rsid w:val="00E56BCC"/>
    <w:rsid w:val="00E6014E"/>
    <w:rsid w:val="00E60172"/>
    <w:rsid w:val="00E60712"/>
    <w:rsid w:val="00E616CC"/>
    <w:rsid w:val="00E61732"/>
    <w:rsid w:val="00E6378D"/>
    <w:rsid w:val="00E64846"/>
    <w:rsid w:val="00E6485C"/>
    <w:rsid w:val="00E65190"/>
    <w:rsid w:val="00E65665"/>
    <w:rsid w:val="00E65D1A"/>
    <w:rsid w:val="00E66087"/>
    <w:rsid w:val="00E669EA"/>
    <w:rsid w:val="00E66D80"/>
    <w:rsid w:val="00E67460"/>
    <w:rsid w:val="00E67537"/>
    <w:rsid w:val="00E676A0"/>
    <w:rsid w:val="00E67A72"/>
    <w:rsid w:val="00E70532"/>
    <w:rsid w:val="00E7088E"/>
    <w:rsid w:val="00E708DC"/>
    <w:rsid w:val="00E713E3"/>
    <w:rsid w:val="00E72776"/>
    <w:rsid w:val="00E73B1C"/>
    <w:rsid w:val="00E74149"/>
    <w:rsid w:val="00E74444"/>
    <w:rsid w:val="00E74871"/>
    <w:rsid w:val="00E74DA7"/>
    <w:rsid w:val="00E74F84"/>
    <w:rsid w:val="00E765A8"/>
    <w:rsid w:val="00E76DFF"/>
    <w:rsid w:val="00E77562"/>
    <w:rsid w:val="00E7795A"/>
    <w:rsid w:val="00E805A2"/>
    <w:rsid w:val="00E806D1"/>
    <w:rsid w:val="00E80CAB"/>
    <w:rsid w:val="00E812A4"/>
    <w:rsid w:val="00E81C50"/>
    <w:rsid w:val="00E823D8"/>
    <w:rsid w:val="00E82654"/>
    <w:rsid w:val="00E82A45"/>
    <w:rsid w:val="00E831AD"/>
    <w:rsid w:val="00E83370"/>
    <w:rsid w:val="00E834C5"/>
    <w:rsid w:val="00E83825"/>
    <w:rsid w:val="00E84099"/>
    <w:rsid w:val="00E842A1"/>
    <w:rsid w:val="00E844A2"/>
    <w:rsid w:val="00E84719"/>
    <w:rsid w:val="00E8476F"/>
    <w:rsid w:val="00E84782"/>
    <w:rsid w:val="00E84BCC"/>
    <w:rsid w:val="00E85432"/>
    <w:rsid w:val="00E8563E"/>
    <w:rsid w:val="00E86054"/>
    <w:rsid w:val="00E86B31"/>
    <w:rsid w:val="00E86E88"/>
    <w:rsid w:val="00E86FBB"/>
    <w:rsid w:val="00E87349"/>
    <w:rsid w:val="00E87C85"/>
    <w:rsid w:val="00E90376"/>
    <w:rsid w:val="00E90989"/>
    <w:rsid w:val="00E9108E"/>
    <w:rsid w:val="00E9167D"/>
    <w:rsid w:val="00E91C61"/>
    <w:rsid w:val="00E925D8"/>
    <w:rsid w:val="00E92606"/>
    <w:rsid w:val="00E945DE"/>
    <w:rsid w:val="00E948DB"/>
    <w:rsid w:val="00E94ACA"/>
    <w:rsid w:val="00E94C99"/>
    <w:rsid w:val="00E94EDD"/>
    <w:rsid w:val="00E94F81"/>
    <w:rsid w:val="00E95023"/>
    <w:rsid w:val="00E9578A"/>
    <w:rsid w:val="00E96482"/>
    <w:rsid w:val="00E96BA4"/>
    <w:rsid w:val="00E96D60"/>
    <w:rsid w:val="00E97819"/>
    <w:rsid w:val="00E9783D"/>
    <w:rsid w:val="00E97C44"/>
    <w:rsid w:val="00EA031E"/>
    <w:rsid w:val="00EA03F6"/>
    <w:rsid w:val="00EA040F"/>
    <w:rsid w:val="00EA070B"/>
    <w:rsid w:val="00EA07D1"/>
    <w:rsid w:val="00EA2160"/>
    <w:rsid w:val="00EA21F7"/>
    <w:rsid w:val="00EA2361"/>
    <w:rsid w:val="00EA2B9C"/>
    <w:rsid w:val="00EA3518"/>
    <w:rsid w:val="00EA3A4B"/>
    <w:rsid w:val="00EA44FD"/>
    <w:rsid w:val="00EA478B"/>
    <w:rsid w:val="00EA4838"/>
    <w:rsid w:val="00EA4DFE"/>
    <w:rsid w:val="00EA5674"/>
    <w:rsid w:val="00EA5D66"/>
    <w:rsid w:val="00EA5EAF"/>
    <w:rsid w:val="00EA6030"/>
    <w:rsid w:val="00EA7820"/>
    <w:rsid w:val="00EA7A8B"/>
    <w:rsid w:val="00EB04B9"/>
    <w:rsid w:val="00EB0E9C"/>
    <w:rsid w:val="00EB102C"/>
    <w:rsid w:val="00EB1195"/>
    <w:rsid w:val="00EB142E"/>
    <w:rsid w:val="00EB1570"/>
    <w:rsid w:val="00EB16EA"/>
    <w:rsid w:val="00EB20F5"/>
    <w:rsid w:val="00EB2ADD"/>
    <w:rsid w:val="00EB3FE8"/>
    <w:rsid w:val="00EB4AE1"/>
    <w:rsid w:val="00EB4CE9"/>
    <w:rsid w:val="00EB4FF0"/>
    <w:rsid w:val="00EB55EC"/>
    <w:rsid w:val="00EB67C6"/>
    <w:rsid w:val="00EB746B"/>
    <w:rsid w:val="00EB7B97"/>
    <w:rsid w:val="00EC057C"/>
    <w:rsid w:val="00EC1383"/>
    <w:rsid w:val="00EC2905"/>
    <w:rsid w:val="00EC2AC5"/>
    <w:rsid w:val="00EC30B5"/>
    <w:rsid w:val="00EC30FC"/>
    <w:rsid w:val="00EC36E9"/>
    <w:rsid w:val="00EC3A54"/>
    <w:rsid w:val="00EC478B"/>
    <w:rsid w:val="00EC55C0"/>
    <w:rsid w:val="00EC69F2"/>
    <w:rsid w:val="00EC6DBA"/>
    <w:rsid w:val="00EC7ABC"/>
    <w:rsid w:val="00ED0081"/>
    <w:rsid w:val="00ED0C05"/>
    <w:rsid w:val="00ED0E5D"/>
    <w:rsid w:val="00ED116D"/>
    <w:rsid w:val="00ED1F1E"/>
    <w:rsid w:val="00ED302F"/>
    <w:rsid w:val="00ED399F"/>
    <w:rsid w:val="00ED39CE"/>
    <w:rsid w:val="00ED3D60"/>
    <w:rsid w:val="00ED3D8F"/>
    <w:rsid w:val="00ED42F6"/>
    <w:rsid w:val="00ED4E54"/>
    <w:rsid w:val="00ED59AD"/>
    <w:rsid w:val="00ED5AE1"/>
    <w:rsid w:val="00ED5E83"/>
    <w:rsid w:val="00ED711B"/>
    <w:rsid w:val="00ED76DC"/>
    <w:rsid w:val="00ED7EC5"/>
    <w:rsid w:val="00EE0E6B"/>
    <w:rsid w:val="00EE0F20"/>
    <w:rsid w:val="00EE1894"/>
    <w:rsid w:val="00EE1DAC"/>
    <w:rsid w:val="00EE20AA"/>
    <w:rsid w:val="00EE22CC"/>
    <w:rsid w:val="00EE263C"/>
    <w:rsid w:val="00EE36AA"/>
    <w:rsid w:val="00EE3D29"/>
    <w:rsid w:val="00EE3F63"/>
    <w:rsid w:val="00EE3FDB"/>
    <w:rsid w:val="00EE4969"/>
    <w:rsid w:val="00EE4AE6"/>
    <w:rsid w:val="00EE5206"/>
    <w:rsid w:val="00EE54FC"/>
    <w:rsid w:val="00EE684D"/>
    <w:rsid w:val="00EE693A"/>
    <w:rsid w:val="00EE6B9B"/>
    <w:rsid w:val="00EE704F"/>
    <w:rsid w:val="00EE767A"/>
    <w:rsid w:val="00EF08F1"/>
    <w:rsid w:val="00EF0901"/>
    <w:rsid w:val="00EF0CF6"/>
    <w:rsid w:val="00EF12DB"/>
    <w:rsid w:val="00EF195D"/>
    <w:rsid w:val="00EF1E61"/>
    <w:rsid w:val="00EF2787"/>
    <w:rsid w:val="00EF366C"/>
    <w:rsid w:val="00EF48B4"/>
    <w:rsid w:val="00EF48D0"/>
    <w:rsid w:val="00EF52C0"/>
    <w:rsid w:val="00EF58BF"/>
    <w:rsid w:val="00EF5B89"/>
    <w:rsid w:val="00EF6D94"/>
    <w:rsid w:val="00EF7255"/>
    <w:rsid w:val="00EF7FED"/>
    <w:rsid w:val="00F00152"/>
    <w:rsid w:val="00F00841"/>
    <w:rsid w:val="00F009AB"/>
    <w:rsid w:val="00F00C87"/>
    <w:rsid w:val="00F0165B"/>
    <w:rsid w:val="00F02306"/>
    <w:rsid w:val="00F02567"/>
    <w:rsid w:val="00F02C00"/>
    <w:rsid w:val="00F030B9"/>
    <w:rsid w:val="00F03330"/>
    <w:rsid w:val="00F0466A"/>
    <w:rsid w:val="00F04726"/>
    <w:rsid w:val="00F0494A"/>
    <w:rsid w:val="00F0570D"/>
    <w:rsid w:val="00F067DD"/>
    <w:rsid w:val="00F06E0D"/>
    <w:rsid w:val="00F07A23"/>
    <w:rsid w:val="00F10F81"/>
    <w:rsid w:val="00F110DE"/>
    <w:rsid w:val="00F11972"/>
    <w:rsid w:val="00F11A60"/>
    <w:rsid w:val="00F1230C"/>
    <w:rsid w:val="00F12624"/>
    <w:rsid w:val="00F13025"/>
    <w:rsid w:val="00F130AC"/>
    <w:rsid w:val="00F13661"/>
    <w:rsid w:val="00F13907"/>
    <w:rsid w:val="00F13A99"/>
    <w:rsid w:val="00F13BD4"/>
    <w:rsid w:val="00F13E0A"/>
    <w:rsid w:val="00F1412B"/>
    <w:rsid w:val="00F14C0A"/>
    <w:rsid w:val="00F15144"/>
    <w:rsid w:val="00F16818"/>
    <w:rsid w:val="00F16EA5"/>
    <w:rsid w:val="00F17429"/>
    <w:rsid w:val="00F17E6A"/>
    <w:rsid w:val="00F17EB4"/>
    <w:rsid w:val="00F20468"/>
    <w:rsid w:val="00F21C2F"/>
    <w:rsid w:val="00F22A60"/>
    <w:rsid w:val="00F23643"/>
    <w:rsid w:val="00F2384D"/>
    <w:rsid w:val="00F24166"/>
    <w:rsid w:val="00F2562A"/>
    <w:rsid w:val="00F25738"/>
    <w:rsid w:val="00F26083"/>
    <w:rsid w:val="00F2617B"/>
    <w:rsid w:val="00F271DF"/>
    <w:rsid w:val="00F278C9"/>
    <w:rsid w:val="00F27CD1"/>
    <w:rsid w:val="00F27E52"/>
    <w:rsid w:val="00F30D3A"/>
    <w:rsid w:val="00F31361"/>
    <w:rsid w:val="00F31604"/>
    <w:rsid w:val="00F316D4"/>
    <w:rsid w:val="00F31CDC"/>
    <w:rsid w:val="00F342D5"/>
    <w:rsid w:val="00F34E7C"/>
    <w:rsid w:val="00F3518C"/>
    <w:rsid w:val="00F362A2"/>
    <w:rsid w:val="00F36E48"/>
    <w:rsid w:val="00F37124"/>
    <w:rsid w:val="00F375E5"/>
    <w:rsid w:val="00F3769D"/>
    <w:rsid w:val="00F377BB"/>
    <w:rsid w:val="00F37BE3"/>
    <w:rsid w:val="00F37FBA"/>
    <w:rsid w:val="00F4184A"/>
    <w:rsid w:val="00F420EB"/>
    <w:rsid w:val="00F42B96"/>
    <w:rsid w:val="00F43A87"/>
    <w:rsid w:val="00F43B92"/>
    <w:rsid w:val="00F444BE"/>
    <w:rsid w:val="00F44955"/>
    <w:rsid w:val="00F45367"/>
    <w:rsid w:val="00F4579E"/>
    <w:rsid w:val="00F45886"/>
    <w:rsid w:val="00F45B57"/>
    <w:rsid w:val="00F469F2"/>
    <w:rsid w:val="00F473C5"/>
    <w:rsid w:val="00F47692"/>
    <w:rsid w:val="00F501FB"/>
    <w:rsid w:val="00F50391"/>
    <w:rsid w:val="00F503A9"/>
    <w:rsid w:val="00F50DDB"/>
    <w:rsid w:val="00F513E5"/>
    <w:rsid w:val="00F518F6"/>
    <w:rsid w:val="00F5224E"/>
    <w:rsid w:val="00F52620"/>
    <w:rsid w:val="00F52DC2"/>
    <w:rsid w:val="00F533F1"/>
    <w:rsid w:val="00F53401"/>
    <w:rsid w:val="00F534DF"/>
    <w:rsid w:val="00F544E1"/>
    <w:rsid w:val="00F54808"/>
    <w:rsid w:val="00F55144"/>
    <w:rsid w:val="00F55B76"/>
    <w:rsid w:val="00F560C9"/>
    <w:rsid w:val="00F562F7"/>
    <w:rsid w:val="00F572EE"/>
    <w:rsid w:val="00F57E00"/>
    <w:rsid w:val="00F60133"/>
    <w:rsid w:val="00F60753"/>
    <w:rsid w:val="00F614F4"/>
    <w:rsid w:val="00F61BBE"/>
    <w:rsid w:val="00F61D2F"/>
    <w:rsid w:val="00F6385A"/>
    <w:rsid w:val="00F64102"/>
    <w:rsid w:val="00F65B25"/>
    <w:rsid w:val="00F65FD2"/>
    <w:rsid w:val="00F6664E"/>
    <w:rsid w:val="00F66E76"/>
    <w:rsid w:val="00F67B70"/>
    <w:rsid w:val="00F7003D"/>
    <w:rsid w:val="00F7008F"/>
    <w:rsid w:val="00F7028A"/>
    <w:rsid w:val="00F70712"/>
    <w:rsid w:val="00F7125C"/>
    <w:rsid w:val="00F722EC"/>
    <w:rsid w:val="00F7332D"/>
    <w:rsid w:val="00F73D41"/>
    <w:rsid w:val="00F74052"/>
    <w:rsid w:val="00F741E3"/>
    <w:rsid w:val="00F74516"/>
    <w:rsid w:val="00F7453F"/>
    <w:rsid w:val="00F74BFE"/>
    <w:rsid w:val="00F7592E"/>
    <w:rsid w:val="00F75C2B"/>
    <w:rsid w:val="00F763AA"/>
    <w:rsid w:val="00F76B5D"/>
    <w:rsid w:val="00F76FFA"/>
    <w:rsid w:val="00F77768"/>
    <w:rsid w:val="00F77889"/>
    <w:rsid w:val="00F80276"/>
    <w:rsid w:val="00F80F1A"/>
    <w:rsid w:val="00F8171E"/>
    <w:rsid w:val="00F81E6A"/>
    <w:rsid w:val="00F82290"/>
    <w:rsid w:val="00F82294"/>
    <w:rsid w:val="00F822B4"/>
    <w:rsid w:val="00F82485"/>
    <w:rsid w:val="00F82D71"/>
    <w:rsid w:val="00F837D5"/>
    <w:rsid w:val="00F842D5"/>
    <w:rsid w:val="00F84610"/>
    <w:rsid w:val="00F8461E"/>
    <w:rsid w:val="00F85DA9"/>
    <w:rsid w:val="00F8666F"/>
    <w:rsid w:val="00F8730B"/>
    <w:rsid w:val="00F9046F"/>
    <w:rsid w:val="00F90B9E"/>
    <w:rsid w:val="00F92983"/>
    <w:rsid w:val="00F92B88"/>
    <w:rsid w:val="00F93353"/>
    <w:rsid w:val="00F93834"/>
    <w:rsid w:val="00F93C95"/>
    <w:rsid w:val="00F947F2"/>
    <w:rsid w:val="00F94BFD"/>
    <w:rsid w:val="00F94C5D"/>
    <w:rsid w:val="00F94DF9"/>
    <w:rsid w:val="00F954FB"/>
    <w:rsid w:val="00F957B5"/>
    <w:rsid w:val="00F95A50"/>
    <w:rsid w:val="00F95AB1"/>
    <w:rsid w:val="00F95EF9"/>
    <w:rsid w:val="00F96541"/>
    <w:rsid w:val="00F96FF8"/>
    <w:rsid w:val="00F97D25"/>
    <w:rsid w:val="00FA006A"/>
    <w:rsid w:val="00FA049F"/>
    <w:rsid w:val="00FA1B83"/>
    <w:rsid w:val="00FA1BB2"/>
    <w:rsid w:val="00FA1F76"/>
    <w:rsid w:val="00FA2021"/>
    <w:rsid w:val="00FA2062"/>
    <w:rsid w:val="00FA224A"/>
    <w:rsid w:val="00FA25CC"/>
    <w:rsid w:val="00FA2BEE"/>
    <w:rsid w:val="00FA3448"/>
    <w:rsid w:val="00FA386E"/>
    <w:rsid w:val="00FA3B07"/>
    <w:rsid w:val="00FA3CF0"/>
    <w:rsid w:val="00FA4D7A"/>
    <w:rsid w:val="00FA4E38"/>
    <w:rsid w:val="00FA5591"/>
    <w:rsid w:val="00FA5AFE"/>
    <w:rsid w:val="00FA72F1"/>
    <w:rsid w:val="00FA7749"/>
    <w:rsid w:val="00FB0591"/>
    <w:rsid w:val="00FB07AA"/>
    <w:rsid w:val="00FB13A4"/>
    <w:rsid w:val="00FB14C7"/>
    <w:rsid w:val="00FB3AFF"/>
    <w:rsid w:val="00FB4BF3"/>
    <w:rsid w:val="00FB5933"/>
    <w:rsid w:val="00FB6296"/>
    <w:rsid w:val="00FB637F"/>
    <w:rsid w:val="00FB66D6"/>
    <w:rsid w:val="00FB6D23"/>
    <w:rsid w:val="00FB7262"/>
    <w:rsid w:val="00FB7494"/>
    <w:rsid w:val="00FC0260"/>
    <w:rsid w:val="00FC0C0B"/>
    <w:rsid w:val="00FC1001"/>
    <w:rsid w:val="00FC1D26"/>
    <w:rsid w:val="00FC1ED8"/>
    <w:rsid w:val="00FC1F31"/>
    <w:rsid w:val="00FC22AD"/>
    <w:rsid w:val="00FC2F06"/>
    <w:rsid w:val="00FC38F7"/>
    <w:rsid w:val="00FC3BEA"/>
    <w:rsid w:val="00FC536D"/>
    <w:rsid w:val="00FC5736"/>
    <w:rsid w:val="00FC590D"/>
    <w:rsid w:val="00FC5AB3"/>
    <w:rsid w:val="00FC5D4D"/>
    <w:rsid w:val="00FC6768"/>
    <w:rsid w:val="00FD01D6"/>
    <w:rsid w:val="00FD08F2"/>
    <w:rsid w:val="00FD0B45"/>
    <w:rsid w:val="00FD0CAE"/>
    <w:rsid w:val="00FD114E"/>
    <w:rsid w:val="00FD1D92"/>
    <w:rsid w:val="00FD1E6A"/>
    <w:rsid w:val="00FD33FF"/>
    <w:rsid w:val="00FD3B2A"/>
    <w:rsid w:val="00FD43AC"/>
    <w:rsid w:val="00FD46DB"/>
    <w:rsid w:val="00FD4E8B"/>
    <w:rsid w:val="00FD5DF2"/>
    <w:rsid w:val="00FD5E4D"/>
    <w:rsid w:val="00FD64AD"/>
    <w:rsid w:val="00FD6574"/>
    <w:rsid w:val="00FD7A94"/>
    <w:rsid w:val="00FD7D5F"/>
    <w:rsid w:val="00FD7F6C"/>
    <w:rsid w:val="00FE0678"/>
    <w:rsid w:val="00FE07C3"/>
    <w:rsid w:val="00FE07D0"/>
    <w:rsid w:val="00FE151D"/>
    <w:rsid w:val="00FE1C3F"/>
    <w:rsid w:val="00FE2427"/>
    <w:rsid w:val="00FE2C30"/>
    <w:rsid w:val="00FE34C1"/>
    <w:rsid w:val="00FE4F3E"/>
    <w:rsid w:val="00FE5148"/>
    <w:rsid w:val="00FE5C16"/>
    <w:rsid w:val="00FE6078"/>
    <w:rsid w:val="00FE6492"/>
    <w:rsid w:val="00FE68B0"/>
    <w:rsid w:val="00FE6B2F"/>
    <w:rsid w:val="00FE6C27"/>
    <w:rsid w:val="00FE75F2"/>
    <w:rsid w:val="00FE7C8D"/>
    <w:rsid w:val="00FE7E34"/>
    <w:rsid w:val="00FF08BC"/>
    <w:rsid w:val="00FF0EB7"/>
    <w:rsid w:val="00FF0F25"/>
    <w:rsid w:val="00FF142C"/>
    <w:rsid w:val="00FF1616"/>
    <w:rsid w:val="00FF1AE1"/>
    <w:rsid w:val="00FF1B2A"/>
    <w:rsid w:val="00FF1F9A"/>
    <w:rsid w:val="00FF308C"/>
    <w:rsid w:val="00FF327A"/>
    <w:rsid w:val="00FF335E"/>
    <w:rsid w:val="00FF3880"/>
    <w:rsid w:val="00FF3A60"/>
    <w:rsid w:val="00FF3F86"/>
    <w:rsid w:val="00FF3FB7"/>
    <w:rsid w:val="00FF4312"/>
    <w:rsid w:val="00FF43DF"/>
    <w:rsid w:val="00FF46A8"/>
    <w:rsid w:val="00FF492C"/>
    <w:rsid w:val="00FF54EF"/>
    <w:rsid w:val="00FF59AD"/>
    <w:rsid w:val="00FF5FB6"/>
    <w:rsid w:val="00FF78E4"/>
    <w:rsid w:val="01074EF0"/>
    <w:rsid w:val="01F4CA9F"/>
    <w:rsid w:val="023B601D"/>
    <w:rsid w:val="02E429E4"/>
    <w:rsid w:val="039A4BD2"/>
    <w:rsid w:val="03B07C16"/>
    <w:rsid w:val="03CCB00B"/>
    <w:rsid w:val="03F916B9"/>
    <w:rsid w:val="044D2FF1"/>
    <w:rsid w:val="050241C0"/>
    <w:rsid w:val="056F6AD2"/>
    <w:rsid w:val="05858A59"/>
    <w:rsid w:val="05987FE0"/>
    <w:rsid w:val="05A8954A"/>
    <w:rsid w:val="05C8DAFF"/>
    <w:rsid w:val="05D8AFA8"/>
    <w:rsid w:val="05FEBCBE"/>
    <w:rsid w:val="06DAE013"/>
    <w:rsid w:val="084BD56E"/>
    <w:rsid w:val="09AB2FA3"/>
    <w:rsid w:val="0B1EF8FE"/>
    <w:rsid w:val="0B2786C8"/>
    <w:rsid w:val="0B4B0BFE"/>
    <w:rsid w:val="0BB4D9DC"/>
    <w:rsid w:val="0BCBFC8D"/>
    <w:rsid w:val="0C13C553"/>
    <w:rsid w:val="0C1AD70E"/>
    <w:rsid w:val="0D08DB8C"/>
    <w:rsid w:val="0D389BEE"/>
    <w:rsid w:val="0D8EFF61"/>
    <w:rsid w:val="0E39E725"/>
    <w:rsid w:val="0E655188"/>
    <w:rsid w:val="0F94B60D"/>
    <w:rsid w:val="0F98DA64"/>
    <w:rsid w:val="101DF303"/>
    <w:rsid w:val="10209CAC"/>
    <w:rsid w:val="10528504"/>
    <w:rsid w:val="108A8ED1"/>
    <w:rsid w:val="10FA6C85"/>
    <w:rsid w:val="11788284"/>
    <w:rsid w:val="125AED91"/>
    <w:rsid w:val="12B7155E"/>
    <w:rsid w:val="12E70256"/>
    <w:rsid w:val="13A8F06A"/>
    <w:rsid w:val="141EB67F"/>
    <w:rsid w:val="1433D48D"/>
    <w:rsid w:val="14A6C535"/>
    <w:rsid w:val="15525C2D"/>
    <w:rsid w:val="1645F1A4"/>
    <w:rsid w:val="1654E647"/>
    <w:rsid w:val="169D158A"/>
    <w:rsid w:val="16BBAD7F"/>
    <w:rsid w:val="179DE180"/>
    <w:rsid w:val="17A7FA15"/>
    <w:rsid w:val="1872F7DF"/>
    <w:rsid w:val="18963EF5"/>
    <w:rsid w:val="18B9DBAA"/>
    <w:rsid w:val="192633A8"/>
    <w:rsid w:val="19754E42"/>
    <w:rsid w:val="19B25C06"/>
    <w:rsid w:val="1A94EDB7"/>
    <w:rsid w:val="1B44CDBD"/>
    <w:rsid w:val="1D79BA3C"/>
    <w:rsid w:val="1EF69435"/>
    <w:rsid w:val="200180C3"/>
    <w:rsid w:val="20735F02"/>
    <w:rsid w:val="20B87569"/>
    <w:rsid w:val="21328936"/>
    <w:rsid w:val="22DC3A97"/>
    <w:rsid w:val="2362E7FB"/>
    <w:rsid w:val="243475A2"/>
    <w:rsid w:val="252D1C37"/>
    <w:rsid w:val="258A89C7"/>
    <w:rsid w:val="259C7008"/>
    <w:rsid w:val="25CBE8E7"/>
    <w:rsid w:val="25D631DD"/>
    <w:rsid w:val="262B31AB"/>
    <w:rsid w:val="269C11E5"/>
    <w:rsid w:val="27230A7A"/>
    <w:rsid w:val="27DA0F81"/>
    <w:rsid w:val="28BFB573"/>
    <w:rsid w:val="28D12490"/>
    <w:rsid w:val="2909E29D"/>
    <w:rsid w:val="29AC3343"/>
    <w:rsid w:val="2A010E77"/>
    <w:rsid w:val="2A60C580"/>
    <w:rsid w:val="2A693700"/>
    <w:rsid w:val="2AD229F2"/>
    <w:rsid w:val="2B1F4FF9"/>
    <w:rsid w:val="2C785A4B"/>
    <w:rsid w:val="2DC6354D"/>
    <w:rsid w:val="2DD812E0"/>
    <w:rsid w:val="2E10DEF9"/>
    <w:rsid w:val="2E25D3DB"/>
    <w:rsid w:val="2F6D8BAE"/>
    <w:rsid w:val="2FD09638"/>
    <w:rsid w:val="300A94AD"/>
    <w:rsid w:val="30757C00"/>
    <w:rsid w:val="312DCA2E"/>
    <w:rsid w:val="313F86E5"/>
    <w:rsid w:val="3180997E"/>
    <w:rsid w:val="31AFEF0E"/>
    <w:rsid w:val="32A66405"/>
    <w:rsid w:val="33323E7D"/>
    <w:rsid w:val="334DDF7F"/>
    <w:rsid w:val="339AF8C9"/>
    <w:rsid w:val="351CA593"/>
    <w:rsid w:val="352919A4"/>
    <w:rsid w:val="3577F93B"/>
    <w:rsid w:val="35A743B6"/>
    <w:rsid w:val="36AE1137"/>
    <w:rsid w:val="36CEC069"/>
    <w:rsid w:val="37137B1C"/>
    <w:rsid w:val="371A2687"/>
    <w:rsid w:val="3738B672"/>
    <w:rsid w:val="37906C11"/>
    <w:rsid w:val="38449F1D"/>
    <w:rsid w:val="387E8E4E"/>
    <w:rsid w:val="38BD5541"/>
    <w:rsid w:val="39301BF1"/>
    <w:rsid w:val="39C25813"/>
    <w:rsid w:val="3A7CFD05"/>
    <w:rsid w:val="3A8F021A"/>
    <w:rsid w:val="3AFF3D2F"/>
    <w:rsid w:val="3B258D83"/>
    <w:rsid w:val="3B41309F"/>
    <w:rsid w:val="3B90AFE2"/>
    <w:rsid w:val="3C971C63"/>
    <w:rsid w:val="3D59753C"/>
    <w:rsid w:val="3D8AC62A"/>
    <w:rsid w:val="3DBCC281"/>
    <w:rsid w:val="3E297C92"/>
    <w:rsid w:val="3E344792"/>
    <w:rsid w:val="3E80CAC7"/>
    <w:rsid w:val="3F2853C0"/>
    <w:rsid w:val="3F55EC25"/>
    <w:rsid w:val="3F6CBEA9"/>
    <w:rsid w:val="3FBE0FBB"/>
    <w:rsid w:val="40AF3352"/>
    <w:rsid w:val="40C60032"/>
    <w:rsid w:val="41E9EAD8"/>
    <w:rsid w:val="429591A6"/>
    <w:rsid w:val="42B3B1FE"/>
    <w:rsid w:val="43BA2BD9"/>
    <w:rsid w:val="4560CD6A"/>
    <w:rsid w:val="461D0811"/>
    <w:rsid w:val="4663F1EF"/>
    <w:rsid w:val="46DE43C0"/>
    <w:rsid w:val="46F009CF"/>
    <w:rsid w:val="46F422BC"/>
    <w:rsid w:val="48DD83F8"/>
    <w:rsid w:val="48FE9317"/>
    <w:rsid w:val="4934ED9F"/>
    <w:rsid w:val="4A78F05F"/>
    <w:rsid w:val="4A9AE5AD"/>
    <w:rsid w:val="4BB0BB6A"/>
    <w:rsid w:val="4D05FD63"/>
    <w:rsid w:val="4D66F211"/>
    <w:rsid w:val="4D92A69B"/>
    <w:rsid w:val="4DD4BF51"/>
    <w:rsid w:val="4DFC46DA"/>
    <w:rsid w:val="4E43B5E3"/>
    <w:rsid w:val="4E595CFC"/>
    <w:rsid w:val="4FC91031"/>
    <w:rsid w:val="4FE179FA"/>
    <w:rsid w:val="4FECE523"/>
    <w:rsid w:val="50306ACC"/>
    <w:rsid w:val="506FECEC"/>
    <w:rsid w:val="509FED3E"/>
    <w:rsid w:val="5105ADF1"/>
    <w:rsid w:val="51B11D31"/>
    <w:rsid w:val="523F25D6"/>
    <w:rsid w:val="52589A3B"/>
    <w:rsid w:val="53077A43"/>
    <w:rsid w:val="531C17D6"/>
    <w:rsid w:val="549A5E60"/>
    <w:rsid w:val="556A5DB5"/>
    <w:rsid w:val="56A60ADA"/>
    <w:rsid w:val="56DDA12A"/>
    <w:rsid w:val="58B69245"/>
    <w:rsid w:val="593623CD"/>
    <w:rsid w:val="59C05858"/>
    <w:rsid w:val="5A0ECB49"/>
    <w:rsid w:val="5B6407F3"/>
    <w:rsid w:val="5CE5F4DB"/>
    <w:rsid w:val="5D25EEC9"/>
    <w:rsid w:val="5E3AF070"/>
    <w:rsid w:val="5EC58318"/>
    <w:rsid w:val="5ED5C06E"/>
    <w:rsid w:val="5EFD854B"/>
    <w:rsid w:val="5FAB2BE7"/>
    <w:rsid w:val="605EE9B4"/>
    <w:rsid w:val="60E15248"/>
    <w:rsid w:val="6144DFD6"/>
    <w:rsid w:val="61865D99"/>
    <w:rsid w:val="61E169FA"/>
    <w:rsid w:val="63119AF3"/>
    <w:rsid w:val="63144B48"/>
    <w:rsid w:val="633709B7"/>
    <w:rsid w:val="635EE2B1"/>
    <w:rsid w:val="636679DE"/>
    <w:rsid w:val="637C1D29"/>
    <w:rsid w:val="637DAE40"/>
    <w:rsid w:val="639C9DBC"/>
    <w:rsid w:val="63B606DD"/>
    <w:rsid w:val="649AADC1"/>
    <w:rsid w:val="64BD8B35"/>
    <w:rsid w:val="64C0CF67"/>
    <w:rsid w:val="6537BE1A"/>
    <w:rsid w:val="65462AE8"/>
    <w:rsid w:val="65AD6063"/>
    <w:rsid w:val="65EA2C81"/>
    <w:rsid w:val="664651CD"/>
    <w:rsid w:val="66C56A39"/>
    <w:rsid w:val="66CC2A24"/>
    <w:rsid w:val="67238BAE"/>
    <w:rsid w:val="675A74C2"/>
    <w:rsid w:val="679CD0BE"/>
    <w:rsid w:val="67D59DD7"/>
    <w:rsid w:val="6806E191"/>
    <w:rsid w:val="682F1EDE"/>
    <w:rsid w:val="68B2E371"/>
    <w:rsid w:val="695D73E2"/>
    <w:rsid w:val="69689BB4"/>
    <w:rsid w:val="69E045D5"/>
    <w:rsid w:val="6A13FE53"/>
    <w:rsid w:val="6A791E00"/>
    <w:rsid w:val="6BC59725"/>
    <w:rsid w:val="6C8BBF27"/>
    <w:rsid w:val="6C903260"/>
    <w:rsid w:val="6D906372"/>
    <w:rsid w:val="6DAB57DC"/>
    <w:rsid w:val="6DC613D1"/>
    <w:rsid w:val="6E0F471F"/>
    <w:rsid w:val="6EA805AC"/>
    <w:rsid w:val="6FAF7C0E"/>
    <w:rsid w:val="6FD3F46D"/>
    <w:rsid w:val="70CAD5EA"/>
    <w:rsid w:val="70F192BD"/>
    <w:rsid w:val="71384098"/>
    <w:rsid w:val="7171B5A2"/>
    <w:rsid w:val="71D465AF"/>
    <w:rsid w:val="7270DE02"/>
    <w:rsid w:val="72C49885"/>
    <w:rsid w:val="72E68088"/>
    <w:rsid w:val="73389DE1"/>
    <w:rsid w:val="755819FB"/>
    <w:rsid w:val="75E74036"/>
    <w:rsid w:val="762914CD"/>
    <w:rsid w:val="76488413"/>
    <w:rsid w:val="780F56F1"/>
    <w:rsid w:val="78720845"/>
    <w:rsid w:val="78BCF522"/>
    <w:rsid w:val="7C44A2CD"/>
    <w:rsid w:val="7C8A45BC"/>
    <w:rsid w:val="7CB90DBB"/>
    <w:rsid w:val="7CF5D18E"/>
    <w:rsid w:val="7D03D5F3"/>
    <w:rsid w:val="7D44BBE8"/>
    <w:rsid w:val="7DF45537"/>
    <w:rsid w:val="7E086AF3"/>
    <w:rsid w:val="7F93DB6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FDC17"/>
  <w15:chartTrackingRefBased/>
  <w15:docId w15:val="{C10B7AC4-73D4-46EC-A2CC-504DD8275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7789"/>
    <w:pPr>
      <w:widowControl w:val="0"/>
      <w:autoSpaceDE w:val="0"/>
      <w:autoSpaceDN w:val="0"/>
    </w:pPr>
    <w:rPr>
      <w:sz w:val="22"/>
      <w:szCs w:val="22"/>
      <w:lang w:eastAsia="en-US"/>
    </w:rPr>
  </w:style>
  <w:style w:type="paragraph" w:styleId="Titre1">
    <w:name w:val="heading 1"/>
    <w:basedOn w:val="Normal"/>
    <w:next w:val="Normal"/>
    <w:link w:val="Titre1Car"/>
    <w:rsid w:val="00FC22AD"/>
    <w:pPr>
      <w:keepNext/>
      <w:outlineLvl w:val="0"/>
    </w:pPr>
    <w:rPr>
      <w:rFonts w:ascii="Arial" w:eastAsia="MS Mincho" w:hAnsi="Arial" w:cs="Arial"/>
      <w:b/>
      <w:bCs/>
      <w:sz w:val="18"/>
      <w:szCs w:val="18"/>
      <w:lang w:eastAsia="ja-JP"/>
    </w:rPr>
  </w:style>
  <w:style w:type="paragraph" w:styleId="Titre2">
    <w:name w:val="heading 2"/>
    <w:basedOn w:val="Normal"/>
    <w:next w:val="Normal"/>
    <w:link w:val="Titre2Car"/>
    <w:rsid w:val="00FC22AD"/>
    <w:pPr>
      <w:keepNext/>
      <w:jc w:val="both"/>
      <w:outlineLvl w:val="1"/>
    </w:pPr>
    <w:rPr>
      <w:rFonts w:ascii="Arial" w:eastAsia="MS Mincho" w:hAnsi="Arial" w:cs="Arial"/>
      <w:b/>
      <w:bCs/>
      <w:sz w:val="18"/>
      <w:szCs w:val="18"/>
      <w:lang w:eastAsia="ja-JP"/>
    </w:rPr>
  </w:style>
  <w:style w:type="paragraph" w:styleId="Titre3">
    <w:name w:val="heading 3"/>
    <w:basedOn w:val="Normal"/>
    <w:next w:val="Normal"/>
    <w:link w:val="Titre3Car"/>
    <w:rsid w:val="00FC22AD"/>
    <w:pPr>
      <w:keepNext/>
      <w:jc w:val="center"/>
      <w:outlineLvl w:val="2"/>
    </w:pPr>
    <w:rPr>
      <w:rFonts w:ascii="Arial" w:eastAsia="MS Mincho" w:hAnsi="Arial" w:cs="Arial"/>
      <w:b/>
      <w:bCs/>
      <w:sz w:val="18"/>
      <w:szCs w:val="18"/>
      <w:lang w:eastAsia="ja-JP"/>
    </w:rPr>
  </w:style>
  <w:style w:type="paragraph" w:styleId="Titre4">
    <w:name w:val="heading 4"/>
    <w:basedOn w:val="Normal"/>
    <w:next w:val="Normal"/>
    <w:link w:val="Titre4Car"/>
    <w:rsid w:val="00FC22AD"/>
    <w:pPr>
      <w:keepNext/>
      <w:jc w:val="both"/>
      <w:outlineLvl w:val="3"/>
    </w:pPr>
    <w:rPr>
      <w:rFonts w:ascii="Arial" w:eastAsia="MS Mincho" w:hAnsi="Arial" w:cs="Arial"/>
      <w:b/>
      <w:bCs/>
      <w:sz w:val="18"/>
      <w:szCs w:val="18"/>
      <w:u w:val="single"/>
      <w:lang w:eastAsia="ja-JP"/>
    </w:rPr>
  </w:style>
  <w:style w:type="paragraph" w:styleId="Titre5">
    <w:name w:val="heading 5"/>
    <w:basedOn w:val="Normal"/>
    <w:next w:val="Normal"/>
    <w:link w:val="Titre5Car"/>
    <w:rsid w:val="00FC22AD"/>
    <w:pPr>
      <w:keepNext/>
      <w:jc w:val="both"/>
      <w:outlineLvl w:val="4"/>
    </w:pPr>
    <w:rPr>
      <w:rFonts w:ascii="Arial" w:eastAsia="MS Mincho" w:hAnsi="Arial" w:cs="Arial"/>
      <w:b/>
      <w:bCs/>
      <w:color w:val="FF0000"/>
      <w:sz w:val="18"/>
      <w:szCs w:val="18"/>
      <w:lang w:eastAsia="ja-JP"/>
    </w:rPr>
  </w:style>
  <w:style w:type="paragraph" w:styleId="Titre6">
    <w:name w:val="heading 6"/>
    <w:basedOn w:val="Normal"/>
    <w:next w:val="Normal"/>
    <w:link w:val="Titre6Car"/>
    <w:rsid w:val="00FC22AD"/>
    <w:pPr>
      <w:keepNext/>
      <w:jc w:val="center"/>
      <w:outlineLvl w:val="5"/>
    </w:pPr>
    <w:rPr>
      <w:rFonts w:ascii="Arial" w:eastAsia="MS Mincho" w:hAnsi="Arial" w:cs="Arial"/>
      <w:b/>
      <w:bCs/>
      <w:color w:val="339966"/>
      <w:sz w:val="18"/>
      <w:szCs w:val="18"/>
      <w:lang w:eastAsia="ja-JP"/>
    </w:rPr>
  </w:style>
  <w:style w:type="paragraph" w:styleId="Titre7">
    <w:name w:val="heading 7"/>
    <w:basedOn w:val="Normal"/>
    <w:next w:val="Normal"/>
    <w:link w:val="Titre7Car"/>
    <w:rsid w:val="00FC22AD"/>
    <w:pPr>
      <w:keepNext/>
      <w:jc w:val="center"/>
      <w:outlineLvl w:val="6"/>
    </w:pPr>
    <w:rPr>
      <w:rFonts w:ascii="Arial" w:eastAsia="MS Mincho" w:hAnsi="Arial" w:cs="Arial"/>
      <w:b/>
      <w:bCs/>
      <w:color w:val="FF0000"/>
      <w:sz w:val="18"/>
      <w:szCs w:val="18"/>
      <w:lang w:eastAsia="ja-JP"/>
    </w:rPr>
  </w:style>
  <w:style w:type="paragraph" w:styleId="Titre8">
    <w:name w:val="heading 8"/>
    <w:basedOn w:val="Normal"/>
    <w:next w:val="Normal"/>
    <w:link w:val="Titre8Car"/>
    <w:rsid w:val="00FC22AD"/>
    <w:pPr>
      <w:keepNext/>
      <w:outlineLvl w:val="7"/>
    </w:pPr>
    <w:rPr>
      <w:rFonts w:eastAsia="MS Mincho"/>
      <w:b/>
      <w:bCs/>
      <w:color w:val="FF0000"/>
      <w:lang w:eastAsia="ja-JP"/>
    </w:rPr>
  </w:style>
  <w:style w:type="paragraph" w:styleId="Titre9">
    <w:name w:val="heading 9"/>
    <w:basedOn w:val="Normal"/>
    <w:next w:val="Normal"/>
    <w:link w:val="Titre9Car"/>
    <w:rsid w:val="00FC22AD"/>
    <w:pPr>
      <w:keepNext/>
      <w:jc w:val="both"/>
      <w:outlineLvl w:val="8"/>
    </w:pPr>
    <w:rPr>
      <w:rFonts w:ascii="Arial" w:eastAsia="MS Mincho" w:hAnsi="Arial" w:cs="Arial"/>
      <w:b/>
      <w:bCs/>
      <w:color w:val="FF0000"/>
      <w:sz w:val="50"/>
      <w:szCs w:val="18"/>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arCar">
    <w:name w:val="Car Car"/>
    <w:basedOn w:val="Normal"/>
    <w:autoRedefine/>
    <w:rsid w:val="00FC22AD"/>
    <w:pPr>
      <w:spacing w:line="20" w:lineRule="exact"/>
      <w:jc w:val="both"/>
    </w:pPr>
    <w:rPr>
      <w:rFonts w:ascii="Bookman Old Style" w:eastAsia="Times New Roman" w:hAnsi="Bookman Old Style"/>
      <w:lang w:val="en-US"/>
    </w:rPr>
  </w:style>
  <w:style w:type="paragraph" w:customStyle="1" w:styleId="Corps">
    <w:name w:val="Corps"/>
    <w:rsid w:val="00FC22AD"/>
    <w:pPr>
      <w:widowControl w:val="0"/>
      <w:autoSpaceDE w:val="0"/>
      <w:autoSpaceDN w:val="0"/>
    </w:pPr>
    <w:rPr>
      <w:rFonts w:ascii="Helvetica" w:eastAsia="ヒラギノ角ゴ Pro W3" w:hAnsi="Helvetica"/>
      <w:color w:val="000000"/>
      <w:sz w:val="24"/>
      <w:szCs w:val="22"/>
    </w:rPr>
  </w:style>
  <w:style w:type="paragraph" w:customStyle="1" w:styleId="Normalgras">
    <w:name w:val="Normal gras"/>
    <w:basedOn w:val="Normal"/>
    <w:autoRedefine/>
    <w:rsid w:val="00FC22AD"/>
    <w:pPr>
      <w:jc w:val="both"/>
    </w:pPr>
    <w:rPr>
      <w:rFonts w:ascii="Arial" w:eastAsia="Times New Roman" w:hAnsi="Arial" w:cs="Arial"/>
      <w:b/>
      <w:i/>
    </w:rPr>
  </w:style>
  <w:style w:type="paragraph" w:customStyle="1" w:styleId="CarCar1">
    <w:name w:val="Car Car1"/>
    <w:basedOn w:val="Normal"/>
    <w:rsid w:val="00FC22AD"/>
    <w:pPr>
      <w:spacing w:after="160" w:line="240" w:lineRule="exact"/>
    </w:pPr>
    <w:rPr>
      <w:rFonts w:ascii="Verdana" w:eastAsia="Times New Roman" w:hAnsi="Verdana" w:cs="Verdana"/>
      <w:lang w:val="en-US"/>
    </w:rPr>
  </w:style>
  <w:style w:type="paragraph" w:customStyle="1" w:styleId="standard">
    <w:name w:val="standard"/>
    <w:basedOn w:val="Normal"/>
    <w:rsid w:val="00FC22AD"/>
    <w:pPr>
      <w:adjustRightInd w:val="0"/>
      <w:spacing w:after="99" w:line="288" w:lineRule="auto"/>
      <w:jc w:val="both"/>
      <w:textAlignment w:val="center"/>
    </w:pPr>
    <w:rPr>
      <w:rFonts w:ascii="MyriadPro-Regular" w:eastAsia="Cambria" w:hAnsi="MyriadPro-Regular" w:cs="MyriadPro-Regular"/>
      <w:color w:val="000000"/>
    </w:rPr>
  </w:style>
  <w:style w:type="paragraph" w:customStyle="1" w:styleId="puce">
    <w:name w:val="puce"/>
    <w:basedOn w:val="standard"/>
    <w:rsid w:val="00FC22AD"/>
    <w:pPr>
      <w:ind w:left="680" w:hanging="100"/>
    </w:pPr>
  </w:style>
  <w:style w:type="paragraph" w:customStyle="1" w:styleId="Aucunstyle">
    <w:name w:val="[Aucun style]"/>
    <w:rsid w:val="00FC22AD"/>
    <w:pPr>
      <w:widowControl w:val="0"/>
      <w:autoSpaceDE w:val="0"/>
      <w:autoSpaceDN w:val="0"/>
      <w:adjustRightInd w:val="0"/>
      <w:spacing w:line="288" w:lineRule="auto"/>
      <w:textAlignment w:val="center"/>
    </w:pPr>
    <w:rPr>
      <w:rFonts w:ascii="MinionPro-Regular" w:eastAsia="Cambria" w:hAnsi="MinionPro-Regular" w:cs="MinionPro-Regular"/>
      <w:color w:val="000000"/>
      <w:sz w:val="24"/>
      <w:szCs w:val="24"/>
      <w:lang w:eastAsia="en-US"/>
    </w:rPr>
  </w:style>
  <w:style w:type="paragraph" w:customStyle="1" w:styleId="note">
    <w:name w:val="note"/>
    <w:basedOn w:val="standard"/>
    <w:rsid w:val="00FC22AD"/>
    <w:pPr>
      <w:spacing w:after="50"/>
    </w:pPr>
    <w:rPr>
      <w:rFonts w:ascii="MyriadPro-Cond" w:hAnsi="MyriadPro-Cond" w:cs="MyriadPro-Cond"/>
      <w:sz w:val="18"/>
      <w:szCs w:val="18"/>
    </w:rPr>
  </w:style>
  <w:style w:type="paragraph" w:customStyle="1" w:styleId="western">
    <w:name w:val="western"/>
    <w:basedOn w:val="Normal"/>
    <w:link w:val="westernCar"/>
    <w:rsid w:val="00FC22AD"/>
    <w:pPr>
      <w:spacing w:before="100" w:beforeAutospacing="1" w:after="119"/>
    </w:pPr>
    <w:rPr>
      <w:rFonts w:eastAsia="Times New Roman"/>
      <w:color w:val="000000"/>
    </w:rPr>
  </w:style>
  <w:style w:type="character" w:customStyle="1" w:styleId="westernCar">
    <w:name w:val="western Car"/>
    <w:link w:val="western"/>
    <w:rsid w:val="00FC22AD"/>
    <w:rPr>
      <w:rFonts w:ascii="Times New Roman" w:eastAsia="Times New Roman" w:hAnsi="Times New Roman" w:cs="Times New Roman"/>
      <w:color w:val="000000"/>
      <w:sz w:val="24"/>
      <w:szCs w:val="24"/>
      <w:lang w:eastAsia="fr-FR"/>
    </w:rPr>
  </w:style>
  <w:style w:type="character" w:customStyle="1" w:styleId="apple-converted-space">
    <w:name w:val="apple-converted-space"/>
    <w:basedOn w:val="Policepardfaut"/>
    <w:rsid w:val="00FC22AD"/>
  </w:style>
  <w:style w:type="paragraph" w:customStyle="1" w:styleId="Paragraphedeliste1">
    <w:name w:val="Paragraphe de liste1"/>
    <w:basedOn w:val="Normal"/>
    <w:rsid w:val="00FC22AD"/>
    <w:pPr>
      <w:spacing w:after="200" w:line="276" w:lineRule="auto"/>
      <w:ind w:left="720"/>
      <w:contextualSpacing/>
    </w:pPr>
    <w:rPr>
      <w:rFonts w:eastAsia="Times New Roman" w:cs="Calibri"/>
    </w:rPr>
  </w:style>
  <w:style w:type="paragraph" w:customStyle="1" w:styleId="Default">
    <w:name w:val="Default"/>
    <w:rsid w:val="00FC22AD"/>
    <w:pPr>
      <w:widowControl w:val="0"/>
      <w:autoSpaceDE w:val="0"/>
      <w:autoSpaceDN w:val="0"/>
      <w:adjustRightInd w:val="0"/>
    </w:pPr>
    <w:rPr>
      <w:rFonts w:ascii="Myriad Pro" w:hAnsi="Myriad Pro" w:cs="Myriad Pro"/>
      <w:color w:val="000000"/>
      <w:sz w:val="24"/>
      <w:szCs w:val="24"/>
      <w:lang w:eastAsia="en-US"/>
    </w:rPr>
  </w:style>
  <w:style w:type="character" w:customStyle="1" w:styleId="A21">
    <w:name w:val="A2+1"/>
    <w:rsid w:val="00FC22AD"/>
    <w:rPr>
      <w:b/>
      <w:bCs/>
      <w:color w:val="000000"/>
      <w:sz w:val="18"/>
      <w:szCs w:val="18"/>
    </w:rPr>
  </w:style>
  <w:style w:type="character" w:customStyle="1" w:styleId="st">
    <w:name w:val="st"/>
    <w:basedOn w:val="Policepardfaut"/>
    <w:rsid w:val="00FC22AD"/>
  </w:style>
  <w:style w:type="paragraph" w:customStyle="1" w:styleId="texte">
    <w:name w:val="texte"/>
    <w:basedOn w:val="Normal"/>
    <w:rsid w:val="00FC22AD"/>
    <w:pPr>
      <w:keepLines/>
      <w:tabs>
        <w:tab w:val="left" w:pos="284"/>
      </w:tabs>
      <w:jc w:val="both"/>
    </w:pPr>
    <w:rPr>
      <w:rFonts w:ascii="Arial" w:eastAsia="Times New Roman" w:hAnsi="Arial"/>
      <w:snapToGrid w:val="0"/>
      <w:color w:val="000000"/>
    </w:rPr>
  </w:style>
  <w:style w:type="paragraph" w:customStyle="1" w:styleId="Pa9">
    <w:name w:val="Pa9"/>
    <w:basedOn w:val="Normal"/>
    <w:next w:val="Normal"/>
    <w:rsid w:val="00FC22AD"/>
    <w:pPr>
      <w:suppressAutoHyphens/>
      <w:spacing w:line="181" w:lineRule="atLeast"/>
    </w:pPr>
    <w:rPr>
      <w:rFonts w:ascii="Myriad Pro" w:hAnsi="Myriad Pro" w:cs="Myriad Pro"/>
      <w:lang w:eastAsia="ar-SA"/>
    </w:rPr>
  </w:style>
  <w:style w:type="paragraph" w:customStyle="1" w:styleId="Pa22">
    <w:name w:val="Pa22"/>
    <w:basedOn w:val="Normal"/>
    <w:next w:val="Normal"/>
    <w:rsid w:val="00FC22AD"/>
    <w:pPr>
      <w:suppressAutoHyphens/>
      <w:spacing w:line="181" w:lineRule="atLeast"/>
    </w:pPr>
    <w:rPr>
      <w:rFonts w:ascii="Myriad Pro" w:hAnsi="Myriad Pro" w:cs="Myriad Pro"/>
      <w:lang w:eastAsia="ar-SA"/>
    </w:rPr>
  </w:style>
  <w:style w:type="paragraph" w:customStyle="1" w:styleId="Pa10">
    <w:name w:val="Pa10"/>
    <w:basedOn w:val="Default"/>
    <w:next w:val="Default"/>
    <w:rsid w:val="00FC22AD"/>
    <w:pPr>
      <w:suppressAutoHyphens/>
      <w:autoSpaceDN/>
      <w:adjustRightInd/>
      <w:spacing w:line="161" w:lineRule="atLeast"/>
    </w:pPr>
    <w:rPr>
      <w:lang w:eastAsia="ar-SA"/>
    </w:rPr>
  </w:style>
  <w:style w:type="paragraph" w:customStyle="1" w:styleId="Dispositions">
    <w:name w:val="Dispositions"/>
    <w:basedOn w:val="Normal"/>
    <w:rsid w:val="00FC22AD"/>
    <w:pPr>
      <w:suppressAutoHyphens/>
      <w:ind w:left="600"/>
      <w:jc w:val="both"/>
    </w:pPr>
    <w:rPr>
      <w:rFonts w:eastAsia="Times New Roman"/>
      <w:b/>
      <w:lang w:eastAsia="ar-SA"/>
    </w:rPr>
  </w:style>
  <w:style w:type="character" w:customStyle="1" w:styleId="Ancredenotedebasdepage">
    <w:name w:val="Ancre de note de bas de page"/>
    <w:rsid w:val="00FC22AD"/>
    <w:rPr>
      <w:vertAlign w:val="superscript"/>
    </w:rPr>
  </w:style>
  <w:style w:type="paragraph" w:customStyle="1" w:styleId="western1">
    <w:name w:val="western1"/>
    <w:basedOn w:val="Normal"/>
    <w:rsid w:val="00FC22AD"/>
    <w:pPr>
      <w:spacing w:before="119"/>
      <w:jc w:val="both"/>
    </w:pPr>
    <w:rPr>
      <w:rFonts w:ascii="Arial" w:eastAsia="Times New Roman" w:hAnsi="Arial" w:cs="Arial"/>
      <w:color w:val="000000"/>
      <w:lang w:eastAsia="zh-CN"/>
    </w:rPr>
  </w:style>
  <w:style w:type="paragraph" w:customStyle="1" w:styleId="NormalWeb1">
    <w:name w:val="Normal (Web)1"/>
    <w:basedOn w:val="Normal"/>
    <w:rsid w:val="00FC22AD"/>
    <w:pPr>
      <w:spacing w:before="119"/>
      <w:jc w:val="both"/>
    </w:pPr>
    <w:rPr>
      <w:rFonts w:ascii="Arial Unicode MS" w:eastAsia="Times New Roman" w:hAnsi="Arial Unicode MS"/>
      <w:color w:val="000000"/>
      <w:lang w:eastAsia="zh-CN"/>
    </w:rPr>
  </w:style>
  <w:style w:type="paragraph" w:customStyle="1" w:styleId="Contenudetableau">
    <w:name w:val="Contenu de tableau"/>
    <w:basedOn w:val="Normal"/>
    <w:rsid w:val="00FC22AD"/>
    <w:pPr>
      <w:suppressLineNumbers/>
      <w:suppressAutoHyphens/>
      <w:spacing w:before="60"/>
      <w:jc w:val="both"/>
    </w:pPr>
    <w:rPr>
      <w:rFonts w:ascii="Arial" w:eastAsia="Times New Roman" w:hAnsi="Arial" w:cs="Arial"/>
      <w:lang w:eastAsia="zh-CN"/>
    </w:rPr>
  </w:style>
  <w:style w:type="paragraph" w:customStyle="1" w:styleId="Car1CarCar">
    <w:name w:val="Car1 Car Car"/>
    <w:basedOn w:val="Normal"/>
    <w:rsid w:val="00FC22AD"/>
    <w:pPr>
      <w:spacing w:after="160" w:line="240" w:lineRule="exact"/>
    </w:pPr>
    <w:rPr>
      <w:rFonts w:ascii="Verdana" w:eastAsia="Times New Roman" w:hAnsi="Verdana" w:cs="Verdana"/>
      <w:lang w:val="en-US"/>
    </w:rPr>
  </w:style>
  <w:style w:type="paragraph" w:customStyle="1" w:styleId="Annexe">
    <w:name w:val="Annexe"/>
    <w:basedOn w:val="Normal"/>
    <w:rsid w:val="00FC22AD"/>
    <w:pPr>
      <w:jc w:val="center"/>
      <w:outlineLvl w:val="1"/>
    </w:pPr>
    <w:rPr>
      <w:rFonts w:ascii="Arial" w:eastAsia="Times New Roman" w:hAnsi="Arial" w:cs="Arial"/>
      <w:sz w:val="28"/>
      <w:szCs w:val="28"/>
    </w:rPr>
  </w:style>
  <w:style w:type="character" w:customStyle="1" w:styleId="glossaire-auto-flag">
    <w:name w:val="glossaire-auto-flag"/>
    <w:basedOn w:val="Policepardfaut"/>
    <w:rsid w:val="00FC22AD"/>
  </w:style>
  <w:style w:type="character" w:customStyle="1" w:styleId="Amendement">
    <w:name w:val="Amendement"/>
    <w:rsid w:val="00FC22AD"/>
    <w:rPr>
      <w:color w:val="993366"/>
    </w:rPr>
  </w:style>
  <w:style w:type="paragraph" w:customStyle="1" w:styleId="Titrechapitres">
    <w:name w:val="Titre chapitres"/>
    <w:basedOn w:val="Titre1"/>
    <w:link w:val="TitrechapitresCar"/>
    <w:uiPriority w:val="1"/>
    <w:rsid w:val="00282FE0"/>
    <w:pPr>
      <w:keepNext w:val="0"/>
      <w:spacing w:after="120"/>
    </w:pPr>
    <w:rPr>
      <w:rFonts w:eastAsia="Arial"/>
      <w:color w:val="009FC2"/>
      <w:sz w:val="32"/>
      <w:szCs w:val="32"/>
      <w:lang w:eastAsia="fr-FR" w:bidi="fr-FR"/>
    </w:rPr>
  </w:style>
  <w:style w:type="character" w:customStyle="1" w:styleId="TitrechapitresCar">
    <w:name w:val="Titre chapitres Car"/>
    <w:link w:val="Titrechapitres"/>
    <w:uiPriority w:val="1"/>
    <w:rsid w:val="00282FE0"/>
    <w:rPr>
      <w:rFonts w:ascii="Arial" w:eastAsia="Arial" w:hAnsi="Arial" w:cs="Arial"/>
      <w:b/>
      <w:bCs/>
      <w:color w:val="009FC2"/>
      <w:sz w:val="32"/>
      <w:szCs w:val="32"/>
      <w:lang w:eastAsia="fr-FR" w:bidi="fr-FR"/>
    </w:rPr>
  </w:style>
  <w:style w:type="paragraph" w:customStyle="1" w:styleId="Paragraphe">
    <w:name w:val="Paragraphe"/>
    <w:basedOn w:val="Normal"/>
    <w:link w:val="ParagrapheCar"/>
    <w:rsid w:val="00FC22AD"/>
    <w:pPr>
      <w:spacing w:after="120"/>
      <w:jc w:val="both"/>
    </w:pPr>
    <w:rPr>
      <w:rFonts w:ascii="Arial" w:eastAsia="Times New Roman" w:hAnsi="Arial" w:cs="Arial"/>
    </w:rPr>
  </w:style>
  <w:style w:type="character" w:customStyle="1" w:styleId="ParagrapheCar">
    <w:name w:val="Paragraphe Car"/>
    <w:link w:val="Paragraphe"/>
    <w:rsid w:val="00FC22AD"/>
    <w:rPr>
      <w:rFonts w:ascii="Arial" w:eastAsia="Times New Roman" w:hAnsi="Arial" w:cs="Arial"/>
      <w:sz w:val="20"/>
      <w:szCs w:val="20"/>
      <w:lang w:eastAsia="fr-FR"/>
    </w:rPr>
  </w:style>
  <w:style w:type="paragraph" w:customStyle="1" w:styleId="orientations">
    <w:name w:val="orientations"/>
    <w:basedOn w:val="Normal"/>
    <w:link w:val="orientationsCar"/>
    <w:rsid w:val="00FC22AD"/>
    <w:pPr>
      <w:pBdr>
        <w:top w:val="single" w:sz="12" w:space="1" w:color="49AD58"/>
        <w:left w:val="single" w:sz="12" w:space="4" w:color="49AD58"/>
        <w:bottom w:val="single" w:sz="12" w:space="1" w:color="49AD58"/>
        <w:right w:val="single" w:sz="12" w:space="4" w:color="49AD58"/>
      </w:pBdr>
      <w:jc w:val="center"/>
      <w:outlineLvl w:val="1"/>
    </w:pPr>
    <w:rPr>
      <w:rFonts w:ascii="Arial" w:eastAsia="ヒラギノ角ゴ Pro W3" w:hAnsi="Arial" w:cs="Arial"/>
      <w:b/>
      <w:bCs/>
      <w:color w:val="49AD58"/>
    </w:rPr>
  </w:style>
  <w:style w:type="character" w:customStyle="1" w:styleId="orientationsCar">
    <w:name w:val="orientations Car"/>
    <w:link w:val="orientations"/>
    <w:rsid w:val="00FC22AD"/>
    <w:rPr>
      <w:rFonts w:ascii="Arial" w:eastAsia="ヒラギノ角ゴ Pro W3" w:hAnsi="Arial" w:cs="Arial"/>
      <w:b/>
      <w:bCs/>
      <w:color w:val="49AD58"/>
      <w:szCs w:val="24"/>
      <w:lang w:eastAsia="fr-FR"/>
    </w:rPr>
  </w:style>
  <w:style w:type="paragraph" w:customStyle="1" w:styleId="Disposition">
    <w:name w:val="Disposition"/>
    <w:basedOn w:val="Normal"/>
    <w:link w:val="DispositionCar"/>
    <w:rsid w:val="00FC22AD"/>
    <w:pPr>
      <w:pBdr>
        <w:bottom w:val="single" w:sz="12" w:space="1" w:color="99CC00"/>
      </w:pBdr>
      <w:spacing w:after="120"/>
      <w:jc w:val="center"/>
    </w:pPr>
    <w:rPr>
      <w:rFonts w:ascii="Arial" w:eastAsia="Times New Roman" w:hAnsi="Arial" w:cs="Arial"/>
      <w:b/>
      <w:i/>
      <w:color w:val="99CC00"/>
    </w:rPr>
  </w:style>
  <w:style w:type="character" w:customStyle="1" w:styleId="DispositionCar">
    <w:name w:val="Disposition Car"/>
    <w:link w:val="Disposition"/>
    <w:rsid w:val="00FC22AD"/>
    <w:rPr>
      <w:rFonts w:ascii="Arial" w:eastAsia="Times New Roman" w:hAnsi="Arial" w:cs="Arial"/>
      <w:b/>
      <w:i/>
      <w:color w:val="99CC00"/>
      <w:lang w:eastAsia="fr-FR"/>
    </w:rPr>
  </w:style>
  <w:style w:type="paragraph" w:customStyle="1" w:styleId="listepuce">
    <w:name w:val="liste puce"/>
    <w:basedOn w:val="Normal"/>
    <w:link w:val="listepuceCar"/>
    <w:rsid w:val="00FC22AD"/>
    <w:pPr>
      <w:numPr>
        <w:numId w:val="1"/>
      </w:numPr>
      <w:spacing w:before="60" w:after="120"/>
      <w:jc w:val="both"/>
    </w:pPr>
    <w:rPr>
      <w:rFonts w:ascii="Arial" w:eastAsia="Times New Roman" w:hAnsi="Arial" w:cs="Arial"/>
    </w:rPr>
  </w:style>
  <w:style w:type="character" w:customStyle="1" w:styleId="listepuceCar">
    <w:name w:val="liste puce Car"/>
    <w:link w:val="listepuce"/>
    <w:rsid w:val="00FC22AD"/>
    <w:rPr>
      <w:rFonts w:ascii="Arial" w:eastAsia="Times New Roman" w:hAnsi="Arial" w:cs="Arial"/>
      <w:sz w:val="22"/>
      <w:szCs w:val="22"/>
      <w:lang w:eastAsia="en-US"/>
    </w:rPr>
  </w:style>
  <w:style w:type="character" w:customStyle="1" w:styleId="Titre1Car">
    <w:name w:val="Titre 1 Car"/>
    <w:link w:val="Titre1"/>
    <w:rsid w:val="00FC22AD"/>
    <w:rPr>
      <w:rFonts w:ascii="Arial" w:eastAsia="MS Mincho" w:hAnsi="Arial" w:cs="Arial"/>
      <w:b/>
      <w:bCs/>
      <w:sz w:val="18"/>
      <w:szCs w:val="18"/>
      <w:lang w:eastAsia="ja-JP"/>
    </w:rPr>
  </w:style>
  <w:style w:type="character" w:customStyle="1" w:styleId="Titre2Car">
    <w:name w:val="Titre 2 Car"/>
    <w:link w:val="Titre2"/>
    <w:rsid w:val="00FC22AD"/>
    <w:rPr>
      <w:rFonts w:ascii="Arial" w:eastAsia="MS Mincho" w:hAnsi="Arial" w:cs="Arial"/>
      <w:b/>
      <w:bCs/>
      <w:sz w:val="18"/>
      <w:szCs w:val="18"/>
      <w:lang w:eastAsia="ja-JP"/>
    </w:rPr>
  </w:style>
  <w:style w:type="character" w:customStyle="1" w:styleId="Titre3Car">
    <w:name w:val="Titre 3 Car"/>
    <w:link w:val="Titre3"/>
    <w:rsid w:val="00FC22AD"/>
    <w:rPr>
      <w:rFonts w:ascii="Arial" w:eastAsia="MS Mincho" w:hAnsi="Arial" w:cs="Arial"/>
      <w:b/>
      <w:bCs/>
      <w:sz w:val="18"/>
      <w:szCs w:val="18"/>
      <w:lang w:eastAsia="ja-JP"/>
    </w:rPr>
  </w:style>
  <w:style w:type="character" w:customStyle="1" w:styleId="Titre4Car">
    <w:name w:val="Titre 4 Car"/>
    <w:link w:val="Titre4"/>
    <w:rsid w:val="00FC22AD"/>
    <w:rPr>
      <w:rFonts w:ascii="Arial" w:eastAsia="MS Mincho" w:hAnsi="Arial" w:cs="Arial"/>
      <w:b/>
      <w:bCs/>
      <w:sz w:val="18"/>
      <w:szCs w:val="18"/>
      <w:u w:val="single"/>
      <w:lang w:eastAsia="ja-JP"/>
    </w:rPr>
  </w:style>
  <w:style w:type="character" w:customStyle="1" w:styleId="Titre5Car">
    <w:name w:val="Titre 5 Car"/>
    <w:link w:val="Titre5"/>
    <w:rsid w:val="00FC22AD"/>
    <w:rPr>
      <w:rFonts w:ascii="Arial" w:eastAsia="MS Mincho" w:hAnsi="Arial" w:cs="Arial"/>
      <w:b/>
      <w:bCs/>
      <w:color w:val="FF0000"/>
      <w:sz w:val="18"/>
      <w:szCs w:val="18"/>
      <w:lang w:eastAsia="ja-JP"/>
    </w:rPr>
  </w:style>
  <w:style w:type="character" w:customStyle="1" w:styleId="Titre6Car">
    <w:name w:val="Titre 6 Car"/>
    <w:link w:val="Titre6"/>
    <w:rsid w:val="00FC22AD"/>
    <w:rPr>
      <w:rFonts w:ascii="Arial" w:eastAsia="MS Mincho" w:hAnsi="Arial" w:cs="Arial"/>
      <w:b/>
      <w:bCs/>
      <w:color w:val="339966"/>
      <w:sz w:val="18"/>
      <w:szCs w:val="18"/>
      <w:lang w:eastAsia="ja-JP"/>
    </w:rPr>
  </w:style>
  <w:style w:type="character" w:customStyle="1" w:styleId="Titre7Car">
    <w:name w:val="Titre 7 Car"/>
    <w:link w:val="Titre7"/>
    <w:rsid w:val="00FC22AD"/>
    <w:rPr>
      <w:rFonts w:ascii="Arial" w:eastAsia="MS Mincho" w:hAnsi="Arial" w:cs="Arial"/>
      <w:b/>
      <w:bCs/>
      <w:color w:val="FF0000"/>
      <w:sz w:val="18"/>
      <w:szCs w:val="18"/>
      <w:lang w:eastAsia="ja-JP"/>
    </w:rPr>
  </w:style>
  <w:style w:type="character" w:customStyle="1" w:styleId="Titre8Car">
    <w:name w:val="Titre 8 Car"/>
    <w:link w:val="Titre8"/>
    <w:rsid w:val="00FC22AD"/>
    <w:rPr>
      <w:rFonts w:ascii="Times New Roman" w:eastAsia="MS Mincho" w:hAnsi="Times New Roman" w:cs="Times New Roman"/>
      <w:b/>
      <w:bCs/>
      <w:color w:val="FF0000"/>
      <w:sz w:val="24"/>
      <w:szCs w:val="24"/>
      <w:lang w:eastAsia="ja-JP"/>
    </w:rPr>
  </w:style>
  <w:style w:type="character" w:customStyle="1" w:styleId="Titre9Car">
    <w:name w:val="Titre 9 Car"/>
    <w:link w:val="Titre9"/>
    <w:rsid w:val="00FC22AD"/>
    <w:rPr>
      <w:rFonts w:ascii="Arial" w:eastAsia="MS Mincho" w:hAnsi="Arial" w:cs="Arial"/>
      <w:b/>
      <w:bCs/>
      <w:color w:val="FF0000"/>
      <w:sz w:val="50"/>
      <w:szCs w:val="18"/>
      <w:lang w:eastAsia="ja-JP"/>
    </w:rPr>
  </w:style>
  <w:style w:type="paragraph" w:styleId="TM1">
    <w:name w:val="toc 1"/>
    <w:basedOn w:val="Normal"/>
    <w:next w:val="Normal"/>
    <w:autoRedefine/>
    <w:uiPriority w:val="39"/>
    <w:rsid w:val="001929FC"/>
    <w:pPr>
      <w:tabs>
        <w:tab w:val="left" w:pos="440"/>
        <w:tab w:val="right" w:leader="dot" w:pos="9628"/>
      </w:tabs>
      <w:spacing w:before="240" w:after="120"/>
    </w:pPr>
    <w:rPr>
      <w:rFonts w:ascii="Arial" w:hAnsi="Arial" w:cstheme="minorHAnsi"/>
      <w:b/>
      <w:bCs/>
      <w:sz w:val="20"/>
      <w:szCs w:val="20"/>
    </w:rPr>
  </w:style>
  <w:style w:type="paragraph" w:styleId="TM2">
    <w:name w:val="toc 2"/>
    <w:basedOn w:val="Normal"/>
    <w:next w:val="Normal"/>
    <w:autoRedefine/>
    <w:uiPriority w:val="39"/>
    <w:rsid w:val="00E87349"/>
    <w:pPr>
      <w:tabs>
        <w:tab w:val="left" w:pos="880"/>
        <w:tab w:val="right" w:leader="dot" w:pos="9628"/>
      </w:tabs>
      <w:spacing w:before="120"/>
      <w:ind w:left="220"/>
    </w:pPr>
    <w:rPr>
      <w:rFonts w:asciiTheme="minorHAnsi" w:hAnsiTheme="minorHAnsi" w:cstheme="minorHAnsi"/>
      <w:i/>
      <w:iCs/>
      <w:sz w:val="20"/>
      <w:szCs w:val="20"/>
    </w:rPr>
  </w:style>
  <w:style w:type="paragraph" w:styleId="TM3">
    <w:name w:val="toc 3"/>
    <w:basedOn w:val="Normal"/>
    <w:next w:val="Normal"/>
    <w:autoRedefine/>
    <w:uiPriority w:val="39"/>
    <w:rsid w:val="00FC22AD"/>
    <w:pPr>
      <w:ind w:left="440"/>
    </w:pPr>
    <w:rPr>
      <w:rFonts w:asciiTheme="minorHAnsi" w:hAnsiTheme="minorHAnsi" w:cstheme="minorHAnsi"/>
      <w:sz w:val="20"/>
      <w:szCs w:val="20"/>
    </w:rPr>
  </w:style>
  <w:style w:type="paragraph" w:styleId="TM4">
    <w:name w:val="toc 4"/>
    <w:basedOn w:val="Normal"/>
    <w:next w:val="Normal"/>
    <w:autoRedefine/>
    <w:semiHidden/>
    <w:rsid w:val="00FC22AD"/>
    <w:pPr>
      <w:ind w:left="660"/>
    </w:pPr>
    <w:rPr>
      <w:rFonts w:asciiTheme="minorHAnsi" w:hAnsiTheme="minorHAnsi" w:cstheme="minorHAnsi"/>
      <w:sz w:val="20"/>
      <w:szCs w:val="20"/>
    </w:rPr>
  </w:style>
  <w:style w:type="paragraph" w:styleId="TM5">
    <w:name w:val="toc 5"/>
    <w:basedOn w:val="Normal"/>
    <w:next w:val="Normal"/>
    <w:autoRedefine/>
    <w:semiHidden/>
    <w:rsid w:val="00FC22AD"/>
    <w:pPr>
      <w:ind w:left="880"/>
    </w:pPr>
    <w:rPr>
      <w:rFonts w:asciiTheme="minorHAnsi" w:hAnsiTheme="minorHAnsi" w:cstheme="minorHAnsi"/>
      <w:sz w:val="20"/>
      <w:szCs w:val="20"/>
    </w:rPr>
  </w:style>
  <w:style w:type="paragraph" w:styleId="TM6">
    <w:name w:val="toc 6"/>
    <w:basedOn w:val="Normal"/>
    <w:next w:val="Normal"/>
    <w:autoRedefine/>
    <w:semiHidden/>
    <w:rsid w:val="00FC22AD"/>
    <w:pPr>
      <w:ind w:left="1100"/>
    </w:pPr>
    <w:rPr>
      <w:rFonts w:asciiTheme="minorHAnsi" w:hAnsiTheme="minorHAnsi" w:cstheme="minorHAnsi"/>
      <w:sz w:val="20"/>
      <w:szCs w:val="20"/>
    </w:rPr>
  </w:style>
  <w:style w:type="paragraph" w:styleId="TM7">
    <w:name w:val="toc 7"/>
    <w:basedOn w:val="Normal"/>
    <w:next w:val="Normal"/>
    <w:autoRedefine/>
    <w:semiHidden/>
    <w:rsid w:val="00FC22AD"/>
    <w:pPr>
      <w:ind w:left="1320"/>
    </w:pPr>
    <w:rPr>
      <w:rFonts w:asciiTheme="minorHAnsi" w:hAnsiTheme="minorHAnsi" w:cstheme="minorHAnsi"/>
      <w:sz w:val="20"/>
      <w:szCs w:val="20"/>
    </w:rPr>
  </w:style>
  <w:style w:type="paragraph" w:styleId="TM8">
    <w:name w:val="toc 8"/>
    <w:basedOn w:val="Normal"/>
    <w:next w:val="Normal"/>
    <w:autoRedefine/>
    <w:semiHidden/>
    <w:rsid w:val="00FC22AD"/>
    <w:pPr>
      <w:ind w:left="1540"/>
    </w:pPr>
    <w:rPr>
      <w:rFonts w:asciiTheme="minorHAnsi" w:hAnsiTheme="minorHAnsi" w:cstheme="minorHAnsi"/>
      <w:sz w:val="20"/>
      <w:szCs w:val="20"/>
    </w:rPr>
  </w:style>
  <w:style w:type="paragraph" w:styleId="TM9">
    <w:name w:val="toc 9"/>
    <w:basedOn w:val="Normal"/>
    <w:next w:val="Normal"/>
    <w:autoRedefine/>
    <w:semiHidden/>
    <w:rsid w:val="00FC22AD"/>
    <w:pPr>
      <w:ind w:left="1760"/>
    </w:pPr>
    <w:rPr>
      <w:rFonts w:asciiTheme="minorHAnsi" w:hAnsiTheme="minorHAnsi" w:cstheme="minorHAnsi"/>
      <w:sz w:val="20"/>
      <w:szCs w:val="20"/>
    </w:rPr>
  </w:style>
  <w:style w:type="paragraph" w:styleId="Notedebasdepage">
    <w:name w:val="footnote text"/>
    <w:basedOn w:val="Normal"/>
    <w:link w:val="NotedebasdepageCar"/>
    <w:semiHidden/>
    <w:rsid w:val="00FC22AD"/>
    <w:pPr>
      <w:ind w:left="708"/>
      <w:jc w:val="both"/>
    </w:pPr>
    <w:rPr>
      <w:rFonts w:eastAsia="Times New Roman"/>
    </w:rPr>
  </w:style>
  <w:style w:type="character" w:customStyle="1" w:styleId="NotedebasdepageCar">
    <w:name w:val="Note de bas de page Car"/>
    <w:link w:val="Notedebasdepage"/>
    <w:semiHidden/>
    <w:rsid w:val="00FC22AD"/>
    <w:rPr>
      <w:rFonts w:ascii="Times New Roman" w:eastAsia="Times New Roman" w:hAnsi="Times New Roman" w:cs="Times New Roman"/>
      <w:sz w:val="20"/>
      <w:szCs w:val="20"/>
      <w:lang w:eastAsia="fr-FR"/>
    </w:rPr>
  </w:style>
  <w:style w:type="paragraph" w:styleId="Commentaire">
    <w:name w:val="annotation text"/>
    <w:basedOn w:val="Normal"/>
    <w:link w:val="CommentaireCar"/>
    <w:semiHidden/>
    <w:rsid w:val="00FC22AD"/>
    <w:rPr>
      <w:rFonts w:eastAsia="MS Mincho"/>
      <w:lang w:eastAsia="ja-JP"/>
    </w:rPr>
  </w:style>
  <w:style w:type="character" w:customStyle="1" w:styleId="CommentaireCar">
    <w:name w:val="Commentaire Car"/>
    <w:link w:val="Commentaire"/>
    <w:semiHidden/>
    <w:rsid w:val="00FC22AD"/>
    <w:rPr>
      <w:rFonts w:ascii="Times New Roman" w:eastAsia="MS Mincho" w:hAnsi="Times New Roman" w:cs="Times New Roman"/>
      <w:sz w:val="20"/>
      <w:szCs w:val="20"/>
      <w:lang w:eastAsia="ja-JP"/>
    </w:rPr>
  </w:style>
  <w:style w:type="paragraph" w:styleId="En-tte">
    <w:name w:val="header"/>
    <w:basedOn w:val="Normal"/>
    <w:link w:val="En-tteCar"/>
    <w:rsid w:val="00FC22AD"/>
    <w:pPr>
      <w:tabs>
        <w:tab w:val="center" w:pos="4536"/>
        <w:tab w:val="right" w:pos="9072"/>
      </w:tabs>
    </w:pPr>
    <w:rPr>
      <w:rFonts w:eastAsia="MS Mincho"/>
      <w:lang w:eastAsia="ja-JP"/>
    </w:rPr>
  </w:style>
  <w:style w:type="character" w:customStyle="1" w:styleId="En-tteCar">
    <w:name w:val="En-tête Car"/>
    <w:link w:val="En-tte"/>
    <w:rsid w:val="00FC22AD"/>
    <w:rPr>
      <w:rFonts w:ascii="Times New Roman" w:eastAsia="MS Mincho" w:hAnsi="Times New Roman" w:cs="Times New Roman"/>
      <w:sz w:val="24"/>
      <w:szCs w:val="24"/>
      <w:lang w:eastAsia="ja-JP"/>
    </w:rPr>
  </w:style>
  <w:style w:type="paragraph" w:styleId="Pieddepage">
    <w:name w:val="footer"/>
    <w:basedOn w:val="Normal"/>
    <w:link w:val="PieddepageCar"/>
    <w:uiPriority w:val="99"/>
    <w:rsid w:val="00FC22AD"/>
    <w:pPr>
      <w:tabs>
        <w:tab w:val="center" w:pos="4536"/>
        <w:tab w:val="right" w:pos="9072"/>
      </w:tabs>
    </w:pPr>
    <w:rPr>
      <w:rFonts w:eastAsia="MS Mincho"/>
      <w:lang w:eastAsia="ja-JP"/>
    </w:rPr>
  </w:style>
  <w:style w:type="character" w:customStyle="1" w:styleId="PieddepageCar">
    <w:name w:val="Pied de page Car"/>
    <w:link w:val="Pieddepage"/>
    <w:uiPriority w:val="99"/>
    <w:rsid w:val="00FC22AD"/>
    <w:rPr>
      <w:rFonts w:ascii="Times New Roman" w:eastAsia="MS Mincho" w:hAnsi="Times New Roman" w:cs="Times New Roman"/>
      <w:sz w:val="24"/>
      <w:szCs w:val="24"/>
      <w:lang w:eastAsia="ja-JP"/>
    </w:rPr>
  </w:style>
  <w:style w:type="character" w:styleId="Appelnotedebasdep">
    <w:name w:val="footnote reference"/>
    <w:semiHidden/>
    <w:rsid w:val="00FC22AD"/>
    <w:rPr>
      <w:vertAlign w:val="superscript"/>
    </w:rPr>
  </w:style>
  <w:style w:type="character" w:styleId="Marquedecommentaire">
    <w:name w:val="annotation reference"/>
    <w:semiHidden/>
    <w:rsid w:val="00FC22AD"/>
    <w:rPr>
      <w:sz w:val="16"/>
      <w:szCs w:val="16"/>
    </w:rPr>
  </w:style>
  <w:style w:type="character" w:styleId="Numrodepage">
    <w:name w:val="page number"/>
    <w:basedOn w:val="Policepardfaut"/>
    <w:rsid w:val="00FC22AD"/>
  </w:style>
  <w:style w:type="paragraph" w:styleId="Liste">
    <w:name w:val="List"/>
    <w:basedOn w:val="Corpsdetexte"/>
    <w:rsid w:val="00FC22AD"/>
    <w:pPr>
      <w:suppressAutoHyphens/>
    </w:pPr>
    <w:rPr>
      <w:rFonts w:ascii="Liberation Sans" w:eastAsia="Times New Roman" w:hAnsi="Liberation Sans" w:cs="Mangal"/>
      <w:sz w:val="20"/>
      <w:lang w:eastAsia="zh-CN"/>
    </w:rPr>
  </w:style>
  <w:style w:type="paragraph" w:styleId="Corpsdetexte">
    <w:name w:val="Body Text"/>
    <w:basedOn w:val="Normal"/>
    <w:link w:val="CorpsdetexteCar"/>
    <w:rsid w:val="00FC22AD"/>
    <w:pPr>
      <w:jc w:val="both"/>
    </w:pPr>
    <w:rPr>
      <w:rFonts w:ascii="Arial" w:eastAsia="MS Mincho" w:hAnsi="Arial" w:cs="Arial"/>
      <w:sz w:val="18"/>
      <w:szCs w:val="18"/>
      <w:lang w:eastAsia="ja-JP"/>
    </w:rPr>
  </w:style>
  <w:style w:type="character" w:customStyle="1" w:styleId="CorpsdetexteCar">
    <w:name w:val="Corps de texte Car"/>
    <w:link w:val="Corpsdetexte"/>
    <w:rsid w:val="00FC22AD"/>
    <w:rPr>
      <w:rFonts w:ascii="Arial" w:eastAsia="MS Mincho" w:hAnsi="Arial" w:cs="Arial"/>
      <w:sz w:val="18"/>
      <w:szCs w:val="18"/>
      <w:lang w:eastAsia="ja-JP"/>
    </w:rPr>
  </w:style>
  <w:style w:type="paragraph" w:styleId="Titre">
    <w:name w:val="Title"/>
    <w:basedOn w:val="Normal"/>
    <w:link w:val="TitreCar"/>
    <w:rsid w:val="00FC22AD"/>
    <w:pPr>
      <w:jc w:val="center"/>
    </w:pPr>
    <w:rPr>
      <w:rFonts w:ascii="Arial" w:eastAsia="MS Mincho" w:hAnsi="Arial" w:cs="Arial"/>
      <w:sz w:val="40"/>
      <w:szCs w:val="18"/>
      <w:u w:val="single"/>
      <w:lang w:eastAsia="ja-JP"/>
    </w:rPr>
  </w:style>
  <w:style w:type="character" w:customStyle="1" w:styleId="TitreCar">
    <w:name w:val="Titre Car"/>
    <w:link w:val="Titre"/>
    <w:rsid w:val="00FC22AD"/>
    <w:rPr>
      <w:rFonts w:ascii="Arial" w:eastAsia="MS Mincho" w:hAnsi="Arial" w:cs="Arial"/>
      <w:sz w:val="40"/>
      <w:szCs w:val="18"/>
      <w:u w:val="single"/>
      <w:lang w:eastAsia="ja-JP"/>
    </w:rPr>
  </w:style>
  <w:style w:type="paragraph" w:styleId="Corpsdetexte2">
    <w:name w:val="Body Text 2"/>
    <w:basedOn w:val="Normal"/>
    <w:link w:val="Corpsdetexte2Car"/>
    <w:rsid w:val="00FC22AD"/>
    <w:pPr>
      <w:jc w:val="both"/>
    </w:pPr>
    <w:rPr>
      <w:rFonts w:ascii="Arial" w:eastAsia="MS Mincho" w:hAnsi="Arial" w:cs="Arial"/>
      <w:b/>
      <w:bCs/>
      <w:sz w:val="18"/>
      <w:szCs w:val="18"/>
      <w:lang w:eastAsia="ja-JP"/>
    </w:rPr>
  </w:style>
  <w:style w:type="character" w:customStyle="1" w:styleId="Corpsdetexte2Car">
    <w:name w:val="Corps de texte 2 Car"/>
    <w:link w:val="Corpsdetexte2"/>
    <w:rsid w:val="00FC22AD"/>
    <w:rPr>
      <w:rFonts w:ascii="Arial" w:eastAsia="MS Mincho" w:hAnsi="Arial" w:cs="Arial"/>
      <w:b/>
      <w:bCs/>
      <w:sz w:val="18"/>
      <w:szCs w:val="18"/>
      <w:lang w:eastAsia="ja-JP"/>
    </w:rPr>
  </w:style>
  <w:style w:type="paragraph" w:styleId="Corpsdetexte3">
    <w:name w:val="Body Text 3"/>
    <w:basedOn w:val="Normal"/>
    <w:link w:val="Corpsdetexte3Car"/>
    <w:rsid w:val="00FC22AD"/>
    <w:pPr>
      <w:jc w:val="both"/>
    </w:pPr>
    <w:rPr>
      <w:rFonts w:eastAsia="MS Mincho"/>
      <w:lang w:eastAsia="ja-JP"/>
    </w:rPr>
  </w:style>
  <w:style w:type="character" w:customStyle="1" w:styleId="Corpsdetexte3Car">
    <w:name w:val="Corps de texte 3 Car"/>
    <w:link w:val="Corpsdetexte3"/>
    <w:rsid w:val="00FC22AD"/>
    <w:rPr>
      <w:rFonts w:ascii="Times New Roman" w:eastAsia="MS Mincho" w:hAnsi="Times New Roman" w:cs="Times New Roman"/>
      <w:sz w:val="24"/>
      <w:szCs w:val="24"/>
      <w:lang w:eastAsia="ja-JP"/>
    </w:rPr>
  </w:style>
  <w:style w:type="character" w:styleId="Lienhypertexte">
    <w:name w:val="Hyperlink"/>
    <w:uiPriority w:val="99"/>
    <w:rsid w:val="00FC22AD"/>
    <w:rPr>
      <w:color w:val="0000FF"/>
      <w:u w:val="single"/>
    </w:rPr>
  </w:style>
  <w:style w:type="character" w:styleId="Lienhypertextesuivivisit">
    <w:name w:val="FollowedHyperlink"/>
    <w:rsid w:val="00FC22AD"/>
    <w:rPr>
      <w:color w:val="800080"/>
      <w:u w:val="single"/>
    </w:rPr>
  </w:style>
  <w:style w:type="character" w:styleId="lev">
    <w:name w:val="Strong"/>
    <w:uiPriority w:val="22"/>
    <w:qFormat/>
    <w:rsid w:val="00FC22AD"/>
    <w:rPr>
      <w:b/>
      <w:bCs/>
    </w:rPr>
  </w:style>
  <w:style w:type="character" w:styleId="Accentuation">
    <w:name w:val="Emphasis"/>
    <w:uiPriority w:val="20"/>
    <w:qFormat/>
    <w:rsid w:val="00FC22AD"/>
    <w:rPr>
      <w:i/>
      <w:iCs/>
    </w:rPr>
  </w:style>
  <w:style w:type="paragraph" w:styleId="Explorateurdedocuments">
    <w:name w:val="Document Map"/>
    <w:basedOn w:val="Normal"/>
    <w:link w:val="ExplorateurdedocumentsCar"/>
    <w:semiHidden/>
    <w:rsid w:val="00FC22AD"/>
    <w:pPr>
      <w:shd w:val="clear" w:color="auto" w:fill="000080"/>
    </w:pPr>
    <w:rPr>
      <w:rFonts w:ascii="Tahoma" w:eastAsia="Times New Roman" w:hAnsi="Tahoma" w:cs="Tahoma"/>
    </w:rPr>
  </w:style>
  <w:style w:type="character" w:customStyle="1" w:styleId="ExplorateurdedocumentsCar">
    <w:name w:val="Explorateur de documents Car"/>
    <w:link w:val="Explorateurdedocuments"/>
    <w:semiHidden/>
    <w:rsid w:val="00FC22AD"/>
    <w:rPr>
      <w:rFonts w:ascii="Tahoma" w:eastAsia="Times New Roman" w:hAnsi="Tahoma" w:cs="Tahoma"/>
      <w:sz w:val="24"/>
      <w:szCs w:val="24"/>
      <w:shd w:val="clear" w:color="auto" w:fill="000080"/>
      <w:lang w:eastAsia="fr-FR"/>
    </w:rPr>
  </w:style>
  <w:style w:type="paragraph" w:styleId="NormalWeb">
    <w:name w:val="Normal (Web)"/>
    <w:basedOn w:val="Normal"/>
    <w:uiPriority w:val="99"/>
    <w:rsid w:val="00FC22AD"/>
    <w:pPr>
      <w:spacing w:before="100" w:beforeAutospacing="1" w:after="100" w:afterAutospacing="1"/>
    </w:pPr>
    <w:rPr>
      <w:rFonts w:eastAsia="Times New Roman"/>
    </w:rPr>
  </w:style>
  <w:style w:type="paragraph" w:styleId="Objetducommentaire">
    <w:name w:val="annotation subject"/>
    <w:basedOn w:val="Commentaire"/>
    <w:next w:val="Commentaire"/>
    <w:link w:val="ObjetducommentaireCar"/>
    <w:semiHidden/>
    <w:rsid w:val="00FC22AD"/>
    <w:rPr>
      <w:b/>
      <w:bCs/>
    </w:rPr>
  </w:style>
  <w:style w:type="character" w:customStyle="1" w:styleId="ObjetducommentaireCar">
    <w:name w:val="Objet du commentaire Car"/>
    <w:link w:val="Objetducommentaire"/>
    <w:semiHidden/>
    <w:rsid w:val="00FC22AD"/>
    <w:rPr>
      <w:rFonts w:ascii="Times New Roman" w:eastAsia="MS Mincho" w:hAnsi="Times New Roman" w:cs="Times New Roman"/>
      <w:b/>
      <w:bCs/>
      <w:sz w:val="20"/>
      <w:szCs w:val="20"/>
      <w:lang w:eastAsia="ja-JP"/>
    </w:rPr>
  </w:style>
  <w:style w:type="paragraph" w:styleId="Textedebulles">
    <w:name w:val="Balloon Text"/>
    <w:basedOn w:val="Normal"/>
    <w:link w:val="TextedebullesCar"/>
    <w:semiHidden/>
    <w:rsid w:val="00FC22AD"/>
    <w:rPr>
      <w:rFonts w:ascii="Tahoma" w:eastAsia="MS Mincho" w:hAnsi="Tahoma" w:cs="Tahoma"/>
      <w:sz w:val="16"/>
      <w:szCs w:val="16"/>
      <w:lang w:eastAsia="ja-JP"/>
    </w:rPr>
  </w:style>
  <w:style w:type="character" w:customStyle="1" w:styleId="TextedebullesCar">
    <w:name w:val="Texte de bulles Car"/>
    <w:link w:val="Textedebulles"/>
    <w:semiHidden/>
    <w:rsid w:val="00FC22AD"/>
    <w:rPr>
      <w:rFonts w:ascii="Tahoma" w:eastAsia="MS Mincho" w:hAnsi="Tahoma" w:cs="Tahoma"/>
      <w:sz w:val="16"/>
      <w:szCs w:val="16"/>
      <w:lang w:eastAsia="ja-JP"/>
    </w:rPr>
  </w:style>
  <w:style w:type="table" w:styleId="Grilledutableau">
    <w:name w:val="Table Grid"/>
    <w:basedOn w:val="TableauNormal"/>
    <w:uiPriority w:val="59"/>
    <w:rsid w:val="00FC22A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FC22AD"/>
    <w:pPr>
      <w:ind w:left="720"/>
      <w:contextualSpacing/>
      <w:jc w:val="both"/>
    </w:pPr>
    <w:rPr>
      <w:rFonts w:ascii="Arial" w:eastAsia="Times New Roman" w:hAnsi="Arial"/>
    </w:rPr>
  </w:style>
  <w:style w:type="paragraph" w:customStyle="1" w:styleId="Texte0">
    <w:name w:val="Texte"/>
    <w:basedOn w:val="Corpsdetexte"/>
    <w:link w:val="TexteCar"/>
    <w:uiPriority w:val="1"/>
    <w:rsid w:val="00282FE0"/>
    <w:pPr>
      <w:widowControl/>
      <w:spacing w:before="1" w:line="230" w:lineRule="auto"/>
      <w:ind w:right="-28"/>
    </w:pPr>
    <w:rPr>
      <w:rFonts w:eastAsia="Myriad Pro"/>
      <w:spacing w:val="-7"/>
      <w:sz w:val="20"/>
      <w:szCs w:val="20"/>
      <w:lang w:eastAsia="fr-FR" w:bidi="fr-FR"/>
    </w:rPr>
  </w:style>
  <w:style w:type="character" w:customStyle="1" w:styleId="TexteCar">
    <w:name w:val="Texte Car"/>
    <w:link w:val="Texte0"/>
    <w:uiPriority w:val="1"/>
    <w:rsid w:val="00282FE0"/>
    <w:rPr>
      <w:rFonts w:ascii="Arial" w:eastAsia="Myriad Pro" w:hAnsi="Arial" w:cs="Arial"/>
      <w:spacing w:val="-7"/>
      <w:sz w:val="20"/>
      <w:szCs w:val="20"/>
      <w:lang w:eastAsia="fr-FR" w:bidi="fr-FR"/>
    </w:rPr>
  </w:style>
  <w:style w:type="paragraph" w:customStyle="1" w:styleId="Listepuces">
    <w:name w:val="Liste puces"/>
    <w:basedOn w:val="Paragraphedeliste"/>
    <w:link w:val="ListepucesCar"/>
    <w:uiPriority w:val="1"/>
    <w:rsid w:val="00282FE0"/>
    <w:pPr>
      <w:spacing w:before="154" w:line="230" w:lineRule="auto"/>
      <w:ind w:left="567" w:right="-31" w:hanging="283"/>
      <w:contextualSpacing w:val="0"/>
    </w:pPr>
    <w:rPr>
      <w:rFonts w:eastAsia="Myriad Pro" w:cs="Arial"/>
      <w:sz w:val="20"/>
      <w:lang w:eastAsia="fr-FR" w:bidi="fr-FR"/>
    </w:rPr>
  </w:style>
  <w:style w:type="character" w:customStyle="1" w:styleId="ListepucesCar">
    <w:name w:val="Liste puces Car"/>
    <w:link w:val="Listepuces"/>
    <w:uiPriority w:val="1"/>
    <w:rsid w:val="00282FE0"/>
    <w:rPr>
      <w:rFonts w:ascii="Arial" w:eastAsia="Myriad Pro" w:hAnsi="Arial" w:cs="Arial"/>
      <w:sz w:val="20"/>
      <w:lang w:eastAsia="fr-FR" w:bidi="fr-FR"/>
    </w:rPr>
  </w:style>
  <w:style w:type="paragraph" w:customStyle="1" w:styleId="Titrepartie">
    <w:name w:val="Titre partie"/>
    <w:basedOn w:val="Paragraphedeliste"/>
    <w:link w:val="TitrepartieCar"/>
    <w:uiPriority w:val="1"/>
    <w:rsid w:val="00282FE0"/>
    <w:pPr>
      <w:keepNext/>
      <w:widowControl/>
      <w:tabs>
        <w:tab w:val="left" w:pos="426"/>
      </w:tabs>
      <w:spacing w:before="360" w:after="240"/>
      <w:ind w:left="1546" w:hanging="426"/>
      <w:contextualSpacing w:val="0"/>
      <w:jc w:val="left"/>
    </w:pPr>
    <w:rPr>
      <w:rFonts w:eastAsia="Myriad Pro" w:cs="Arial"/>
      <w:b/>
      <w:color w:val="0092BB"/>
      <w:spacing w:val="-10"/>
      <w:sz w:val="28"/>
      <w:lang w:eastAsia="fr-FR" w:bidi="fr-FR"/>
    </w:rPr>
  </w:style>
  <w:style w:type="character" w:customStyle="1" w:styleId="TitrepartieCar">
    <w:name w:val="Titre partie Car"/>
    <w:link w:val="Titrepartie"/>
    <w:uiPriority w:val="1"/>
    <w:rsid w:val="00282FE0"/>
    <w:rPr>
      <w:rFonts w:ascii="Arial" w:eastAsia="Myriad Pro" w:hAnsi="Arial" w:cs="Arial"/>
      <w:b/>
      <w:color w:val="0092BB"/>
      <w:spacing w:val="-10"/>
      <w:sz w:val="28"/>
      <w:lang w:eastAsia="fr-FR" w:bidi="fr-FR"/>
    </w:rPr>
  </w:style>
  <w:style w:type="paragraph" w:customStyle="1" w:styleId="Listefleche">
    <w:name w:val="Liste fleche"/>
    <w:link w:val="ListeflecheCar"/>
    <w:uiPriority w:val="1"/>
    <w:rsid w:val="00282FE0"/>
    <w:pPr>
      <w:widowControl w:val="0"/>
      <w:autoSpaceDE w:val="0"/>
      <w:autoSpaceDN w:val="0"/>
      <w:jc w:val="both"/>
    </w:pPr>
    <w:rPr>
      <w:rFonts w:ascii="Arial" w:eastAsia="MS Gothic" w:hAnsi="Arial" w:cs="MS Gothic"/>
      <w:b/>
      <w:lang w:bidi="fr-FR"/>
    </w:rPr>
  </w:style>
  <w:style w:type="character" w:customStyle="1" w:styleId="ListeflecheCar">
    <w:name w:val="Liste fleche Car"/>
    <w:link w:val="Listefleche"/>
    <w:uiPriority w:val="1"/>
    <w:rsid w:val="00282FE0"/>
    <w:rPr>
      <w:rFonts w:ascii="Arial" w:eastAsia="MS Gothic" w:hAnsi="Arial" w:cs="MS Gothic"/>
      <w:b/>
      <w:sz w:val="20"/>
      <w:szCs w:val="20"/>
      <w:lang w:eastAsia="fr-FR" w:bidi="fr-FR"/>
    </w:rPr>
  </w:style>
  <w:style w:type="paragraph" w:customStyle="1" w:styleId="Textegras">
    <w:name w:val="Texte gras"/>
    <w:basedOn w:val="Texte0"/>
    <w:link w:val="TextegrasCar"/>
    <w:uiPriority w:val="1"/>
    <w:rsid w:val="00282FE0"/>
    <w:rPr>
      <w:b/>
    </w:rPr>
  </w:style>
  <w:style w:type="character" w:customStyle="1" w:styleId="TextegrasCar">
    <w:name w:val="Texte gras Car"/>
    <w:link w:val="Textegras"/>
    <w:uiPriority w:val="1"/>
    <w:rsid w:val="00282FE0"/>
    <w:rPr>
      <w:rFonts w:ascii="Arial" w:eastAsia="Myriad Pro" w:hAnsi="Arial" w:cs="Arial"/>
      <w:b/>
      <w:spacing w:val="-7"/>
      <w:sz w:val="20"/>
      <w:szCs w:val="20"/>
      <w:lang w:eastAsia="fr-FR" w:bidi="fr-FR"/>
    </w:rPr>
  </w:style>
  <w:style w:type="paragraph" w:customStyle="1" w:styleId="TitreSous-parties">
    <w:name w:val="Titre Sous-parties"/>
    <w:basedOn w:val="Titre6"/>
    <w:link w:val="TitreSous-partiesCar"/>
    <w:uiPriority w:val="1"/>
    <w:rsid w:val="00282FE0"/>
    <w:pPr>
      <w:widowControl/>
      <w:tabs>
        <w:tab w:val="left" w:pos="1405"/>
      </w:tabs>
      <w:spacing w:before="360" w:after="240"/>
      <w:ind w:left="720" w:hanging="360"/>
      <w:jc w:val="left"/>
      <w:outlineLvl w:val="2"/>
    </w:pPr>
    <w:rPr>
      <w:rFonts w:eastAsia="Myriad Pro"/>
      <w:color w:val="009FC2"/>
      <w:sz w:val="24"/>
      <w:szCs w:val="24"/>
      <w:lang w:eastAsia="fr-FR" w:bidi="fr-FR"/>
    </w:rPr>
  </w:style>
  <w:style w:type="character" w:customStyle="1" w:styleId="TitreSous-partiesCar">
    <w:name w:val="Titre Sous-parties Car"/>
    <w:link w:val="TitreSous-parties"/>
    <w:uiPriority w:val="1"/>
    <w:rsid w:val="00282FE0"/>
    <w:rPr>
      <w:rFonts w:ascii="Arial" w:eastAsia="Myriad Pro" w:hAnsi="Arial" w:cs="Arial"/>
      <w:b/>
      <w:bCs/>
      <w:color w:val="009FC2"/>
      <w:sz w:val="24"/>
      <w:szCs w:val="24"/>
      <w:lang w:eastAsia="fr-FR" w:bidi="fr-FR"/>
    </w:rPr>
  </w:style>
  <w:style w:type="paragraph" w:customStyle="1" w:styleId="Noterfrences">
    <w:name w:val="Note références"/>
    <w:basedOn w:val="Notedebasdepage"/>
    <w:link w:val="NoterfrencesCar"/>
    <w:uiPriority w:val="1"/>
    <w:rsid w:val="00282FE0"/>
    <w:pPr>
      <w:ind w:left="0"/>
    </w:pPr>
    <w:rPr>
      <w:rFonts w:ascii="Arial" w:eastAsia="Myriad Pro" w:hAnsi="Arial" w:cs="Arial"/>
      <w:sz w:val="16"/>
      <w:szCs w:val="16"/>
      <w:lang w:eastAsia="fr-FR" w:bidi="fr-FR"/>
    </w:rPr>
  </w:style>
  <w:style w:type="character" w:customStyle="1" w:styleId="NoterfrencesCar">
    <w:name w:val="Note références Car"/>
    <w:link w:val="Noterfrences"/>
    <w:uiPriority w:val="1"/>
    <w:rsid w:val="00282FE0"/>
    <w:rPr>
      <w:rFonts w:ascii="Arial" w:eastAsia="Myriad Pro" w:hAnsi="Arial" w:cs="Arial"/>
      <w:sz w:val="16"/>
      <w:szCs w:val="16"/>
      <w:lang w:eastAsia="fr-FR" w:bidi="fr-FR"/>
    </w:rPr>
  </w:style>
  <w:style w:type="paragraph" w:customStyle="1" w:styleId="Titresansnumration">
    <w:name w:val="Titre sans numération"/>
    <w:basedOn w:val="Titre5"/>
    <w:link w:val="TitresansnumrationCar"/>
    <w:uiPriority w:val="1"/>
    <w:rsid w:val="00282FE0"/>
    <w:pPr>
      <w:keepNext w:val="0"/>
      <w:spacing w:before="280" w:after="240"/>
      <w:jc w:val="left"/>
    </w:pPr>
    <w:rPr>
      <w:rFonts w:eastAsia="Myriad Pro"/>
      <w:color w:val="auto"/>
      <w:sz w:val="28"/>
      <w:szCs w:val="28"/>
      <w:lang w:eastAsia="fr-FR" w:bidi="fr-FR"/>
    </w:rPr>
  </w:style>
  <w:style w:type="character" w:customStyle="1" w:styleId="TitresansnumrationCar">
    <w:name w:val="Titre sans numération Car"/>
    <w:link w:val="Titresansnumration"/>
    <w:uiPriority w:val="1"/>
    <w:rsid w:val="00282FE0"/>
    <w:rPr>
      <w:rFonts w:ascii="Arial" w:eastAsia="Myriad Pro" w:hAnsi="Arial" w:cs="Arial"/>
      <w:b/>
      <w:bCs/>
      <w:color w:val="FF0000"/>
      <w:sz w:val="28"/>
      <w:szCs w:val="28"/>
      <w:lang w:eastAsia="fr-FR" w:bidi="fr-FR"/>
    </w:rPr>
  </w:style>
  <w:style w:type="paragraph" w:customStyle="1" w:styleId="Titrefigure">
    <w:name w:val="Titre figure"/>
    <w:basedOn w:val="Normal"/>
    <w:link w:val="TitrefigureCar"/>
    <w:uiPriority w:val="1"/>
    <w:rsid w:val="00282FE0"/>
    <w:pPr>
      <w:spacing w:before="90"/>
    </w:pPr>
    <w:rPr>
      <w:rFonts w:ascii="Arial" w:eastAsia="Myriad Pro" w:hAnsi="Arial" w:cs="Arial"/>
      <w:b/>
      <w:color w:val="7CA231"/>
      <w:sz w:val="18"/>
      <w:lang w:eastAsia="fr-FR" w:bidi="fr-FR"/>
    </w:rPr>
  </w:style>
  <w:style w:type="character" w:customStyle="1" w:styleId="TitrefigureCar">
    <w:name w:val="Titre figure Car"/>
    <w:link w:val="Titrefigure"/>
    <w:uiPriority w:val="1"/>
    <w:rsid w:val="00282FE0"/>
    <w:rPr>
      <w:rFonts w:ascii="Arial" w:eastAsia="Myriad Pro" w:hAnsi="Arial" w:cs="Arial"/>
      <w:b/>
      <w:color w:val="7CA231"/>
      <w:sz w:val="18"/>
      <w:lang w:eastAsia="fr-FR" w:bidi="fr-FR"/>
    </w:rPr>
  </w:style>
  <w:style w:type="paragraph" w:customStyle="1" w:styleId="Sous-titresansnumration">
    <w:name w:val="Sous-titre sans numération"/>
    <w:basedOn w:val="Titre6"/>
    <w:link w:val="Sous-titresansnumrationCar"/>
    <w:uiPriority w:val="1"/>
    <w:rsid w:val="00282FE0"/>
    <w:pPr>
      <w:keepNext w:val="0"/>
      <w:jc w:val="left"/>
    </w:pPr>
    <w:rPr>
      <w:rFonts w:eastAsia="Myriad Pro"/>
      <w:color w:val="009FC2"/>
      <w:sz w:val="24"/>
      <w:szCs w:val="24"/>
      <w:lang w:eastAsia="fr-FR" w:bidi="fr-FR"/>
    </w:rPr>
  </w:style>
  <w:style w:type="character" w:customStyle="1" w:styleId="Sous-titresansnumrationCar">
    <w:name w:val="Sous-titre sans numération Car"/>
    <w:link w:val="Sous-titresansnumration"/>
    <w:uiPriority w:val="1"/>
    <w:rsid w:val="00282FE0"/>
    <w:rPr>
      <w:rFonts w:ascii="Arial" w:eastAsia="Myriad Pro" w:hAnsi="Arial" w:cs="Arial"/>
      <w:b/>
      <w:bCs/>
      <w:color w:val="009FC2"/>
      <w:sz w:val="24"/>
      <w:szCs w:val="24"/>
      <w:lang w:eastAsia="fr-FR" w:bidi="fr-FR"/>
    </w:rPr>
  </w:style>
  <w:style w:type="paragraph" w:customStyle="1" w:styleId="Listenumre">
    <w:name w:val="Liste énumérée"/>
    <w:basedOn w:val="Texte0"/>
    <w:link w:val="ListenumreCar"/>
    <w:uiPriority w:val="1"/>
    <w:rsid w:val="00282FE0"/>
    <w:pPr>
      <w:spacing w:before="120"/>
      <w:ind w:left="360" w:right="0" w:hanging="360"/>
    </w:pPr>
  </w:style>
  <w:style w:type="character" w:customStyle="1" w:styleId="ListenumreCar">
    <w:name w:val="Liste énumérée Car"/>
    <w:link w:val="Listenumre"/>
    <w:uiPriority w:val="1"/>
    <w:rsid w:val="00282FE0"/>
    <w:rPr>
      <w:rFonts w:ascii="Arial" w:eastAsia="Myriad Pro" w:hAnsi="Arial" w:cs="Arial"/>
      <w:spacing w:val="-7"/>
      <w:sz w:val="20"/>
      <w:szCs w:val="20"/>
      <w:lang w:eastAsia="fr-FR" w:bidi="fr-FR"/>
    </w:rPr>
  </w:style>
  <w:style w:type="paragraph" w:customStyle="1" w:styleId="Titrechapitrenumr">
    <w:name w:val="Titre chapitre numéré"/>
    <w:basedOn w:val="Corpsdetexte"/>
    <w:link w:val="TitrechapitrenumrCar"/>
    <w:uiPriority w:val="1"/>
    <w:rsid w:val="00282FE0"/>
    <w:pPr>
      <w:spacing w:before="9" w:after="240"/>
      <w:ind w:left="720" w:hanging="360"/>
      <w:jc w:val="left"/>
      <w:outlineLvl w:val="0"/>
    </w:pPr>
    <w:rPr>
      <w:rFonts w:eastAsia="Myriad Pro"/>
      <w:b/>
      <w:color w:val="0092BB"/>
      <w:w w:val="95"/>
      <w:sz w:val="32"/>
      <w:szCs w:val="32"/>
      <w:lang w:eastAsia="fr-FR" w:bidi="fr-FR"/>
    </w:rPr>
  </w:style>
  <w:style w:type="character" w:customStyle="1" w:styleId="TitrechapitrenumrCar">
    <w:name w:val="Titre chapitre numéré Car"/>
    <w:link w:val="Titrechapitrenumr"/>
    <w:uiPriority w:val="1"/>
    <w:rsid w:val="00282FE0"/>
    <w:rPr>
      <w:rFonts w:ascii="Arial" w:eastAsia="Myriad Pro" w:hAnsi="Arial" w:cs="Arial"/>
      <w:b/>
      <w:color w:val="0092BB"/>
      <w:w w:val="95"/>
      <w:sz w:val="32"/>
      <w:szCs w:val="32"/>
      <w:lang w:eastAsia="fr-FR" w:bidi="fr-FR"/>
    </w:rPr>
  </w:style>
  <w:style w:type="paragraph" w:styleId="Lgende">
    <w:name w:val="caption"/>
    <w:basedOn w:val="Normal"/>
    <w:next w:val="Normal"/>
    <w:link w:val="LgendeCar"/>
    <w:uiPriority w:val="35"/>
    <w:unhideWhenUsed/>
    <w:rsid w:val="00282FE0"/>
    <w:pPr>
      <w:spacing w:after="200"/>
    </w:pPr>
    <w:rPr>
      <w:rFonts w:ascii="Myriad Pro" w:eastAsia="Myriad Pro" w:hAnsi="Myriad Pro" w:cs="Myriad Pro"/>
      <w:b/>
      <w:bCs/>
      <w:color w:val="4F81BD"/>
      <w:sz w:val="18"/>
      <w:szCs w:val="18"/>
      <w:lang w:eastAsia="fr-FR" w:bidi="fr-FR"/>
    </w:rPr>
  </w:style>
  <w:style w:type="paragraph" w:styleId="Sansinterligne">
    <w:name w:val="No Spacing"/>
    <w:link w:val="SansinterligneCar"/>
    <w:uiPriority w:val="1"/>
    <w:qFormat/>
    <w:rsid w:val="00282FE0"/>
    <w:rPr>
      <w:rFonts w:eastAsia="Times New Roman"/>
      <w:sz w:val="22"/>
      <w:szCs w:val="22"/>
    </w:rPr>
  </w:style>
  <w:style w:type="character" w:customStyle="1" w:styleId="SansinterligneCar">
    <w:name w:val="Sans interligne Car"/>
    <w:link w:val="Sansinterligne"/>
    <w:uiPriority w:val="1"/>
    <w:rsid w:val="00282FE0"/>
    <w:rPr>
      <w:rFonts w:eastAsia="Times New Roman"/>
      <w:lang w:eastAsia="fr-FR"/>
    </w:rPr>
  </w:style>
  <w:style w:type="paragraph" w:customStyle="1" w:styleId="T1">
    <w:name w:val="T1"/>
    <w:basedOn w:val="Normal"/>
    <w:link w:val="T1Car"/>
    <w:qFormat/>
    <w:rsid w:val="00A818EB"/>
    <w:pPr>
      <w:spacing w:after="240"/>
    </w:pPr>
    <w:rPr>
      <w:rFonts w:ascii="Marianne" w:hAnsi="Marianne" w:cs="Arial"/>
      <w:b/>
      <w:bCs/>
      <w:color w:val="0092B6"/>
      <w:sz w:val="32"/>
      <w:szCs w:val="32"/>
    </w:rPr>
  </w:style>
  <w:style w:type="paragraph" w:customStyle="1" w:styleId="Textenormal">
    <w:name w:val="Texte normal"/>
    <w:basedOn w:val="Normal"/>
    <w:link w:val="TextenormalCar"/>
    <w:qFormat/>
    <w:rsid w:val="003C1C98"/>
    <w:pPr>
      <w:spacing w:after="120"/>
    </w:pPr>
    <w:rPr>
      <w:rFonts w:ascii="Marianne" w:hAnsi="Marianne" w:cs="Arial"/>
      <w:sz w:val="20"/>
      <w:szCs w:val="20"/>
    </w:rPr>
  </w:style>
  <w:style w:type="character" w:customStyle="1" w:styleId="T1Car">
    <w:name w:val="T1 Car"/>
    <w:link w:val="T1"/>
    <w:rsid w:val="00A818EB"/>
    <w:rPr>
      <w:rFonts w:ascii="Marianne" w:hAnsi="Marianne" w:cs="Arial"/>
      <w:b/>
      <w:bCs/>
      <w:color w:val="0092B6"/>
      <w:sz w:val="32"/>
      <w:szCs w:val="32"/>
      <w:lang w:eastAsia="en-US"/>
    </w:rPr>
  </w:style>
  <w:style w:type="paragraph" w:customStyle="1" w:styleId="Puce1">
    <w:name w:val="Puce1"/>
    <w:basedOn w:val="Paragraphedeliste"/>
    <w:link w:val="Puce1Car"/>
    <w:qFormat/>
    <w:rsid w:val="009B3CB2"/>
    <w:pPr>
      <w:numPr>
        <w:numId w:val="2"/>
      </w:numPr>
      <w:spacing w:after="120"/>
      <w:contextualSpacing w:val="0"/>
      <w:jc w:val="left"/>
    </w:pPr>
    <w:rPr>
      <w:rFonts w:ascii="Marianne" w:hAnsi="Marianne"/>
      <w:sz w:val="20"/>
      <w:szCs w:val="20"/>
    </w:rPr>
  </w:style>
  <w:style w:type="character" w:customStyle="1" w:styleId="TextenormalCar">
    <w:name w:val="Texte normal Car"/>
    <w:link w:val="Textenormal"/>
    <w:rsid w:val="003C1C98"/>
    <w:rPr>
      <w:rFonts w:ascii="Marianne" w:hAnsi="Marianne" w:cs="Arial"/>
      <w:sz w:val="20"/>
      <w:szCs w:val="20"/>
    </w:rPr>
  </w:style>
  <w:style w:type="paragraph" w:customStyle="1" w:styleId="T2numrot">
    <w:name w:val="T2 numéroté"/>
    <w:basedOn w:val="Textenormal"/>
    <w:link w:val="T2numrotCar"/>
    <w:qFormat/>
    <w:rsid w:val="004152F4"/>
    <w:pPr>
      <w:numPr>
        <w:numId w:val="3"/>
      </w:numPr>
      <w:spacing w:after="360"/>
      <w:outlineLvl w:val="0"/>
    </w:pPr>
    <w:rPr>
      <w:b/>
      <w:bCs/>
      <w:color w:val="0080A8"/>
      <w:sz w:val="28"/>
      <w:szCs w:val="28"/>
    </w:rPr>
  </w:style>
  <w:style w:type="character" w:customStyle="1" w:styleId="ParagraphedelisteCar">
    <w:name w:val="Paragraphe de liste Car"/>
    <w:link w:val="Paragraphedeliste"/>
    <w:uiPriority w:val="34"/>
    <w:rsid w:val="005050C2"/>
    <w:rPr>
      <w:rFonts w:ascii="Arial" w:eastAsia="Times New Roman" w:hAnsi="Arial"/>
    </w:rPr>
  </w:style>
  <w:style w:type="character" w:customStyle="1" w:styleId="Puce1Car">
    <w:name w:val="Puce1 Car"/>
    <w:link w:val="Puce1"/>
    <w:rsid w:val="009B3CB2"/>
    <w:rPr>
      <w:rFonts w:ascii="Marianne" w:eastAsia="Times New Roman" w:hAnsi="Marianne"/>
      <w:lang w:eastAsia="en-US"/>
    </w:rPr>
  </w:style>
  <w:style w:type="paragraph" w:customStyle="1" w:styleId="T3numrot">
    <w:name w:val="T3 numéroté"/>
    <w:basedOn w:val="T2numrot"/>
    <w:link w:val="T3numrotCar"/>
    <w:qFormat/>
    <w:rsid w:val="00D054A5"/>
    <w:pPr>
      <w:numPr>
        <w:ilvl w:val="1"/>
      </w:numPr>
      <w:spacing w:before="240" w:after="240"/>
      <w:outlineLvl w:val="1"/>
    </w:pPr>
    <w:rPr>
      <w:sz w:val="24"/>
      <w:szCs w:val="24"/>
    </w:rPr>
  </w:style>
  <w:style w:type="character" w:customStyle="1" w:styleId="T2numrotCar">
    <w:name w:val="T2 numéroté Car"/>
    <w:link w:val="T2numrot"/>
    <w:rsid w:val="004152F4"/>
    <w:rPr>
      <w:rFonts w:ascii="Marianne" w:hAnsi="Marianne" w:cs="Arial"/>
      <w:b/>
      <w:bCs/>
      <w:color w:val="0080A8"/>
      <w:sz w:val="28"/>
      <w:szCs w:val="28"/>
      <w:lang w:eastAsia="en-US"/>
    </w:rPr>
  </w:style>
  <w:style w:type="paragraph" w:customStyle="1" w:styleId="T4numrot">
    <w:name w:val="T4 numéroté"/>
    <w:basedOn w:val="T3numrot"/>
    <w:link w:val="T4numrotCar"/>
    <w:qFormat/>
    <w:rsid w:val="003836DB"/>
    <w:pPr>
      <w:numPr>
        <w:ilvl w:val="2"/>
      </w:numPr>
      <w:spacing w:before="360"/>
      <w:outlineLvl w:val="2"/>
    </w:pPr>
    <w:rPr>
      <w:color w:val="auto"/>
      <w:sz w:val="20"/>
      <w:szCs w:val="20"/>
    </w:rPr>
  </w:style>
  <w:style w:type="character" w:customStyle="1" w:styleId="T3numrotCar">
    <w:name w:val="T3 numéroté Car"/>
    <w:link w:val="T3numrot"/>
    <w:rsid w:val="00D054A5"/>
    <w:rPr>
      <w:rFonts w:ascii="Marianne" w:hAnsi="Marianne" w:cs="Arial"/>
      <w:b/>
      <w:bCs/>
      <w:color w:val="0080A8"/>
      <w:sz w:val="24"/>
      <w:szCs w:val="24"/>
      <w:lang w:eastAsia="en-US"/>
    </w:rPr>
  </w:style>
  <w:style w:type="paragraph" w:customStyle="1" w:styleId="TFigure">
    <w:name w:val="T Figure"/>
    <w:basedOn w:val="Lgende"/>
    <w:link w:val="TFigureCar"/>
    <w:qFormat/>
    <w:rsid w:val="00304C6D"/>
    <w:pPr>
      <w:jc w:val="center"/>
    </w:pPr>
    <w:rPr>
      <w:rFonts w:ascii="Marianne" w:hAnsi="Marianne" w:cs="Arial"/>
      <w:b w:val="0"/>
      <w:bCs w:val="0"/>
      <w:i/>
      <w:iCs/>
      <w:color w:val="538135" w:themeColor="accent6" w:themeShade="BF"/>
      <w:sz w:val="20"/>
      <w:szCs w:val="20"/>
    </w:rPr>
  </w:style>
  <w:style w:type="character" w:customStyle="1" w:styleId="T4numrotCar">
    <w:name w:val="T4 numéroté Car"/>
    <w:link w:val="T4numrot"/>
    <w:rsid w:val="003836DB"/>
    <w:rPr>
      <w:rFonts w:ascii="Marianne" w:hAnsi="Marianne" w:cs="Arial"/>
      <w:b/>
      <w:bCs/>
      <w:lang w:eastAsia="en-US"/>
    </w:rPr>
  </w:style>
  <w:style w:type="character" w:styleId="Mentionnonrsolue">
    <w:name w:val="Unresolved Mention"/>
    <w:uiPriority w:val="99"/>
    <w:semiHidden/>
    <w:unhideWhenUsed/>
    <w:rsid w:val="0008041B"/>
    <w:rPr>
      <w:color w:val="605E5C"/>
      <w:shd w:val="clear" w:color="auto" w:fill="E1DFDD"/>
    </w:rPr>
  </w:style>
  <w:style w:type="character" w:customStyle="1" w:styleId="LgendeCar">
    <w:name w:val="Légende Car"/>
    <w:link w:val="Lgende"/>
    <w:uiPriority w:val="35"/>
    <w:rsid w:val="0008041B"/>
    <w:rPr>
      <w:rFonts w:ascii="Myriad Pro" w:eastAsia="Myriad Pro" w:hAnsi="Myriad Pro" w:cs="Myriad Pro"/>
      <w:b/>
      <w:bCs/>
      <w:color w:val="4F81BD"/>
      <w:sz w:val="18"/>
      <w:szCs w:val="18"/>
      <w:lang w:eastAsia="fr-FR" w:bidi="fr-FR"/>
    </w:rPr>
  </w:style>
  <w:style w:type="character" w:customStyle="1" w:styleId="TFigureCar">
    <w:name w:val="T Figure Car"/>
    <w:link w:val="TFigure"/>
    <w:rsid w:val="00304C6D"/>
    <w:rPr>
      <w:rFonts w:ascii="Marianne" w:eastAsia="Myriad Pro" w:hAnsi="Marianne" w:cs="Arial"/>
      <w:i/>
      <w:iCs/>
      <w:color w:val="538135" w:themeColor="accent6" w:themeShade="BF"/>
      <w:lang w:bidi="fr-FR"/>
    </w:rPr>
  </w:style>
  <w:style w:type="paragraph" w:customStyle="1" w:styleId="T5numrot">
    <w:name w:val="T5 numéroté"/>
    <w:basedOn w:val="Textenormal"/>
    <w:link w:val="T5numrotCar"/>
    <w:qFormat/>
    <w:rsid w:val="00FF43DF"/>
    <w:pPr>
      <w:numPr>
        <w:ilvl w:val="3"/>
        <w:numId w:val="3"/>
      </w:numPr>
      <w:spacing w:before="240"/>
      <w:ind w:left="1434" w:hanging="1077"/>
    </w:pPr>
    <w:rPr>
      <w:b/>
      <w:bCs/>
      <w:i/>
      <w:iCs/>
    </w:rPr>
  </w:style>
  <w:style w:type="paragraph" w:customStyle="1" w:styleId="Texteitalique">
    <w:name w:val="Texte italique"/>
    <w:basedOn w:val="Textenormal"/>
    <w:link w:val="TexteitaliqueCar"/>
    <w:qFormat/>
    <w:rsid w:val="003C1C98"/>
    <w:rPr>
      <w:i/>
      <w:iCs/>
    </w:rPr>
  </w:style>
  <w:style w:type="character" w:customStyle="1" w:styleId="T5numrotCar">
    <w:name w:val="T5 numéroté Car"/>
    <w:link w:val="T5numrot"/>
    <w:rsid w:val="00FF43DF"/>
    <w:rPr>
      <w:rFonts w:ascii="Marianne" w:hAnsi="Marianne" w:cs="Arial"/>
      <w:b/>
      <w:bCs/>
      <w:i/>
      <w:iCs/>
      <w:lang w:eastAsia="en-US"/>
    </w:rPr>
  </w:style>
  <w:style w:type="character" w:customStyle="1" w:styleId="TexteitaliqueCar">
    <w:name w:val="Texte italique Car"/>
    <w:link w:val="Texteitalique"/>
    <w:rsid w:val="003C1C98"/>
    <w:rPr>
      <w:rFonts w:ascii="Marianne" w:hAnsi="Marianne" w:cs="Arial"/>
      <w:i/>
      <w:iCs/>
      <w:sz w:val="20"/>
      <w:szCs w:val="20"/>
    </w:rPr>
  </w:style>
  <w:style w:type="paragraph" w:customStyle="1" w:styleId="PuceNum">
    <w:name w:val="Puce Num"/>
    <w:basedOn w:val="Textenormal"/>
    <w:link w:val="PuceNumCar"/>
    <w:qFormat/>
    <w:rsid w:val="009374A6"/>
    <w:pPr>
      <w:numPr>
        <w:numId w:val="5"/>
      </w:numPr>
      <w:spacing w:before="240"/>
    </w:pPr>
    <w:rPr>
      <w:lang w:bidi="fr-FR"/>
    </w:rPr>
  </w:style>
  <w:style w:type="paragraph" w:styleId="Tabledesillustrations">
    <w:name w:val="table of figures"/>
    <w:basedOn w:val="Normal"/>
    <w:next w:val="Normal"/>
    <w:uiPriority w:val="99"/>
    <w:unhideWhenUsed/>
    <w:rsid w:val="00522304"/>
    <w:rPr>
      <w:rFonts w:cs="Calibri"/>
      <w:i/>
      <w:iCs/>
      <w:sz w:val="20"/>
      <w:szCs w:val="20"/>
    </w:rPr>
  </w:style>
  <w:style w:type="character" w:customStyle="1" w:styleId="PuceNumCar">
    <w:name w:val="Puce Num Car"/>
    <w:link w:val="PuceNum"/>
    <w:rsid w:val="009374A6"/>
    <w:rPr>
      <w:rFonts w:ascii="Marianne" w:hAnsi="Marianne" w:cs="Arial"/>
      <w:lang w:eastAsia="en-US" w:bidi="fr-FR"/>
    </w:rPr>
  </w:style>
  <w:style w:type="paragraph" w:customStyle="1" w:styleId="Puce2">
    <w:name w:val="Puce2"/>
    <w:basedOn w:val="Puce1"/>
    <w:link w:val="Puce2Car"/>
    <w:qFormat/>
    <w:rsid w:val="00566B9D"/>
    <w:pPr>
      <w:numPr>
        <w:ilvl w:val="1"/>
      </w:numPr>
    </w:pPr>
  </w:style>
  <w:style w:type="character" w:customStyle="1" w:styleId="Puce2Car">
    <w:name w:val="Puce2 Car"/>
    <w:link w:val="Puce2"/>
    <w:rsid w:val="00566B9D"/>
    <w:rPr>
      <w:rFonts w:ascii="Marianne" w:eastAsia="Times New Roman" w:hAnsi="Marianne"/>
      <w:lang w:eastAsia="en-US"/>
    </w:rPr>
  </w:style>
  <w:style w:type="character" w:customStyle="1" w:styleId="cf01">
    <w:name w:val="cf01"/>
    <w:basedOn w:val="Policepardfaut"/>
    <w:rsid w:val="00A818EB"/>
    <w:rPr>
      <w:rFonts w:ascii="Segoe UI" w:hAnsi="Segoe UI" w:cs="Segoe UI" w:hint="default"/>
      <w:i/>
      <w:iCs/>
      <w:sz w:val="18"/>
      <w:szCs w:val="18"/>
    </w:rPr>
  </w:style>
  <w:style w:type="paragraph" w:customStyle="1" w:styleId="Textbody">
    <w:name w:val="Text body"/>
    <w:basedOn w:val="Normal"/>
    <w:rsid w:val="00A818EB"/>
    <w:pPr>
      <w:widowControl/>
      <w:suppressAutoHyphens/>
      <w:autoSpaceDE/>
      <w:spacing w:after="140" w:line="276" w:lineRule="auto"/>
      <w:textAlignment w:val="baseline"/>
    </w:pPr>
    <w:rPr>
      <w:rFonts w:ascii="Liberation Serif" w:eastAsia="NSimSun" w:hAnsi="Liberation Serif" w:cs="Lucida Sans"/>
      <w:kern w:val="3"/>
      <w:sz w:val="24"/>
      <w:szCs w:val="24"/>
      <w:lang w:eastAsia="zh-CN" w:bidi="hi-IN"/>
    </w:rPr>
  </w:style>
  <w:style w:type="character" w:customStyle="1" w:styleId="normaltextrun">
    <w:name w:val="normaltextrun"/>
    <w:basedOn w:val="Policepardfaut"/>
    <w:rsid w:val="00A818EB"/>
  </w:style>
  <w:style w:type="paragraph" w:customStyle="1" w:styleId="paragraph">
    <w:name w:val="paragraph"/>
    <w:basedOn w:val="Normal"/>
    <w:rsid w:val="00A818EB"/>
    <w:pPr>
      <w:widowControl/>
      <w:autoSpaceDE/>
      <w:autoSpaceDN/>
      <w:spacing w:before="100" w:beforeAutospacing="1" w:after="100" w:afterAutospacing="1"/>
    </w:pPr>
    <w:rPr>
      <w:rFonts w:ascii="Times New Roman" w:eastAsia="Times New Roman" w:hAnsi="Times New Roman"/>
      <w:sz w:val="24"/>
      <w:szCs w:val="24"/>
      <w:lang w:eastAsia="fr-FR"/>
    </w:rPr>
  </w:style>
  <w:style w:type="paragraph" w:customStyle="1" w:styleId="pf0">
    <w:name w:val="pf0"/>
    <w:basedOn w:val="Normal"/>
    <w:rsid w:val="00A818EB"/>
    <w:pPr>
      <w:widowControl/>
      <w:autoSpaceDE/>
      <w:autoSpaceDN/>
      <w:spacing w:before="100" w:beforeAutospacing="1" w:after="100" w:afterAutospacing="1"/>
    </w:pPr>
    <w:rPr>
      <w:rFonts w:ascii="Times New Roman" w:eastAsia="Times New Roman" w:hAnsi="Times New Roman"/>
      <w:sz w:val="24"/>
      <w:szCs w:val="24"/>
      <w:lang w:eastAsia="fr-FR"/>
    </w:rPr>
  </w:style>
  <w:style w:type="paragraph" w:styleId="En-ttedetabledesmatires">
    <w:name w:val="TOC Heading"/>
    <w:basedOn w:val="Titre1"/>
    <w:next w:val="Normal"/>
    <w:uiPriority w:val="39"/>
    <w:unhideWhenUsed/>
    <w:rsid w:val="00743273"/>
    <w:pPr>
      <w:keepLines/>
      <w:widowControl/>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lang w:eastAsia="fr-FR"/>
    </w:rPr>
  </w:style>
  <w:style w:type="paragraph" w:styleId="Rvision">
    <w:name w:val="Revision"/>
    <w:hidden/>
    <w:uiPriority w:val="99"/>
    <w:semiHidden/>
    <w:rsid w:val="009E3DAE"/>
    <w:rPr>
      <w:sz w:val="22"/>
      <w:szCs w:val="22"/>
      <w:lang w:eastAsia="en-US"/>
    </w:rPr>
  </w:style>
  <w:style w:type="character" w:styleId="Mention">
    <w:name w:val="Mention"/>
    <w:basedOn w:val="Policepardfaut"/>
    <w:uiPriority w:val="99"/>
    <w:unhideWhenUsed/>
    <w:rsid w:val="006324B4"/>
    <w:rPr>
      <w:color w:val="2B579A"/>
      <w:shd w:val="clear" w:color="auto" w:fill="E6E6E6"/>
    </w:rPr>
  </w:style>
  <w:style w:type="paragraph" w:customStyle="1" w:styleId="NoteBasPage">
    <w:name w:val="NoteBasPage"/>
    <w:basedOn w:val="Notedebasdepage"/>
    <w:link w:val="NoteBasPageCar"/>
    <w:qFormat/>
    <w:rsid w:val="002B2EA7"/>
    <w:pPr>
      <w:spacing w:line="259" w:lineRule="auto"/>
      <w:ind w:left="0"/>
    </w:pPr>
    <w:rPr>
      <w:rFonts w:ascii="Marianne" w:hAnsi="Marianne"/>
      <w:sz w:val="16"/>
      <w:szCs w:val="16"/>
    </w:rPr>
  </w:style>
  <w:style w:type="character" w:customStyle="1" w:styleId="NoteBasPageCar">
    <w:name w:val="NoteBasPage Car"/>
    <w:basedOn w:val="NotedebasdepageCar"/>
    <w:link w:val="NoteBasPage"/>
    <w:rsid w:val="002B2EA7"/>
    <w:rPr>
      <w:rFonts w:ascii="Marianne" w:eastAsia="Times New Roman" w:hAnsi="Marianne"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7075">
      <w:bodyDiv w:val="1"/>
      <w:marLeft w:val="0"/>
      <w:marRight w:val="0"/>
      <w:marTop w:val="0"/>
      <w:marBottom w:val="0"/>
      <w:divBdr>
        <w:top w:val="none" w:sz="0" w:space="0" w:color="auto"/>
        <w:left w:val="none" w:sz="0" w:space="0" w:color="auto"/>
        <w:bottom w:val="none" w:sz="0" w:space="0" w:color="auto"/>
        <w:right w:val="none" w:sz="0" w:space="0" w:color="auto"/>
      </w:divBdr>
      <w:divsChild>
        <w:div w:id="355156001">
          <w:marLeft w:val="0"/>
          <w:marRight w:val="0"/>
          <w:marTop w:val="0"/>
          <w:marBottom w:val="0"/>
          <w:divBdr>
            <w:top w:val="none" w:sz="0" w:space="0" w:color="auto"/>
            <w:left w:val="none" w:sz="0" w:space="0" w:color="auto"/>
            <w:bottom w:val="none" w:sz="0" w:space="0" w:color="auto"/>
            <w:right w:val="none" w:sz="0" w:space="0" w:color="auto"/>
          </w:divBdr>
          <w:divsChild>
            <w:div w:id="1536969320">
              <w:marLeft w:val="0"/>
              <w:marRight w:val="0"/>
              <w:marTop w:val="0"/>
              <w:marBottom w:val="450"/>
              <w:divBdr>
                <w:top w:val="none" w:sz="0" w:space="0" w:color="auto"/>
                <w:left w:val="none" w:sz="0" w:space="0" w:color="auto"/>
                <w:bottom w:val="none" w:sz="0" w:space="0" w:color="auto"/>
                <w:right w:val="none" w:sz="0" w:space="0" w:color="auto"/>
              </w:divBdr>
              <w:divsChild>
                <w:div w:id="33084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52832">
          <w:marLeft w:val="0"/>
          <w:marRight w:val="0"/>
          <w:marTop w:val="0"/>
          <w:marBottom w:val="0"/>
          <w:divBdr>
            <w:top w:val="none" w:sz="0" w:space="0" w:color="auto"/>
            <w:left w:val="none" w:sz="0" w:space="0" w:color="auto"/>
            <w:bottom w:val="none" w:sz="0" w:space="0" w:color="auto"/>
            <w:right w:val="none" w:sz="0" w:space="0" w:color="auto"/>
          </w:divBdr>
          <w:divsChild>
            <w:div w:id="749159531">
              <w:marLeft w:val="0"/>
              <w:marRight w:val="0"/>
              <w:marTop w:val="0"/>
              <w:marBottom w:val="450"/>
              <w:divBdr>
                <w:top w:val="none" w:sz="0" w:space="0" w:color="auto"/>
                <w:left w:val="none" w:sz="0" w:space="0" w:color="auto"/>
                <w:bottom w:val="none" w:sz="0" w:space="0" w:color="auto"/>
                <w:right w:val="none" w:sz="0" w:space="0" w:color="auto"/>
              </w:divBdr>
              <w:divsChild>
                <w:div w:id="1333145554">
                  <w:marLeft w:val="0"/>
                  <w:marRight w:val="0"/>
                  <w:marTop w:val="0"/>
                  <w:marBottom w:val="0"/>
                  <w:divBdr>
                    <w:top w:val="none" w:sz="0" w:space="0" w:color="auto"/>
                    <w:left w:val="none" w:sz="0" w:space="0" w:color="auto"/>
                    <w:bottom w:val="none" w:sz="0" w:space="0" w:color="auto"/>
                    <w:right w:val="none" w:sz="0" w:space="0" w:color="auto"/>
                  </w:divBdr>
                  <w:divsChild>
                    <w:div w:id="1059085884">
                      <w:marLeft w:val="0"/>
                      <w:marRight w:val="0"/>
                      <w:marTop w:val="0"/>
                      <w:marBottom w:val="0"/>
                      <w:divBdr>
                        <w:top w:val="single" w:sz="24" w:space="15" w:color="3A76C0"/>
                        <w:left w:val="single" w:sz="24" w:space="15" w:color="3A76C0"/>
                        <w:bottom w:val="single" w:sz="24" w:space="15" w:color="3A76C0"/>
                        <w:right w:val="single" w:sz="24" w:space="15" w:color="3A76C0"/>
                      </w:divBdr>
                    </w:div>
                  </w:divsChild>
                </w:div>
              </w:divsChild>
            </w:div>
          </w:divsChild>
        </w:div>
        <w:div w:id="1630552505">
          <w:marLeft w:val="0"/>
          <w:marRight w:val="0"/>
          <w:marTop w:val="0"/>
          <w:marBottom w:val="0"/>
          <w:divBdr>
            <w:top w:val="none" w:sz="0" w:space="0" w:color="auto"/>
            <w:left w:val="none" w:sz="0" w:space="0" w:color="auto"/>
            <w:bottom w:val="none" w:sz="0" w:space="0" w:color="auto"/>
            <w:right w:val="none" w:sz="0" w:space="0" w:color="auto"/>
          </w:divBdr>
          <w:divsChild>
            <w:div w:id="887840934">
              <w:marLeft w:val="0"/>
              <w:marRight w:val="0"/>
              <w:marTop w:val="0"/>
              <w:marBottom w:val="450"/>
              <w:divBdr>
                <w:top w:val="none" w:sz="0" w:space="0" w:color="auto"/>
                <w:left w:val="none" w:sz="0" w:space="0" w:color="auto"/>
                <w:bottom w:val="none" w:sz="0" w:space="0" w:color="auto"/>
                <w:right w:val="none" w:sz="0" w:space="0" w:color="auto"/>
              </w:divBdr>
              <w:divsChild>
                <w:div w:id="116170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2908">
      <w:bodyDiv w:val="1"/>
      <w:marLeft w:val="0"/>
      <w:marRight w:val="0"/>
      <w:marTop w:val="0"/>
      <w:marBottom w:val="0"/>
      <w:divBdr>
        <w:top w:val="none" w:sz="0" w:space="0" w:color="auto"/>
        <w:left w:val="none" w:sz="0" w:space="0" w:color="auto"/>
        <w:bottom w:val="none" w:sz="0" w:space="0" w:color="auto"/>
        <w:right w:val="none" w:sz="0" w:space="0" w:color="auto"/>
      </w:divBdr>
    </w:div>
    <w:div w:id="128279262">
      <w:bodyDiv w:val="1"/>
      <w:marLeft w:val="0"/>
      <w:marRight w:val="0"/>
      <w:marTop w:val="0"/>
      <w:marBottom w:val="0"/>
      <w:divBdr>
        <w:top w:val="none" w:sz="0" w:space="0" w:color="auto"/>
        <w:left w:val="none" w:sz="0" w:space="0" w:color="auto"/>
        <w:bottom w:val="none" w:sz="0" w:space="0" w:color="auto"/>
        <w:right w:val="none" w:sz="0" w:space="0" w:color="auto"/>
      </w:divBdr>
    </w:div>
    <w:div w:id="141506458">
      <w:bodyDiv w:val="1"/>
      <w:marLeft w:val="0"/>
      <w:marRight w:val="0"/>
      <w:marTop w:val="0"/>
      <w:marBottom w:val="0"/>
      <w:divBdr>
        <w:top w:val="none" w:sz="0" w:space="0" w:color="auto"/>
        <w:left w:val="none" w:sz="0" w:space="0" w:color="auto"/>
        <w:bottom w:val="none" w:sz="0" w:space="0" w:color="auto"/>
        <w:right w:val="none" w:sz="0" w:space="0" w:color="auto"/>
      </w:divBdr>
      <w:divsChild>
        <w:div w:id="354577040">
          <w:marLeft w:val="0"/>
          <w:marRight w:val="0"/>
          <w:marTop w:val="0"/>
          <w:marBottom w:val="0"/>
          <w:divBdr>
            <w:top w:val="none" w:sz="0" w:space="0" w:color="auto"/>
            <w:left w:val="none" w:sz="0" w:space="0" w:color="auto"/>
            <w:bottom w:val="none" w:sz="0" w:space="0" w:color="auto"/>
            <w:right w:val="none" w:sz="0" w:space="0" w:color="auto"/>
          </w:divBdr>
        </w:div>
        <w:div w:id="862592865">
          <w:marLeft w:val="0"/>
          <w:marRight w:val="0"/>
          <w:marTop w:val="0"/>
          <w:marBottom w:val="0"/>
          <w:divBdr>
            <w:top w:val="none" w:sz="0" w:space="0" w:color="auto"/>
            <w:left w:val="none" w:sz="0" w:space="0" w:color="auto"/>
            <w:bottom w:val="none" w:sz="0" w:space="0" w:color="auto"/>
            <w:right w:val="none" w:sz="0" w:space="0" w:color="auto"/>
          </w:divBdr>
        </w:div>
        <w:div w:id="1497110159">
          <w:marLeft w:val="0"/>
          <w:marRight w:val="0"/>
          <w:marTop w:val="0"/>
          <w:marBottom w:val="0"/>
          <w:divBdr>
            <w:top w:val="none" w:sz="0" w:space="0" w:color="auto"/>
            <w:left w:val="none" w:sz="0" w:space="0" w:color="auto"/>
            <w:bottom w:val="none" w:sz="0" w:space="0" w:color="auto"/>
            <w:right w:val="none" w:sz="0" w:space="0" w:color="auto"/>
          </w:divBdr>
        </w:div>
      </w:divsChild>
    </w:div>
    <w:div w:id="144008436">
      <w:bodyDiv w:val="1"/>
      <w:marLeft w:val="0"/>
      <w:marRight w:val="0"/>
      <w:marTop w:val="0"/>
      <w:marBottom w:val="0"/>
      <w:divBdr>
        <w:top w:val="none" w:sz="0" w:space="0" w:color="auto"/>
        <w:left w:val="none" w:sz="0" w:space="0" w:color="auto"/>
        <w:bottom w:val="none" w:sz="0" w:space="0" w:color="auto"/>
        <w:right w:val="none" w:sz="0" w:space="0" w:color="auto"/>
      </w:divBdr>
    </w:div>
    <w:div w:id="383606816">
      <w:bodyDiv w:val="1"/>
      <w:marLeft w:val="0"/>
      <w:marRight w:val="0"/>
      <w:marTop w:val="0"/>
      <w:marBottom w:val="0"/>
      <w:divBdr>
        <w:top w:val="none" w:sz="0" w:space="0" w:color="auto"/>
        <w:left w:val="none" w:sz="0" w:space="0" w:color="auto"/>
        <w:bottom w:val="none" w:sz="0" w:space="0" w:color="auto"/>
        <w:right w:val="none" w:sz="0" w:space="0" w:color="auto"/>
      </w:divBdr>
    </w:div>
    <w:div w:id="543181224">
      <w:bodyDiv w:val="1"/>
      <w:marLeft w:val="0"/>
      <w:marRight w:val="0"/>
      <w:marTop w:val="0"/>
      <w:marBottom w:val="0"/>
      <w:divBdr>
        <w:top w:val="none" w:sz="0" w:space="0" w:color="auto"/>
        <w:left w:val="none" w:sz="0" w:space="0" w:color="auto"/>
        <w:bottom w:val="none" w:sz="0" w:space="0" w:color="auto"/>
        <w:right w:val="none" w:sz="0" w:space="0" w:color="auto"/>
      </w:divBdr>
    </w:div>
    <w:div w:id="894199895">
      <w:bodyDiv w:val="1"/>
      <w:marLeft w:val="0"/>
      <w:marRight w:val="0"/>
      <w:marTop w:val="0"/>
      <w:marBottom w:val="0"/>
      <w:divBdr>
        <w:top w:val="none" w:sz="0" w:space="0" w:color="auto"/>
        <w:left w:val="none" w:sz="0" w:space="0" w:color="auto"/>
        <w:bottom w:val="none" w:sz="0" w:space="0" w:color="auto"/>
        <w:right w:val="none" w:sz="0" w:space="0" w:color="auto"/>
      </w:divBdr>
    </w:div>
    <w:div w:id="1002705931">
      <w:bodyDiv w:val="1"/>
      <w:marLeft w:val="0"/>
      <w:marRight w:val="0"/>
      <w:marTop w:val="0"/>
      <w:marBottom w:val="0"/>
      <w:divBdr>
        <w:top w:val="none" w:sz="0" w:space="0" w:color="auto"/>
        <w:left w:val="none" w:sz="0" w:space="0" w:color="auto"/>
        <w:bottom w:val="none" w:sz="0" w:space="0" w:color="auto"/>
        <w:right w:val="none" w:sz="0" w:space="0" w:color="auto"/>
      </w:divBdr>
    </w:div>
    <w:div w:id="1003780212">
      <w:bodyDiv w:val="1"/>
      <w:marLeft w:val="0"/>
      <w:marRight w:val="0"/>
      <w:marTop w:val="0"/>
      <w:marBottom w:val="0"/>
      <w:divBdr>
        <w:top w:val="none" w:sz="0" w:space="0" w:color="auto"/>
        <w:left w:val="none" w:sz="0" w:space="0" w:color="auto"/>
        <w:bottom w:val="none" w:sz="0" w:space="0" w:color="auto"/>
        <w:right w:val="none" w:sz="0" w:space="0" w:color="auto"/>
      </w:divBdr>
    </w:div>
    <w:div w:id="1054888430">
      <w:bodyDiv w:val="1"/>
      <w:marLeft w:val="0"/>
      <w:marRight w:val="0"/>
      <w:marTop w:val="0"/>
      <w:marBottom w:val="0"/>
      <w:divBdr>
        <w:top w:val="none" w:sz="0" w:space="0" w:color="auto"/>
        <w:left w:val="none" w:sz="0" w:space="0" w:color="auto"/>
        <w:bottom w:val="none" w:sz="0" w:space="0" w:color="auto"/>
        <w:right w:val="none" w:sz="0" w:space="0" w:color="auto"/>
      </w:divBdr>
    </w:div>
    <w:div w:id="1071540773">
      <w:bodyDiv w:val="1"/>
      <w:marLeft w:val="0"/>
      <w:marRight w:val="0"/>
      <w:marTop w:val="0"/>
      <w:marBottom w:val="0"/>
      <w:divBdr>
        <w:top w:val="none" w:sz="0" w:space="0" w:color="auto"/>
        <w:left w:val="none" w:sz="0" w:space="0" w:color="auto"/>
        <w:bottom w:val="none" w:sz="0" w:space="0" w:color="auto"/>
        <w:right w:val="none" w:sz="0" w:space="0" w:color="auto"/>
      </w:divBdr>
    </w:div>
    <w:div w:id="1176917526">
      <w:bodyDiv w:val="1"/>
      <w:marLeft w:val="0"/>
      <w:marRight w:val="0"/>
      <w:marTop w:val="0"/>
      <w:marBottom w:val="0"/>
      <w:divBdr>
        <w:top w:val="none" w:sz="0" w:space="0" w:color="auto"/>
        <w:left w:val="none" w:sz="0" w:space="0" w:color="auto"/>
        <w:bottom w:val="none" w:sz="0" w:space="0" w:color="auto"/>
        <w:right w:val="none" w:sz="0" w:space="0" w:color="auto"/>
      </w:divBdr>
    </w:div>
    <w:div w:id="1429428845">
      <w:bodyDiv w:val="1"/>
      <w:marLeft w:val="0"/>
      <w:marRight w:val="0"/>
      <w:marTop w:val="0"/>
      <w:marBottom w:val="0"/>
      <w:divBdr>
        <w:top w:val="none" w:sz="0" w:space="0" w:color="auto"/>
        <w:left w:val="none" w:sz="0" w:space="0" w:color="auto"/>
        <w:bottom w:val="none" w:sz="0" w:space="0" w:color="auto"/>
        <w:right w:val="none" w:sz="0" w:space="0" w:color="auto"/>
      </w:divBdr>
    </w:div>
    <w:div w:id="1432556019">
      <w:bodyDiv w:val="1"/>
      <w:marLeft w:val="0"/>
      <w:marRight w:val="0"/>
      <w:marTop w:val="0"/>
      <w:marBottom w:val="0"/>
      <w:divBdr>
        <w:top w:val="none" w:sz="0" w:space="0" w:color="auto"/>
        <w:left w:val="none" w:sz="0" w:space="0" w:color="auto"/>
        <w:bottom w:val="none" w:sz="0" w:space="0" w:color="auto"/>
        <w:right w:val="none" w:sz="0" w:space="0" w:color="auto"/>
      </w:divBdr>
    </w:div>
    <w:div w:id="1462265989">
      <w:bodyDiv w:val="1"/>
      <w:marLeft w:val="0"/>
      <w:marRight w:val="0"/>
      <w:marTop w:val="0"/>
      <w:marBottom w:val="0"/>
      <w:divBdr>
        <w:top w:val="none" w:sz="0" w:space="0" w:color="auto"/>
        <w:left w:val="none" w:sz="0" w:space="0" w:color="auto"/>
        <w:bottom w:val="none" w:sz="0" w:space="0" w:color="auto"/>
        <w:right w:val="none" w:sz="0" w:space="0" w:color="auto"/>
      </w:divBdr>
    </w:div>
    <w:div w:id="1476605097">
      <w:bodyDiv w:val="1"/>
      <w:marLeft w:val="0"/>
      <w:marRight w:val="0"/>
      <w:marTop w:val="0"/>
      <w:marBottom w:val="0"/>
      <w:divBdr>
        <w:top w:val="none" w:sz="0" w:space="0" w:color="auto"/>
        <w:left w:val="none" w:sz="0" w:space="0" w:color="auto"/>
        <w:bottom w:val="none" w:sz="0" w:space="0" w:color="auto"/>
        <w:right w:val="none" w:sz="0" w:space="0" w:color="auto"/>
      </w:divBdr>
    </w:div>
    <w:div w:id="1577469746">
      <w:bodyDiv w:val="1"/>
      <w:marLeft w:val="0"/>
      <w:marRight w:val="0"/>
      <w:marTop w:val="0"/>
      <w:marBottom w:val="0"/>
      <w:divBdr>
        <w:top w:val="none" w:sz="0" w:space="0" w:color="auto"/>
        <w:left w:val="none" w:sz="0" w:space="0" w:color="auto"/>
        <w:bottom w:val="none" w:sz="0" w:space="0" w:color="auto"/>
        <w:right w:val="none" w:sz="0" w:space="0" w:color="auto"/>
      </w:divBdr>
    </w:div>
    <w:div w:id="1894808930">
      <w:bodyDiv w:val="1"/>
      <w:marLeft w:val="0"/>
      <w:marRight w:val="0"/>
      <w:marTop w:val="0"/>
      <w:marBottom w:val="0"/>
      <w:divBdr>
        <w:top w:val="none" w:sz="0" w:space="0" w:color="auto"/>
        <w:left w:val="none" w:sz="0" w:space="0" w:color="auto"/>
        <w:bottom w:val="none" w:sz="0" w:space="0" w:color="auto"/>
        <w:right w:val="none" w:sz="0" w:space="0" w:color="auto"/>
      </w:divBdr>
    </w:div>
    <w:div w:id="2004039861">
      <w:bodyDiv w:val="1"/>
      <w:marLeft w:val="0"/>
      <w:marRight w:val="0"/>
      <w:marTop w:val="0"/>
      <w:marBottom w:val="0"/>
      <w:divBdr>
        <w:top w:val="none" w:sz="0" w:space="0" w:color="auto"/>
        <w:left w:val="none" w:sz="0" w:space="0" w:color="auto"/>
        <w:bottom w:val="none" w:sz="0" w:space="0" w:color="auto"/>
        <w:right w:val="none" w:sz="0" w:space="0" w:color="auto"/>
      </w:divBdr>
      <w:divsChild>
        <w:div w:id="1157572022">
          <w:marLeft w:val="0"/>
          <w:marRight w:val="0"/>
          <w:marTop w:val="0"/>
          <w:marBottom w:val="0"/>
          <w:divBdr>
            <w:top w:val="none" w:sz="0" w:space="0" w:color="auto"/>
            <w:left w:val="none" w:sz="0" w:space="0" w:color="auto"/>
            <w:bottom w:val="none" w:sz="0" w:space="0" w:color="auto"/>
            <w:right w:val="none" w:sz="0" w:space="0" w:color="auto"/>
          </w:divBdr>
          <w:divsChild>
            <w:div w:id="1513111118">
              <w:marLeft w:val="0"/>
              <w:marRight w:val="0"/>
              <w:marTop w:val="0"/>
              <w:marBottom w:val="0"/>
              <w:divBdr>
                <w:top w:val="none" w:sz="0" w:space="0" w:color="auto"/>
                <w:left w:val="none" w:sz="0" w:space="0" w:color="auto"/>
                <w:bottom w:val="none" w:sz="0" w:space="0" w:color="auto"/>
                <w:right w:val="none" w:sz="0" w:space="0" w:color="auto"/>
              </w:divBdr>
              <w:divsChild>
                <w:div w:id="1197815704">
                  <w:marLeft w:val="0"/>
                  <w:marRight w:val="0"/>
                  <w:marTop w:val="0"/>
                  <w:marBottom w:val="0"/>
                  <w:divBdr>
                    <w:top w:val="none" w:sz="0" w:space="0" w:color="auto"/>
                    <w:left w:val="none" w:sz="0" w:space="0" w:color="auto"/>
                    <w:bottom w:val="none" w:sz="0" w:space="0" w:color="auto"/>
                    <w:right w:val="none" w:sz="0" w:space="0" w:color="auto"/>
                  </w:divBdr>
                </w:div>
                <w:div w:id="146869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392567">
      <w:bodyDiv w:val="1"/>
      <w:marLeft w:val="0"/>
      <w:marRight w:val="0"/>
      <w:marTop w:val="0"/>
      <w:marBottom w:val="0"/>
      <w:divBdr>
        <w:top w:val="none" w:sz="0" w:space="0" w:color="auto"/>
        <w:left w:val="none" w:sz="0" w:space="0" w:color="auto"/>
        <w:bottom w:val="none" w:sz="0" w:space="0" w:color="auto"/>
        <w:right w:val="none" w:sz="0" w:space="0" w:color="auto"/>
      </w:divBdr>
    </w:div>
    <w:div w:id="2047414214">
      <w:bodyDiv w:val="1"/>
      <w:marLeft w:val="0"/>
      <w:marRight w:val="0"/>
      <w:marTop w:val="0"/>
      <w:marBottom w:val="0"/>
      <w:divBdr>
        <w:top w:val="none" w:sz="0" w:space="0" w:color="auto"/>
        <w:left w:val="none" w:sz="0" w:space="0" w:color="auto"/>
        <w:bottom w:val="none" w:sz="0" w:space="0" w:color="auto"/>
        <w:right w:val="none" w:sz="0" w:space="0" w:color="auto"/>
      </w:divBdr>
      <w:divsChild>
        <w:div w:id="3824240">
          <w:marLeft w:val="0"/>
          <w:marRight w:val="0"/>
          <w:marTop w:val="0"/>
          <w:marBottom w:val="0"/>
          <w:divBdr>
            <w:top w:val="none" w:sz="0" w:space="0" w:color="auto"/>
            <w:left w:val="none" w:sz="0" w:space="0" w:color="auto"/>
            <w:bottom w:val="none" w:sz="0" w:space="0" w:color="auto"/>
            <w:right w:val="none" w:sz="0" w:space="0" w:color="auto"/>
          </w:divBdr>
        </w:div>
        <w:div w:id="4141658">
          <w:marLeft w:val="0"/>
          <w:marRight w:val="0"/>
          <w:marTop w:val="0"/>
          <w:marBottom w:val="0"/>
          <w:divBdr>
            <w:top w:val="none" w:sz="0" w:space="0" w:color="auto"/>
            <w:left w:val="none" w:sz="0" w:space="0" w:color="auto"/>
            <w:bottom w:val="none" w:sz="0" w:space="0" w:color="auto"/>
            <w:right w:val="none" w:sz="0" w:space="0" w:color="auto"/>
          </w:divBdr>
        </w:div>
        <w:div w:id="70155658">
          <w:marLeft w:val="0"/>
          <w:marRight w:val="0"/>
          <w:marTop w:val="0"/>
          <w:marBottom w:val="0"/>
          <w:divBdr>
            <w:top w:val="none" w:sz="0" w:space="0" w:color="auto"/>
            <w:left w:val="none" w:sz="0" w:space="0" w:color="auto"/>
            <w:bottom w:val="none" w:sz="0" w:space="0" w:color="auto"/>
            <w:right w:val="none" w:sz="0" w:space="0" w:color="auto"/>
          </w:divBdr>
        </w:div>
        <w:div w:id="76634597">
          <w:marLeft w:val="0"/>
          <w:marRight w:val="0"/>
          <w:marTop w:val="0"/>
          <w:marBottom w:val="0"/>
          <w:divBdr>
            <w:top w:val="none" w:sz="0" w:space="0" w:color="auto"/>
            <w:left w:val="none" w:sz="0" w:space="0" w:color="auto"/>
            <w:bottom w:val="none" w:sz="0" w:space="0" w:color="auto"/>
            <w:right w:val="none" w:sz="0" w:space="0" w:color="auto"/>
          </w:divBdr>
        </w:div>
        <w:div w:id="110901592">
          <w:marLeft w:val="0"/>
          <w:marRight w:val="0"/>
          <w:marTop w:val="0"/>
          <w:marBottom w:val="0"/>
          <w:divBdr>
            <w:top w:val="none" w:sz="0" w:space="0" w:color="auto"/>
            <w:left w:val="none" w:sz="0" w:space="0" w:color="auto"/>
            <w:bottom w:val="none" w:sz="0" w:space="0" w:color="auto"/>
            <w:right w:val="none" w:sz="0" w:space="0" w:color="auto"/>
          </w:divBdr>
        </w:div>
        <w:div w:id="210920178">
          <w:marLeft w:val="0"/>
          <w:marRight w:val="0"/>
          <w:marTop w:val="0"/>
          <w:marBottom w:val="0"/>
          <w:divBdr>
            <w:top w:val="none" w:sz="0" w:space="0" w:color="auto"/>
            <w:left w:val="none" w:sz="0" w:space="0" w:color="auto"/>
            <w:bottom w:val="none" w:sz="0" w:space="0" w:color="auto"/>
            <w:right w:val="none" w:sz="0" w:space="0" w:color="auto"/>
          </w:divBdr>
        </w:div>
        <w:div w:id="248200451">
          <w:marLeft w:val="0"/>
          <w:marRight w:val="0"/>
          <w:marTop w:val="0"/>
          <w:marBottom w:val="0"/>
          <w:divBdr>
            <w:top w:val="none" w:sz="0" w:space="0" w:color="auto"/>
            <w:left w:val="none" w:sz="0" w:space="0" w:color="auto"/>
            <w:bottom w:val="none" w:sz="0" w:space="0" w:color="auto"/>
            <w:right w:val="none" w:sz="0" w:space="0" w:color="auto"/>
          </w:divBdr>
        </w:div>
        <w:div w:id="327249911">
          <w:marLeft w:val="0"/>
          <w:marRight w:val="0"/>
          <w:marTop w:val="0"/>
          <w:marBottom w:val="0"/>
          <w:divBdr>
            <w:top w:val="none" w:sz="0" w:space="0" w:color="auto"/>
            <w:left w:val="none" w:sz="0" w:space="0" w:color="auto"/>
            <w:bottom w:val="none" w:sz="0" w:space="0" w:color="auto"/>
            <w:right w:val="none" w:sz="0" w:space="0" w:color="auto"/>
          </w:divBdr>
        </w:div>
        <w:div w:id="376857465">
          <w:marLeft w:val="0"/>
          <w:marRight w:val="0"/>
          <w:marTop w:val="0"/>
          <w:marBottom w:val="0"/>
          <w:divBdr>
            <w:top w:val="none" w:sz="0" w:space="0" w:color="auto"/>
            <w:left w:val="none" w:sz="0" w:space="0" w:color="auto"/>
            <w:bottom w:val="none" w:sz="0" w:space="0" w:color="auto"/>
            <w:right w:val="none" w:sz="0" w:space="0" w:color="auto"/>
          </w:divBdr>
        </w:div>
        <w:div w:id="452330666">
          <w:marLeft w:val="0"/>
          <w:marRight w:val="0"/>
          <w:marTop w:val="0"/>
          <w:marBottom w:val="0"/>
          <w:divBdr>
            <w:top w:val="none" w:sz="0" w:space="0" w:color="auto"/>
            <w:left w:val="none" w:sz="0" w:space="0" w:color="auto"/>
            <w:bottom w:val="none" w:sz="0" w:space="0" w:color="auto"/>
            <w:right w:val="none" w:sz="0" w:space="0" w:color="auto"/>
          </w:divBdr>
        </w:div>
        <w:div w:id="459811746">
          <w:marLeft w:val="0"/>
          <w:marRight w:val="0"/>
          <w:marTop w:val="0"/>
          <w:marBottom w:val="0"/>
          <w:divBdr>
            <w:top w:val="none" w:sz="0" w:space="0" w:color="auto"/>
            <w:left w:val="none" w:sz="0" w:space="0" w:color="auto"/>
            <w:bottom w:val="none" w:sz="0" w:space="0" w:color="auto"/>
            <w:right w:val="none" w:sz="0" w:space="0" w:color="auto"/>
          </w:divBdr>
        </w:div>
        <w:div w:id="502279504">
          <w:marLeft w:val="0"/>
          <w:marRight w:val="0"/>
          <w:marTop w:val="0"/>
          <w:marBottom w:val="0"/>
          <w:divBdr>
            <w:top w:val="none" w:sz="0" w:space="0" w:color="auto"/>
            <w:left w:val="none" w:sz="0" w:space="0" w:color="auto"/>
            <w:bottom w:val="none" w:sz="0" w:space="0" w:color="auto"/>
            <w:right w:val="none" w:sz="0" w:space="0" w:color="auto"/>
          </w:divBdr>
        </w:div>
        <w:div w:id="531039831">
          <w:marLeft w:val="0"/>
          <w:marRight w:val="0"/>
          <w:marTop w:val="0"/>
          <w:marBottom w:val="0"/>
          <w:divBdr>
            <w:top w:val="none" w:sz="0" w:space="0" w:color="auto"/>
            <w:left w:val="none" w:sz="0" w:space="0" w:color="auto"/>
            <w:bottom w:val="none" w:sz="0" w:space="0" w:color="auto"/>
            <w:right w:val="none" w:sz="0" w:space="0" w:color="auto"/>
          </w:divBdr>
        </w:div>
        <w:div w:id="717045395">
          <w:marLeft w:val="0"/>
          <w:marRight w:val="0"/>
          <w:marTop w:val="0"/>
          <w:marBottom w:val="0"/>
          <w:divBdr>
            <w:top w:val="none" w:sz="0" w:space="0" w:color="auto"/>
            <w:left w:val="none" w:sz="0" w:space="0" w:color="auto"/>
            <w:bottom w:val="none" w:sz="0" w:space="0" w:color="auto"/>
            <w:right w:val="none" w:sz="0" w:space="0" w:color="auto"/>
          </w:divBdr>
        </w:div>
        <w:div w:id="745735060">
          <w:marLeft w:val="0"/>
          <w:marRight w:val="0"/>
          <w:marTop w:val="0"/>
          <w:marBottom w:val="0"/>
          <w:divBdr>
            <w:top w:val="none" w:sz="0" w:space="0" w:color="auto"/>
            <w:left w:val="none" w:sz="0" w:space="0" w:color="auto"/>
            <w:bottom w:val="none" w:sz="0" w:space="0" w:color="auto"/>
            <w:right w:val="none" w:sz="0" w:space="0" w:color="auto"/>
          </w:divBdr>
        </w:div>
        <w:div w:id="803694851">
          <w:marLeft w:val="0"/>
          <w:marRight w:val="0"/>
          <w:marTop w:val="0"/>
          <w:marBottom w:val="0"/>
          <w:divBdr>
            <w:top w:val="none" w:sz="0" w:space="0" w:color="auto"/>
            <w:left w:val="none" w:sz="0" w:space="0" w:color="auto"/>
            <w:bottom w:val="none" w:sz="0" w:space="0" w:color="auto"/>
            <w:right w:val="none" w:sz="0" w:space="0" w:color="auto"/>
          </w:divBdr>
        </w:div>
        <w:div w:id="806124143">
          <w:marLeft w:val="0"/>
          <w:marRight w:val="0"/>
          <w:marTop w:val="0"/>
          <w:marBottom w:val="0"/>
          <w:divBdr>
            <w:top w:val="none" w:sz="0" w:space="0" w:color="auto"/>
            <w:left w:val="none" w:sz="0" w:space="0" w:color="auto"/>
            <w:bottom w:val="none" w:sz="0" w:space="0" w:color="auto"/>
            <w:right w:val="none" w:sz="0" w:space="0" w:color="auto"/>
          </w:divBdr>
        </w:div>
        <w:div w:id="876889605">
          <w:marLeft w:val="0"/>
          <w:marRight w:val="0"/>
          <w:marTop w:val="0"/>
          <w:marBottom w:val="0"/>
          <w:divBdr>
            <w:top w:val="none" w:sz="0" w:space="0" w:color="auto"/>
            <w:left w:val="none" w:sz="0" w:space="0" w:color="auto"/>
            <w:bottom w:val="none" w:sz="0" w:space="0" w:color="auto"/>
            <w:right w:val="none" w:sz="0" w:space="0" w:color="auto"/>
          </w:divBdr>
        </w:div>
        <w:div w:id="908543156">
          <w:marLeft w:val="0"/>
          <w:marRight w:val="0"/>
          <w:marTop w:val="0"/>
          <w:marBottom w:val="0"/>
          <w:divBdr>
            <w:top w:val="none" w:sz="0" w:space="0" w:color="auto"/>
            <w:left w:val="none" w:sz="0" w:space="0" w:color="auto"/>
            <w:bottom w:val="none" w:sz="0" w:space="0" w:color="auto"/>
            <w:right w:val="none" w:sz="0" w:space="0" w:color="auto"/>
          </w:divBdr>
        </w:div>
        <w:div w:id="916092242">
          <w:marLeft w:val="0"/>
          <w:marRight w:val="0"/>
          <w:marTop w:val="0"/>
          <w:marBottom w:val="0"/>
          <w:divBdr>
            <w:top w:val="none" w:sz="0" w:space="0" w:color="auto"/>
            <w:left w:val="none" w:sz="0" w:space="0" w:color="auto"/>
            <w:bottom w:val="none" w:sz="0" w:space="0" w:color="auto"/>
            <w:right w:val="none" w:sz="0" w:space="0" w:color="auto"/>
          </w:divBdr>
        </w:div>
        <w:div w:id="917984375">
          <w:marLeft w:val="0"/>
          <w:marRight w:val="0"/>
          <w:marTop w:val="0"/>
          <w:marBottom w:val="0"/>
          <w:divBdr>
            <w:top w:val="none" w:sz="0" w:space="0" w:color="auto"/>
            <w:left w:val="none" w:sz="0" w:space="0" w:color="auto"/>
            <w:bottom w:val="none" w:sz="0" w:space="0" w:color="auto"/>
            <w:right w:val="none" w:sz="0" w:space="0" w:color="auto"/>
          </w:divBdr>
        </w:div>
        <w:div w:id="960768529">
          <w:marLeft w:val="0"/>
          <w:marRight w:val="0"/>
          <w:marTop w:val="0"/>
          <w:marBottom w:val="0"/>
          <w:divBdr>
            <w:top w:val="none" w:sz="0" w:space="0" w:color="auto"/>
            <w:left w:val="none" w:sz="0" w:space="0" w:color="auto"/>
            <w:bottom w:val="none" w:sz="0" w:space="0" w:color="auto"/>
            <w:right w:val="none" w:sz="0" w:space="0" w:color="auto"/>
          </w:divBdr>
          <w:divsChild>
            <w:div w:id="92240447">
              <w:marLeft w:val="0"/>
              <w:marRight w:val="0"/>
              <w:marTop w:val="0"/>
              <w:marBottom w:val="0"/>
              <w:divBdr>
                <w:top w:val="none" w:sz="0" w:space="0" w:color="auto"/>
                <w:left w:val="none" w:sz="0" w:space="0" w:color="auto"/>
                <w:bottom w:val="none" w:sz="0" w:space="0" w:color="auto"/>
                <w:right w:val="none" w:sz="0" w:space="0" w:color="auto"/>
              </w:divBdr>
            </w:div>
            <w:div w:id="109008256">
              <w:marLeft w:val="0"/>
              <w:marRight w:val="0"/>
              <w:marTop w:val="0"/>
              <w:marBottom w:val="0"/>
              <w:divBdr>
                <w:top w:val="none" w:sz="0" w:space="0" w:color="auto"/>
                <w:left w:val="none" w:sz="0" w:space="0" w:color="auto"/>
                <w:bottom w:val="none" w:sz="0" w:space="0" w:color="auto"/>
                <w:right w:val="none" w:sz="0" w:space="0" w:color="auto"/>
              </w:divBdr>
            </w:div>
            <w:div w:id="126708002">
              <w:marLeft w:val="0"/>
              <w:marRight w:val="0"/>
              <w:marTop w:val="0"/>
              <w:marBottom w:val="0"/>
              <w:divBdr>
                <w:top w:val="none" w:sz="0" w:space="0" w:color="auto"/>
                <w:left w:val="none" w:sz="0" w:space="0" w:color="auto"/>
                <w:bottom w:val="none" w:sz="0" w:space="0" w:color="auto"/>
                <w:right w:val="none" w:sz="0" w:space="0" w:color="auto"/>
              </w:divBdr>
            </w:div>
            <w:div w:id="187916730">
              <w:marLeft w:val="0"/>
              <w:marRight w:val="0"/>
              <w:marTop w:val="0"/>
              <w:marBottom w:val="0"/>
              <w:divBdr>
                <w:top w:val="none" w:sz="0" w:space="0" w:color="auto"/>
                <w:left w:val="none" w:sz="0" w:space="0" w:color="auto"/>
                <w:bottom w:val="none" w:sz="0" w:space="0" w:color="auto"/>
                <w:right w:val="none" w:sz="0" w:space="0" w:color="auto"/>
              </w:divBdr>
            </w:div>
            <w:div w:id="253248652">
              <w:marLeft w:val="0"/>
              <w:marRight w:val="0"/>
              <w:marTop w:val="0"/>
              <w:marBottom w:val="0"/>
              <w:divBdr>
                <w:top w:val="none" w:sz="0" w:space="0" w:color="auto"/>
                <w:left w:val="none" w:sz="0" w:space="0" w:color="auto"/>
                <w:bottom w:val="none" w:sz="0" w:space="0" w:color="auto"/>
                <w:right w:val="none" w:sz="0" w:space="0" w:color="auto"/>
              </w:divBdr>
            </w:div>
            <w:div w:id="306280241">
              <w:marLeft w:val="0"/>
              <w:marRight w:val="0"/>
              <w:marTop w:val="0"/>
              <w:marBottom w:val="0"/>
              <w:divBdr>
                <w:top w:val="none" w:sz="0" w:space="0" w:color="auto"/>
                <w:left w:val="none" w:sz="0" w:space="0" w:color="auto"/>
                <w:bottom w:val="none" w:sz="0" w:space="0" w:color="auto"/>
                <w:right w:val="none" w:sz="0" w:space="0" w:color="auto"/>
              </w:divBdr>
            </w:div>
            <w:div w:id="846679423">
              <w:marLeft w:val="0"/>
              <w:marRight w:val="0"/>
              <w:marTop w:val="0"/>
              <w:marBottom w:val="0"/>
              <w:divBdr>
                <w:top w:val="none" w:sz="0" w:space="0" w:color="auto"/>
                <w:left w:val="none" w:sz="0" w:space="0" w:color="auto"/>
                <w:bottom w:val="none" w:sz="0" w:space="0" w:color="auto"/>
                <w:right w:val="none" w:sz="0" w:space="0" w:color="auto"/>
              </w:divBdr>
            </w:div>
            <w:div w:id="973220930">
              <w:marLeft w:val="0"/>
              <w:marRight w:val="0"/>
              <w:marTop w:val="0"/>
              <w:marBottom w:val="0"/>
              <w:divBdr>
                <w:top w:val="none" w:sz="0" w:space="0" w:color="auto"/>
                <w:left w:val="none" w:sz="0" w:space="0" w:color="auto"/>
                <w:bottom w:val="none" w:sz="0" w:space="0" w:color="auto"/>
                <w:right w:val="none" w:sz="0" w:space="0" w:color="auto"/>
              </w:divBdr>
            </w:div>
            <w:div w:id="974457026">
              <w:marLeft w:val="0"/>
              <w:marRight w:val="0"/>
              <w:marTop w:val="0"/>
              <w:marBottom w:val="0"/>
              <w:divBdr>
                <w:top w:val="none" w:sz="0" w:space="0" w:color="auto"/>
                <w:left w:val="none" w:sz="0" w:space="0" w:color="auto"/>
                <w:bottom w:val="none" w:sz="0" w:space="0" w:color="auto"/>
                <w:right w:val="none" w:sz="0" w:space="0" w:color="auto"/>
              </w:divBdr>
            </w:div>
            <w:div w:id="1104114022">
              <w:marLeft w:val="0"/>
              <w:marRight w:val="0"/>
              <w:marTop w:val="0"/>
              <w:marBottom w:val="0"/>
              <w:divBdr>
                <w:top w:val="none" w:sz="0" w:space="0" w:color="auto"/>
                <w:left w:val="none" w:sz="0" w:space="0" w:color="auto"/>
                <w:bottom w:val="none" w:sz="0" w:space="0" w:color="auto"/>
                <w:right w:val="none" w:sz="0" w:space="0" w:color="auto"/>
              </w:divBdr>
            </w:div>
            <w:div w:id="1152793824">
              <w:marLeft w:val="0"/>
              <w:marRight w:val="0"/>
              <w:marTop w:val="0"/>
              <w:marBottom w:val="0"/>
              <w:divBdr>
                <w:top w:val="none" w:sz="0" w:space="0" w:color="auto"/>
                <w:left w:val="none" w:sz="0" w:space="0" w:color="auto"/>
                <w:bottom w:val="none" w:sz="0" w:space="0" w:color="auto"/>
                <w:right w:val="none" w:sz="0" w:space="0" w:color="auto"/>
              </w:divBdr>
            </w:div>
            <w:div w:id="1227686539">
              <w:marLeft w:val="0"/>
              <w:marRight w:val="0"/>
              <w:marTop w:val="0"/>
              <w:marBottom w:val="0"/>
              <w:divBdr>
                <w:top w:val="none" w:sz="0" w:space="0" w:color="auto"/>
                <w:left w:val="none" w:sz="0" w:space="0" w:color="auto"/>
                <w:bottom w:val="none" w:sz="0" w:space="0" w:color="auto"/>
                <w:right w:val="none" w:sz="0" w:space="0" w:color="auto"/>
              </w:divBdr>
            </w:div>
            <w:div w:id="1435976779">
              <w:marLeft w:val="0"/>
              <w:marRight w:val="0"/>
              <w:marTop w:val="0"/>
              <w:marBottom w:val="0"/>
              <w:divBdr>
                <w:top w:val="none" w:sz="0" w:space="0" w:color="auto"/>
                <w:left w:val="none" w:sz="0" w:space="0" w:color="auto"/>
                <w:bottom w:val="none" w:sz="0" w:space="0" w:color="auto"/>
                <w:right w:val="none" w:sz="0" w:space="0" w:color="auto"/>
              </w:divBdr>
            </w:div>
            <w:div w:id="1899046630">
              <w:marLeft w:val="0"/>
              <w:marRight w:val="0"/>
              <w:marTop w:val="0"/>
              <w:marBottom w:val="0"/>
              <w:divBdr>
                <w:top w:val="none" w:sz="0" w:space="0" w:color="auto"/>
                <w:left w:val="none" w:sz="0" w:space="0" w:color="auto"/>
                <w:bottom w:val="none" w:sz="0" w:space="0" w:color="auto"/>
                <w:right w:val="none" w:sz="0" w:space="0" w:color="auto"/>
              </w:divBdr>
            </w:div>
            <w:div w:id="2071685441">
              <w:marLeft w:val="0"/>
              <w:marRight w:val="0"/>
              <w:marTop w:val="0"/>
              <w:marBottom w:val="0"/>
              <w:divBdr>
                <w:top w:val="none" w:sz="0" w:space="0" w:color="auto"/>
                <w:left w:val="none" w:sz="0" w:space="0" w:color="auto"/>
                <w:bottom w:val="none" w:sz="0" w:space="0" w:color="auto"/>
                <w:right w:val="none" w:sz="0" w:space="0" w:color="auto"/>
              </w:divBdr>
            </w:div>
            <w:div w:id="2121879196">
              <w:marLeft w:val="0"/>
              <w:marRight w:val="0"/>
              <w:marTop w:val="0"/>
              <w:marBottom w:val="0"/>
              <w:divBdr>
                <w:top w:val="none" w:sz="0" w:space="0" w:color="auto"/>
                <w:left w:val="none" w:sz="0" w:space="0" w:color="auto"/>
                <w:bottom w:val="none" w:sz="0" w:space="0" w:color="auto"/>
                <w:right w:val="none" w:sz="0" w:space="0" w:color="auto"/>
              </w:divBdr>
            </w:div>
          </w:divsChild>
        </w:div>
        <w:div w:id="988359180">
          <w:marLeft w:val="0"/>
          <w:marRight w:val="0"/>
          <w:marTop w:val="0"/>
          <w:marBottom w:val="0"/>
          <w:divBdr>
            <w:top w:val="none" w:sz="0" w:space="0" w:color="auto"/>
            <w:left w:val="none" w:sz="0" w:space="0" w:color="auto"/>
            <w:bottom w:val="none" w:sz="0" w:space="0" w:color="auto"/>
            <w:right w:val="none" w:sz="0" w:space="0" w:color="auto"/>
          </w:divBdr>
        </w:div>
        <w:div w:id="1048064721">
          <w:marLeft w:val="0"/>
          <w:marRight w:val="0"/>
          <w:marTop w:val="0"/>
          <w:marBottom w:val="0"/>
          <w:divBdr>
            <w:top w:val="none" w:sz="0" w:space="0" w:color="auto"/>
            <w:left w:val="none" w:sz="0" w:space="0" w:color="auto"/>
            <w:bottom w:val="none" w:sz="0" w:space="0" w:color="auto"/>
            <w:right w:val="none" w:sz="0" w:space="0" w:color="auto"/>
          </w:divBdr>
        </w:div>
        <w:div w:id="1057896185">
          <w:marLeft w:val="0"/>
          <w:marRight w:val="0"/>
          <w:marTop w:val="0"/>
          <w:marBottom w:val="0"/>
          <w:divBdr>
            <w:top w:val="none" w:sz="0" w:space="0" w:color="auto"/>
            <w:left w:val="none" w:sz="0" w:space="0" w:color="auto"/>
            <w:bottom w:val="none" w:sz="0" w:space="0" w:color="auto"/>
            <w:right w:val="none" w:sz="0" w:space="0" w:color="auto"/>
          </w:divBdr>
        </w:div>
        <w:div w:id="1136727480">
          <w:marLeft w:val="0"/>
          <w:marRight w:val="0"/>
          <w:marTop w:val="0"/>
          <w:marBottom w:val="0"/>
          <w:divBdr>
            <w:top w:val="none" w:sz="0" w:space="0" w:color="auto"/>
            <w:left w:val="none" w:sz="0" w:space="0" w:color="auto"/>
            <w:bottom w:val="none" w:sz="0" w:space="0" w:color="auto"/>
            <w:right w:val="none" w:sz="0" w:space="0" w:color="auto"/>
          </w:divBdr>
        </w:div>
        <w:div w:id="1204168961">
          <w:marLeft w:val="0"/>
          <w:marRight w:val="0"/>
          <w:marTop w:val="0"/>
          <w:marBottom w:val="0"/>
          <w:divBdr>
            <w:top w:val="none" w:sz="0" w:space="0" w:color="auto"/>
            <w:left w:val="none" w:sz="0" w:space="0" w:color="auto"/>
            <w:bottom w:val="none" w:sz="0" w:space="0" w:color="auto"/>
            <w:right w:val="none" w:sz="0" w:space="0" w:color="auto"/>
          </w:divBdr>
        </w:div>
        <w:div w:id="1253205191">
          <w:marLeft w:val="0"/>
          <w:marRight w:val="0"/>
          <w:marTop w:val="0"/>
          <w:marBottom w:val="0"/>
          <w:divBdr>
            <w:top w:val="none" w:sz="0" w:space="0" w:color="auto"/>
            <w:left w:val="none" w:sz="0" w:space="0" w:color="auto"/>
            <w:bottom w:val="none" w:sz="0" w:space="0" w:color="auto"/>
            <w:right w:val="none" w:sz="0" w:space="0" w:color="auto"/>
          </w:divBdr>
        </w:div>
        <w:div w:id="1257714511">
          <w:marLeft w:val="0"/>
          <w:marRight w:val="0"/>
          <w:marTop w:val="0"/>
          <w:marBottom w:val="0"/>
          <w:divBdr>
            <w:top w:val="none" w:sz="0" w:space="0" w:color="auto"/>
            <w:left w:val="none" w:sz="0" w:space="0" w:color="auto"/>
            <w:bottom w:val="none" w:sz="0" w:space="0" w:color="auto"/>
            <w:right w:val="none" w:sz="0" w:space="0" w:color="auto"/>
          </w:divBdr>
        </w:div>
        <w:div w:id="1264190690">
          <w:marLeft w:val="0"/>
          <w:marRight w:val="0"/>
          <w:marTop w:val="0"/>
          <w:marBottom w:val="0"/>
          <w:divBdr>
            <w:top w:val="none" w:sz="0" w:space="0" w:color="auto"/>
            <w:left w:val="none" w:sz="0" w:space="0" w:color="auto"/>
            <w:bottom w:val="none" w:sz="0" w:space="0" w:color="auto"/>
            <w:right w:val="none" w:sz="0" w:space="0" w:color="auto"/>
          </w:divBdr>
        </w:div>
        <w:div w:id="1282611367">
          <w:marLeft w:val="0"/>
          <w:marRight w:val="0"/>
          <w:marTop w:val="0"/>
          <w:marBottom w:val="0"/>
          <w:divBdr>
            <w:top w:val="none" w:sz="0" w:space="0" w:color="auto"/>
            <w:left w:val="none" w:sz="0" w:space="0" w:color="auto"/>
            <w:bottom w:val="none" w:sz="0" w:space="0" w:color="auto"/>
            <w:right w:val="none" w:sz="0" w:space="0" w:color="auto"/>
          </w:divBdr>
        </w:div>
        <w:div w:id="1324430634">
          <w:marLeft w:val="0"/>
          <w:marRight w:val="0"/>
          <w:marTop w:val="0"/>
          <w:marBottom w:val="0"/>
          <w:divBdr>
            <w:top w:val="none" w:sz="0" w:space="0" w:color="auto"/>
            <w:left w:val="none" w:sz="0" w:space="0" w:color="auto"/>
            <w:bottom w:val="none" w:sz="0" w:space="0" w:color="auto"/>
            <w:right w:val="none" w:sz="0" w:space="0" w:color="auto"/>
          </w:divBdr>
        </w:div>
        <w:div w:id="1350984054">
          <w:marLeft w:val="0"/>
          <w:marRight w:val="0"/>
          <w:marTop w:val="0"/>
          <w:marBottom w:val="0"/>
          <w:divBdr>
            <w:top w:val="none" w:sz="0" w:space="0" w:color="auto"/>
            <w:left w:val="none" w:sz="0" w:space="0" w:color="auto"/>
            <w:bottom w:val="none" w:sz="0" w:space="0" w:color="auto"/>
            <w:right w:val="none" w:sz="0" w:space="0" w:color="auto"/>
          </w:divBdr>
        </w:div>
        <w:div w:id="1401638472">
          <w:marLeft w:val="0"/>
          <w:marRight w:val="0"/>
          <w:marTop w:val="0"/>
          <w:marBottom w:val="0"/>
          <w:divBdr>
            <w:top w:val="none" w:sz="0" w:space="0" w:color="auto"/>
            <w:left w:val="none" w:sz="0" w:space="0" w:color="auto"/>
            <w:bottom w:val="none" w:sz="0" w:space="0" w:color="auto"/>
            <w:right w:val="none" w:sz="0" w:space="0" w:color="auto"/>
          </w:divBdr>
        </w:div>
        <w:div w:id="1504320866">
          <w:marLeft w:val="0"/>
          <w:marRight w:val="0"/>
          <w:marTop w:val="0"/>
          <w:marBottom w:val="0"/>
          <w:divBdr>
            <w:top w:val="none" w:sz="0" w:space="0" w:color="auto"/>
            <w:left w:val="none" w:sz="0" w:space="0" w:color="auto"/>
            <w:bottom w:val="none" w:sz="0" w:space="0" w:color="auto"/>
            <w:right w:val="none" w:sz="0" w:space="0" w:color="auto"/>
          </w:divBdr>
        </w:div>
        <w:div w:id="1651052947">
          <w:marLeft w:val="0"/>
          <w:marRight w:val="0"/>
          <w:marTop w:val="0"/>
          <w:marBottom w:val="0"/>
          <w:divBdr>
            <w:top w:val="none" w:sz="0" w:space="0" w:color="auto"/>
            <w:left w:val="none" w:sz="0" w:space="0" w:color="auto"/>
            <w:bottom w:val="none" w:sz="0" w:space="0" w:color="auto"/>
            <w:right w:val="none" w:sz="0" w:space="0" w:color="auto"/>
          </w:divBdr>
        </w:div>
        <w:div w:id="1671448617">
          <w:marLeft w:val="0"/>
          <w:marRight w:val="0"/>
          <w:marTop w:val="0"/>
          <w:marBottom w:val="0"/>
          <w:divBdr>
            <w:top w:val="none" w:sz="0" w:space="0" w:color="auto"/>
            <w:left w:val="none" w:sz="0" w:space="0" w:color="auto"/>
            <w:bottom w:val="none" w:sz="0" w:space="0" w:color="auto"/>
            <w:right w:val="none" w:sz="0" w:space="0" w:color="auto"/>
          </w:divBdr>
        </w:div>
        <w:div w:id="1694262386">
          <w:marLeft w:val="0"/>
          <w:marRight w:val="0"/>
          <w:marTop w:val="0"/>
          <w:marBottom w:val="0"/>
          <w:divBdr>
            <w:top w:val="none" w:sz="0" w:space="0" w:color="auto"/>
            <w:left w:val="none" w:sz="0" w:space="0" w:color="auto"/>
            <w:bottom w:val="none" w:sz="0" w:space="0" w:color="auto"/>
            <w:right w:val="none" w:sz="0" w:space="0" w:color="auto"/>
          </w:divBdr>
        </w:div>
        <w:div w:id="1698196815">
          <w:marLeft w:val="0"/>
          <w:marRight w:val="0"/>
          <w:marTop w:val="0"/>
          <w:marBottom w:val="0"/>
          <w:divBdr>
            <w:top w:val="none" w:sz="0" w:space="0" w:color="auto"/>
            <w:left w:val="none" w:sz="0" w:space="0" w:color="auto"/>
            <w:bottom w:val="none" w:sz="0" w:space="0" w:color="auto"/>
            <w:right w:val="none" w:sz="0" w:space="0" w:color="auto"/>
          </w:divBdr>
          <w:divsChild>
            <w:div w:id="24990106">
              <w:marLeft w:val="0"/>
              <w:marRight w:val="0"/>
              <w:marTop w:val="0"/>
              <w:marBottom w:val="0"/>
              <w:divBdr>
                <w:top w:val="none" w:sz="0" w:space="0" w:color="auto"/>
                <w:left w:val="none" w:sz="0" w:space="0" w:color="auto"/>
                <w:bottom w:val="none" w:sz="0" w:space="0" w:color="auto"/>
                <w:right w:val="none" w:sz="0" w:space="0" w:color="auto"/>
              </w:divBdr>
            </w:div>
            <w:div w:id="301811593">
              <w:marLeft w:val="0"/>
              <w:marRight w:val="0"/>
              <w:marTop w:val="0"/>
              <w:marBottom w:val="0"/>
              <w:divBdr>
                <w:top w:val="none" w:sz="0" w:space="0" w:color="auto"/>
                <w:left w:val="none" w:sz="0" w:space="0" w:color="auto"/>
                <w:bottom w:val="none" w:sz="0" w:space="0" w:color="auto"/>
                <w:right w:val="none" w:sz="0" w:space="0" w:color="auto"/>
              </w:divBdr>
            </w:div>
            <w:div w:id="683629816">
              <w:marLeft w:val="0"/>
              <w:marRight w:val="0"/>
              <w:marTop w:val="0"/>
              <w:marBottom w:val="0"/>
              <w:divBdr>
                <w:top w:val="none" w:sz="0" w:space="0" w:color="auto"/>
                <w:left w:val="none" w:sz="0" w:space="0" w:color="auto"/>
                <w:bottom w:val="none" w:sz="0" w:space="0" w:color="auto"/>
                <w:right w:val="none" w:sz="0" w:space="0" w:color="auto"/>
              </w:divBdr>
            </w:div>
            <w:div w:id="697631500">
              <w:marLeft w:val="0"/>
              <w:marRight w:val="0"/>
              <w:marTop w:val="0"/>
              <w:marBottom w:val="0"/>
              <w:divBdr>
                <w:top w:val="none" w:sz="0" w:space="0" w:color="auto"/>
                <w:left w:val="none" w:sz="0" w:space="0" w:color="auto"/>
                <w:bottom w:val="none" w:sz="0" w:space="0" w:color="auto"/>
                <w:right w:val="none" w:sz="0" w:space="0" w:color="auto"/>
              </w:divBdr>
            </w:div>
            <w:div w:id="710228070">
              <w:marLeft w:val="0"/>
              <w:marRight w:val="0"/>
              <w:marTop w:val="0"/>
              <w:marBottom w:val="0"/>
              <w:divBdr>
                <w:top w:val="none" w:sz="0" w:space="0" w:color="auto"/>
                <w:left w:val="none" w:sz="0" w:space="0" w:color="auto"/>
                <w:bottom w:val="none" w:sz="0" w:space="0" w:color="auto"/>
                <w:right w:val="none" w:sz="0" w:space="0" w:color="auto"/>
              </w:divBdr>
            </w:div>
            <w:div w:id="848442768">
              <w:marLeft w:val="0"/>
              <w:marRight w:val="0"/>
              <w:marTop w:val="0"/>
              <w:marBottom w:val="0"/>
              <w:divBdr>
                <w:top w:val="none" w:sz="0" w:space="0" w:color="auto"/>
                <w:left w:val="none" w:sz="0" w:space="0" w:color="auto"/>
                <w:bottom w:val="none" w:sz="0" w:space="0" w:color="auto"/>
                <w:right w:val="none" w:sz="0" w:space="0" w:color="auto"/>
              </w:divBdr>
            </w:div>
            <w:div w:id="905459819">
              <w:marLeft w:val="0"/>
              <w:marRight w:val="0"/>
              <w:marTop w:val="0"/>
              <w:marBottom w:val="0"/>
              <w:divBdr>
                <w:top w:val="none" w:sz="0" w:space="0" w:color="auto"/>
                <w:left w:val="none" w:sz="0" w:space="0" w:color="auto"/>
                <w:bottom w:val="none" w:sz="0" w:space="0" w:color="auto"/>
                <w:right w:val="none" w:sz="0" w:space="0" w:color="auto"/>
              </w:divBdr>
            </w:div>
            <w:div w:id="1187670621">
              <w:marLeft w:val="0"/>
              <w:marRight w:val="0"/>
              <w:marTop w:val="0"/>
              <w:marBottom w:val="0"/>
              <w:divBdr>
                <w:top w:val="none" w:sz="0" w:space="0" w:color="auto"/>
                <w:left w:val="none" w:sz="0" w:space="0" w:color="auto"/>
                <w:bottom w:val="none" w:sz="0" w:space="0" w:color="auto"/>
                <w:right w:val="none" w:sz="0" w:space="0" w:color="auto"/>
              </w:divBdr>
            </w:div>
            <w:div w:id="1324970310">
              <w:marLeft w:val="0"/>
              <w:marRight w:val="0"/>
              <w:marTop w:val="0"/>
              <w:marBottom w:val="0"/>
              <w:divBdr>
                <w:top w:val="none" w:sz="0" w:space="0" w:color="auto"/>
                <w:left w:val="none" w:sz="0" w:space="0" w:color="auto"/>
                <w:bottom w:val="none" w:sz="0" w:space="0" w:color="auto"/>
                <w:right w:val="none" w:sz="0" w:space="0" w:color="auto"/>
              </w:divBdr>
            </w:div>
            <w:div w:id="1517840784">
              <w:marLeft w:val="0"/>
              <w:marRight w:val="0"/>
              <w:marTop w:val="0"/>
              <w:marBottom w:val="0"/>
              <w:divBdr>
                <w:top w:val="none" w:sz="0" w:space="0" w:color="auto"/>
                <w:left w:val="none" w:sz="0" w:space="0" w:color="auto"/>
                <w:bottom w:val="none" w:sz="0" w:space="0" w:color="auto"/>
                <w:right w:val="none" w:sz="0" w:space="0" w:color="auto"/>
              </w:divBdr>
            </w:div>
            <w:div w:id="1542589698">
              <w:marLeft w:val="0"/>
              <w:marRight w:val="0"/>
              <w:marTop w:val="0"/>
              <w:marBottom w:val="0"/>
              <w:divBdr>
                <w:top w:val="none" w:sz="0" w:space="0" w:color="auto"/>
                <w:left w:val="none" w:sz="0" w:space="0" w:color="auto"/>
                <w:bottom w:val="none" w:sz="0" w:space="0" w:color="auto"/>
                <w:right w:val="none" w:sz="0" w:space="0" w:color="auto"/>
              </w:divBdr>
            </w:div>
            <w:div w:id="1559321304">
              <w:marLeft w:val="0"/>
              <w:marRight w:val="0"/>
              <w:marTop w:val="0"/>
              <w:marBottom w:val="0"/>
              <w:divBdr>
                <w:top w:val="none" w:sz="0" w:space="0" w:color="auto"/>
                <w:left w:val="none" w:sz="0" w:space="0" w:color="auto"/>
                <w:bottom w:val="none" w:sz="0" w:space="0" w:color="auto"/>
                <w:right w:val="none" w:sz="0" w:space="0" w:color="auto"/>
              </w:divBdr>
            </w:div>
            <w:div w:id="1581716111">
              <w:marLeft w:val="0"/>
              <w:marRight w:val="0"/>
              <w:marTop w:val="0"/>
              <w:marBottom w:val="0"/>
              <w:divBdr>
                <w:top w:val="none" w:sz="0" w:space="0" w:color="auto"/>
                <w:left w:val="none" w:sz="0" w:space="0" w:color="auto"/>
                <w:bottom w:val="none" w:sz="0" w:space="0" w:color="auto"/>
                <w:right w:val="none" w:sz="0" w:space="0" w:color="auto"/>
              </w:divBdr>
            </w:div>
            <w:div w:id="1649094418">
              <w:marLeft w:val="0"/>
              <w:marRight w:val="0"/>
              <w:marTop w:val="0"/>
              <w:marBottom w:val="0"/>
              <w:divBdr>
                <w:top w:val="none" w:sz="0" w:space="0" w:color="auto"/>
                <w:left w:val="none" w:sz="0" w:space="0" w:color="auto"/>
                <w:bottom w:val="none" w:sz="0" w:space="0" w:color="auto"/>
                <w:right w:val="none" w:sz="0" w:space="0" w:color="auto"/>
              </w:divBdr>
            </w:div>
            <w:div w:id="1916084501">
              <w:marLeft w:val="0"/>
              <w:marRight w:val="0"/>
              <w:marTop w:val="0"/>
              <w:marBottom w:val="0"/>
              <w:divBdr>
                <w:top w:val="none" w:sz="0" w:space="0" w:color="auto"/>
                <w:left w:val="none" w:sz="0" w:space="0" w:color="auto"/>
                <w:bottom w:val="none" w:sz="0" w:space="0" w:color="auto"/>
                <w:right w:val="none" w:sz="0" w:space="0" w:color="auto"/>
              </w:divBdr>
            </w:div>
            <w:div w:id="2043751009">
              <w:marLeft w:val="0"/>
              <w:marRight w:val="0"/>
              <w:marTop w:val="0"/>
              <w:marBottom w:val="0"/>
              <w:divBdr>
                <w:top w:val="none" w:sz="0" w:space="0" w:color="auto"/>
                <w:left w:val="none" w:sz="0" w:space="0" w:color="auto"/>
                <w:bottom w:val="none" w:sz="0" w:space="0" w:color="auto"/>
                <w:right w:val="none" w:sz="0" w:space="0" w:color="auto"/>
              </w:divBdr>
            </w:div>
            <w:div w:id="2091847985">
              <w:marLeft w:val="0"/>
              <w:marRight w:val="0"/>
              <w:marTop w:val="0"/>
              <w:marBottom w:val="0"/>
              <w:divBdr>
                <w:top w:val="none" w:sz="0" w:space="0" w:color="auto"/>
                <w:left w:val="none" w:sz="0" w:space="0" w:color="auto"/>
                <w:bottom w:val="none" w:sz="0" w:space="0" w:color="auto"/>
                <w:right w:val="none" w:sz="0" w:space="0" w:color="auto"/>
              </w:divBdr>
            </w:div>
          </w:divsChild>
        </w:div>
        <w:div w:id="1705204145">
          <w:marLeft w:val="0"/>
          <w:marRight w:val="0"/>
          <w:marTop w:val="0"/>
          <w:marBottom w:val="0"/>
          <w:divBdr>
            <w:top w:val="none" w:sz="0" w:space="0" w:color="auto"/>
            <w:left w:val="none" w:sz="0" w:space="0" w:color="auto"/>
            <w:bottom w:val="none" w:sz="0" w:space="0" w:color="auto"/>
            <w:right w:val="none" w:sz="0" w:space="0" w:color="auto"/>
          </w:divBdr>
        </w:div>
        <w:div w:id="1804730600">
          <w:marLeft w:val="0"/>
          <w:marRight w:val="0"/>
          <w:marTop w:val="0"/>
          <w:marBottom w:val="0"/>
          <w:divBdr>
            <w:top w:val="none" w:sz="0" w:space="0" w:color="auto"/>
            <w:left w:val="none" w:sz="0" w:space="0" w:color="auto"/>
            <w:bottom w:val="none" w:sz="0" w:space="0" w:color="auto"/>
            <w:right w:val="none" w:sz="0" w:space="0" w:color="auto"/>
          </w:divBdr>
        </w:div>
        <w:div w:id="1915239527">
          <w:marLeft w:val="0"/>
          <w:marRight w:val="0"/>
          <w:marTop w:val="0"/>
          <w:marBottom w:val="0"/>
          <w:divBdr>
            <w:top w:val="none" w:sz="0" w:space="0" w:color="auto"/>
            <w:left w:val="none" w:sz="0" w:space="0" w:color="auto"/>
            <w:bottom w:val="none" w:sz="0" w:space="0" w:color="auto"/>
            <w:right w:val="none" w:sz="0" w:space="0" w:color="auto"/>
          </w:divBdr>
        </w:div>
        <w:div w:id="2000378669">
          <w:marLeft w:val="0"/>
          <w:marRight w:val="0"/>
          <w:marTop w:val="0"/>
          <w:marBottom w:val="0"/>
          <w:divBdr>
            <w:top w:val="none" w:sz="0" w:space="0" w:color="auto"/>
            <w:left w:val="none" w:sz="0" w:space="0" w:color="auto"/>
            <w:bottom w:val="none" w:sz="0" w:space="0" w:color="auto"/>
            <w:right w:val="none" w:sz="0" w:space="0" w:color="auto"/>
          </w:divBdr>
        </w:div>
        <w:div w:id="2059665916">
          <w:marLeft w:val="0"/>
          <w:marRight w:val="0"/>
          <w:marTop w:val="0"/>
          <w:marBottom w:val="0"/>
          <w:divBdr>
            <w:top w:val="none" w:sz="0" w:space="0" w:color="auto"/>
            <w:left w:val="none" w:sz="0" w:space="0" w:color="auto"/>
            <w:bottom w:val="none" w:sz="0" w:space="0" w:color="auto"/>
            <w:right w:val="none" w:sz="0" w:space="0" w:color="auto"/>
          </w:divBdr>
        </w:div>
        <w:div w:id="2107187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7.jpeg"/><Relationship Id="rId26" Type="http://schemas.openxmlformats.org/officeDocument/2006/relationships/hyperlink" Target="http://www.eaufrance.fr" TargetMode="External"/><Relationship Id="rId39" Type="http://schemas.openxmlformats.org/officeDocument/2006/relationships/image" Target="media/image23.jpeg"/><Relationship Id="rId21" Type="http://schemas.openxmlformats.org/officeDocument/2006/relationships/image" Target="media/image10.png"/><Relationship Id="rId34" Type="http://schemas.openxmlformats.org/officeDocument/2006/relationships/image" Target="media/image18.jpeg"/><Relationship Id="rId42" Type="http://schemas.openxmlformats.org/officeDocument/2006/relationships/image" Target="media/image26.jpg"/><Relationship Id="rId47" Type="http://schemas.openxmlformats.org/officeDocument/2006/relationships/hyperlink" Target="https://sdage-sage.eau-loire-bretagne.fr" TargetMode="External"/><Relationship Id="rId50" Type="http://schemas.openxmlformats.org/officeDocument/2006/relationships/hyperlink" Target="https://agencesdeleau.sharepoint.com/sites/AELB-PRJenjeuxSdage/Shared%20Documents/General/1_Avant%20projet/04_echanges%20avec%20les%20instances,%20modifications/4_dossier_CB_240702/Projet_enjeux_bassin_LB_CB-juillet_2024_modif_acceptees.docx" TargetMode="External"/><Relationship Id="rId55" Type="http://schemas.openxmlformats.org/officeDocument/2006/relationships/hyperlink" Target="https://agencesdeleau.sharepoint.com/sites/AELB-PRJenjeuxSdage/Shared%20Documents/General/1_Avant%20projet/04_echanges%20avec%20les%20instances,%20modifications/4_dossier_CB_240702/Projet_enjeux_bassin_LB_CB-juillet_2024_modif_acceptees.doc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hyperlink" Target="http://www.france-services.gouv.fr/" TargetMode="Externa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image" Target="media/image24.png"/><Relationship Id="rId45" Type="http://schemas.openxmlformats.org/officeDocument/2006/relationships/hyperlink" Target="https://agence.eau-loire-bretagne.fr/home/comite-de-bassin/composition-du-comite-de-bassin.html" TargetMode="External"/><Relationship Id="rId53" Type="http://schemas.openxmlformats.org/officeDocument/2006/relationships/hyperlink" Target="https://agencesdeleau.sharepoint.com/sites/AELB-PRJenjeuxSdage/Shared%20Documents/General/1_Avant%20projet/04_echanges%20avec%20les%20instances,%20modifications/4_dossier_CB_240702/Projet_enjeux_bassin_LB_CB-juillet_2024_modif_acceptees.docx" TargetMode="External"/><Relationship Id="rId58"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http://www.lesagencesdeleau.fr" TargetMode="External"/><Relationship Id="rId30" Type="http://schemas.openxmlformats.org/officeDocument/2006/relationships/image" Target="media/image14.jpeg"/><Relationship Id="rId35" Type="http://schemas.openxmlformats.org/officeDocument/2006/relationships/image" Target="media/image19.png"/><Relationship Id="rId43" Type="http://schemas.openxmlformats.org/officeDocument/2006/relationships/image" Target="media/image27.emf"/><Relationship Id="rId48" Type="http://schemas.openxmlformats.org/officeDocument/2006/relationships/hyperlink" Target="https://agencesdeleau.sharepoint.com/sites/AELB-PRJenjeuxSdage/Shared%20Documents/General/1_Avant%20projet/04_echanges%20avec%20les%20instances,%20modifications/4_dossier_CB_240702/Projet_enjeux_bassin_LB_CB-juillet_2024_modif_acceptees.docx" TargetMode="External"/><Relationship Id="rId56" Type="http://schemas.openxmlformats.org/officeDocument/2006/relationships/hyperlink" Target="https://agencesdeleau.sharepoint.com/sites/AELB-PRJenjeuxSdage/Shared%20Documents/General/1_Avant%20projet/04_echanges%20avec%20les%20instances,%20modifications/4_dossier_CB_240702/Projet_enjeux_bassin_LB_CB-juillet_2024_modif_acceptees.docx" TargetMode="External"/><Relationship Id="rId8" Type="http://schemas.openxmlformats.org/officeDocument/2006/relationships/webSettings" Target="webSettings.xml"/><Relationship Id="rId51" Type="http://schemas.openxmlformats.org/officeDocument/2006/relationships/hyperlink" Target="https://agencesdeleau.sharepoint.com/sites/AELB-PRJenjeuxSdage/Shared%20Documents/General/1_Avant%20projet/04_echanges%20avec%20les%20instances,%20modifications/4_dossier_CB_240702/Projet_enjeux_bassin_LB_CB-juillet_2024_modif_acceptees.docx" TargetMode="Externa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6.png"/><Relationship Id="rId25" Type="http://schemas.openxmlformats.org/officeDocument/2006/relationships/image" Target="cid:image001.png@01DA97BC.38E63DF0" TargetMode="External"/><Relationship Id="rId33" Type="http://schemas.openxmlformats.org/officeDocument/2006/relationships/image" Target="media/image17.png"/><Relationship Id="rId38" Type="http://schemas.openxmlformats.org/officeDocument/2006/relationships/image" Target="media/image22.jpg"/><Relationship Id="rId46" Type="http://schemas.openxmlformats.org/officeDocument/2006/relationships/hyperlink" Target="mailto:sdage@eau-loire-bretagne.fr" TargetMode="External"/><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25.jpg"/><Relationship Id="rId54" Type="http://schemas.openxmlformats.org/officeDocument/2006/relationships/hyperlink" Target="https://agencesdeleau.sharepoint.com/sites/AELB-PRJenjeuxSdage/Shared%20Documents/General/1_Avant%20projet/04_echanges%20avec%20les%20instances,%20modifications/4_dossier_CB_240702/Projet_enjeux_bassin_LB_CB-juillet_2024_modif_acceptees.doc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cid:image003.png@01DABB2A.18EF2FC0" TargetMode="External"/><Relationship Id="rId23" Type="http://schemas.openxmlformats.org/officeDocument/2006/relationships/image" Target="media/image12.png"/><Relationship Id="rId28" Type="http://schemas.openxmlformats.org/officeDocument/2006/relationships/hyperlink" Target="https://sdage-sage.eau-loire-bretagne.fr/home.html" TargetMode="External"/><Relationship Id="rId36" Type="http://schemas.openxmlformats.org/officeDocument/2006/relationships/image" Target="media/image20.png"/><Relationship Id="rId49" Type="http://schemas.openxmlformats.org/officeDocument/2006/relationships/hyperlink" Target="https://agencesdeleau.sharepoint.com/sites/AELB-PRJenjeuxSdage/Shared%20Documents/General/1_Avant%20projet/04_echanges%20avec%20les%20instances,%20modifications/4_dossier_CB_240702/Projet_enjeux_bassin_LB_CB-juillet_2024_modif_acceptees.docx" TargetMode="External"/><Relationship Id="rId57" Type="http://schemas.openxmlformats.org/officeDocument/2006/relationships/hyperlink" Target="https://agencesdeleau.sharepoint.com/sites/AELB-PRJenjeuxSdage/Shared%20Documents/General/1_Avant%20projet/04_echanges%20avec%20les%20instances,%20modifications/4_dossier_CB_240702/Projet_enjeux_bassin_LB_CB-juillet_2024_modif_acceptees.docx" TargetMode="External"/><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hyperlink" Target="https://agencesdeleau.sharepoint.com/sites/AELB-PRJenjeuxSdage/Shared%20Documents/General/1_Avant%20projet/04_echanges%20avec%20les%20instances,%20modifications/4_dossier_CB_240702/Projet_enjeux_bassin_LB_CB-juillet_2024_modif_acceptees.docx" TargetMode="External"/><Relationship Id="rId6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ldelme\Bureau\Accessibilite\Base_Doc_MEP_accessibl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3177E55C2A46468ED7DEE8CA305B65" ma:contentTypeVersion="14" ma:contentTypeDescription="Create a new document." ma:contentTypeScope="" ma:versionID="1992bb9d2f438f9c4e01d7df7a0f64fd">
  <xsd:schema xmlns:xsd="http://www.w3.org/2001/XMLSchema" xmlns:xs="http://www.w3.org/2001/XMLSchema" xmlns:p="http://schemas.microsoft.com/office/2006/metadata/properties" xmlns:ns2="11c04c46-bc92-4e08-a8b1-66f12ecdee3d" xmlns:ns3="994feea5-7bbf-4cf8-abbf-75848046d5bc" targetNamespace="http://schemas.microsoft.com/office/2006/metadata/properties" ma:root="true" ma:fieldsID="96c0ae0878338813c27ea08f36011b8d" ns2:_="" ns3:_="">
    <xsd:import namespace="11c04c46-bc92-4e08-a8b1-66f12ecdee3d"/>
    <xsd:import namespace="994feea5-7bbf-4cf8-abbf-75848046d5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c04c46-bc92-4e08-a8b1-66f12ecde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98e138-10ad-4e45-a616-48606944e53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4feea5-7bbf-4cf8-abbf-75848046d5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044c99f-08d2-4bef-bb0d-735c83be580e}" ma:internalName="TaxCatchAll" ma:showField="CatchAllData" ma:web="994feea5-7bbf-4cf8-abbf-75848046d5b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94feea5-7bbf-4cf8-abbf-75848046d5bc" xsi:nil="true"/>
    <lcf76f155ced4ddcb4097134ff3c332f xmlns="11c04c46-bc92-4e08-a8b1-66f12ecdee3d">
      <Terms xmlns="http://schemas.microsoft.com/office/infopath/2007/PartnerControls"/>
    </lcf76f155ced4ddcb4097134ff3c332f>
    <SharedWithUsers xmlns="994feea5-7bbf-4cf8-abbf-75848046d5bc">
      <UserInfo>
        <DisplayName>CHOUMERT Emeline</DisplayName>
        <AccountId>52</AccountId>
        <AccountType/>
      </UserInfo>
      <UserInfo>
        <DisplayName>ROUSSET Denis</DisplayName>
        <AccountId>53</AccountId>
        <AccountType/>
      </UserInfo>
      <UserInfo>
        <DisplayName>PROCHASSON Vanessa</DisplayName>
        <AccountId>54</AccountId>
        <AccountType/>
      </UserInfo>
      <UserInfo>
        <DisplayName>Ons MEJRI</DisplayName>
        <AccountId>312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65B19D-A4EF-41F1-98A5-102AB7A35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c04c46-bc92-4e08-a8b1-66f12ecdee3d"/>
    <ds:schemaRef ds:uri="994feea5-7bbf-4cf8-abbf-75848046d5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DE83AD-7054-44D7-B9B4-20FA7BB4EA42}">
  <ds:schemaRefs>
    <ds:schemaRef ds:uri="http://schemas.openxmlformats.org/officeDocument/2006/bibliography"/>
  </ds:schemaRefs>
</ds:datastoreItem>
</file>

<file path=customXml/itemProps3.xml><?xml version="1.0" encoding="utf-8"?>
<ds:datastoreItem xmlns:ds="http://schemas.openxmlformats.org/officeDocument/2006/customXml" ds:itemID="{633BD6B6-A5EE-40C2-A610-081F895C968A}">
  <ds:schemaRefs>
    <ds:schemaRef ds:uri="http://purl.org/dc/terms/"/>
    <ds:schemaRef ds:uri="11c04c46-bc92-4e08-a8b1-66f12ecdee3d"/>
    <ds:schemaRef ds:uri="http://schemas.microsoft.com/office/2006/documentManagement/types"/>
    <ds:schemaRef ds:uri="http://schemas.microsoft.com/office/2006/metadata/properties"/>
    <ds:schemaRef ds:uri="994feea5-7bbf-4cf8-abbf-75848046d5bc"/>
    <ds:schemaRef ds:uri="http://purl.org/dc/elements/1.1/"/>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DD83B9EC-39F0-4B0A-B695-0171F505D6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Base_Doc_MEP_accessible.dot</Template>
  <TotalTime>14</TotalTime>
  <Pages>73</Pages>
  <Words>27723</Words>
  <Characters>152480</Characters>
  <Application>Microsoft Office Word</Application>
  <DocSecurity>0</DocSecurity>
  <Lines>1270</Lines>
  <Paragraphs>359</Paragraphs>
  <ScaleCrop>false</ScaleCrop>
  <HeadingPairs>
    <vt:vector size="2" baseType="variant">
      <vt:variant>
        <vt:lpstr>Titre</vt:lpstr>
      </vt:variant>
      <vt:variant>
        <vt:i4>1</vt:i4>
      </vt:variant>
    </vt:vector>
  </HeadingPairs>
  <TitlesOfParts>
    <vt:vector size="1" baseType="lpstr">
      <vt:lpstr/>
    </vt:vector>
  </TitlesOfParts>
  <Company>Agence de l'eau Loire-Bretagne</Company>
  <LinksUpToDate>false</LinksUpToDate>
  <CharactersWithSpaces>179844</CharactersWithSpaces>
  <SharedDoc>false</SharedDoc>
  <HLinks>
    <vt:vector size="288" baseType="variant">
      <vt:variant>
        <vt:i4>1376306</vt:i4>
      </vt:variant>
      <vt:variant>
        <vt:i4>311</vt:i4>
      </vt:variant>
      <vt:variant>
        <vt:i4>0</vt:i4>
      </vt:variant>
      <vt:variant>
        <vt:i4>5</vt:i4>
      </vt:variant>
      <vt:variant>
        <vt:lpwstr/>
      </vt:variant>
      <vt:variant>
        <vt:lpwstr>_Toc169686245</vt:lpwstr>
      </vt:variant>
      <vt:variant>
        <vt:i4>3342377</vt:i4>
      </vt:variant>
      <vt:variant>
        <vt:i4>305</vt:i4>
      </vt:variant>
      <vt:variant>
        <vt:i4>0</vt:i4>
      </vt:variant>
      <vt:variant>
        <vt:i4>5</vt:i4>
      </vt:variant>
      <vt:variant>
        <vt:lpwstr>https://agencesdeleau.sharepoint.com/sites/AELB-PRJenjeuxSdage/Shared Documents/General/1_Avant projet/04_echanges avec les instances, modifications/4_dossier_CB_240702/Projet_enjeux_bassin_LB_CB-juillet.2024.docx</vt:lpwstr>
      </vt:variant>
      <vt:variant>
        <vt:lpwstr>_Toc169686244</vt:lpwstr>
      </vt:variant>
      <vt:variant>
        <vt:i4>1376306</vt:i4>
      </vt:variant>
      <vt:variant>
        <vt:i4>299</vt:i4>
      </vt:variant>
      <vt:variant>
        <vt:i4>0</vt:i4>
      </vt:variant>
      <vt:variant>
        <vt:i4>5</vt:i4>
      </vt:variant>
      <vt:variant>
        <vt:lpwstr/>
      </vt:variant>
      <vt:variant>
        <vt:lpwstr>_Toc169686243</vt:lpwstr>
      </vt:variant>
      <vt:variant>
        <vt:i4>1376306</vt:i4>
      </vt:variant>
      <vt:variant>
        <vt:i4>293</vt:i4>
      </vt:variant>
      <vt:variant>
        <vt:i4>0</vt:i4>
      </vt:variant>
      <vt:variant>
        <vt:i4>5</vt:i4>
      </vt:variant>
      <vt:variant>
        <vt:lpwstr/>
      </vt:variant>
      <vt:variant>
        <vt:lpwstr>_Toc169686242</vt:lpwstr>
      </vt:variant>
      <vt:variant>
        <vt:i4>1376306</vt:i4>
      </vt:variant>
      <vt:variant>
        <vt:i4>287</vt:i4>
      </vt:variant>
      <vt:variant>
        <vt:i4>0</vt:i4>
      </vt:variant>
      <vt:variant>
        <vt:i4>5</vt:i4>
      </vt:variant>
      <vt:variant>
        <vt:lpwstr/>
      </vt:variant>
      <vt:variant>
        <vt:lpwstr>_Toc169686241</vt:lpwstr>
      </vt:variant>
      <vt:variant>
        <vt:i4>3342377</vt:i4>
      </vt:variant>
      <vt:variant>
        <vt:i4>281</vt:i4>
      </vt:variant>
      <vt:variant>
        <vt:i4>0</vt:i4>
      </vt:variant>
      <vt:variant>
        <vt:i4>5</vt:i4>
      </vt:variant>
      <vt:variant>
        <vt:lpwstr>https://agencesdeleau.sharepoint.com/sites/AELB-PRJenjeuxSdage/Shared Documents/General/1_Avant projet/04_echanges avec les instances, modifications/4_dossier_CB_240702/Projet_enjeux_bassin_LB_CB-juillet.2024.docx</vt:lpwstr>
      </vt:variant>
      <vt:variant>
        <vt:lpwstr>_Toc169686240</vt:lpwstr>
      </vt:variant>
      <vt:variant>
        <vt:i4>1179698</vt:i4>
      </vt:variant>
      <vt:variant>
        <vt:i4>275</vt:i4>
      </vt:variant>
      <vt:variant>
        <vt:i4>0</vt:i4>
      </vt:variant>
      <vt:variant>
        <vt:i4>5</vt:i4>
      </vt:variant>
      <vt:variant>
        <vt:lpwstr/>
      </vt:variant>
      <vt:variant>
        <vt:lpwstr>_Toc169686239</vt:lpwstr>
      </vt:variant>
      <vt:variant>
        <vt:i4>1179698</vt:i4>
      </vt:variant>
      <vt:variant>
        <vt:i4>269</vt:i4>
      </vt:variant>
      <vt:variant>
        <vt:i4>0</vt:i4>
      </vt:variant>
      <vt:variant>
        <vt:i4>5</vt:i4>
      </vt:variant>
      <vt:variant>
        <vt:lpwstr/>
      </vt:variant>
      <vt:variant>
        <vt:lpwstr>_Toc169686238</vt:lpwstr>
      </vt:variant>
      <vt:variant>
        <vt:i4>3407913</vt:i4>
      </vt:variant>
      <vt:variant>
        <vt:i4>263</vt:i4>
      </vt:variant>
      <vt:variant>
        <vt:i4>0</vt:i4>
      </vt:variant>
      <vt:variant>
        <vt:i4>5</vt:i4>
      </vt:variant>
      <vt:variant>
        <vt:lpwstr>https://agencesdeleau.sharepoint.com/sites/AELB-PRJenjeuxSdage/Shared Documents/General/1_Avant projet/04_echanges avec les instances, modifications/4_dossier_CB_240702/Projet_enjeux_bassin_LB_CB-juillet.2024.docx</vt:lpwstr>
      </vt:variant>
      <vt:variant>
        <vt:lpwstr>_Toc169686237</vt:lpwstr>
      </vt:variant>
      <vt:variant>
        <vt:i4>3407913</vt:i4>
      </vt:variant>
      <vt:variant>
        <vt:i4>257</vt:i4>
      </vt:variant>
      <vt:variant>
        <vt:i4>0</vt:i4>
      </vt:variant>
      <vt:variant>
        <vt:i4>5</vt:i4>
      </vt:variant>
      <vt:variant>
        <vt:lpwstr>https://agencesdeleau.sharepoint.com/sites/AELB-PRJenjeuxSdage/Shared Documents/General/1_Avant projet/04_echanges avec les instances, modifications/4_dossier_CB_240702/Projet_enjeux_bassin_LB_CB-juillet.2024.docx</vt:lpwstr>
      </vt:variant>
      <vt:variant>
        <vt:lpwstr>_Toc169686236</vt:lpwstr>
      </vt:variant>
      <vt:variant>
        <vt:i4>3407913</vt:i4>
      </vt:variant>
      <vt:variant>
        <vt:i4>251</vt:i4>
      </vt:variant>
      <vt:variant>
        <vt:i4>0</vt:i4>
      </vt:variant>
      <vt:variant>
        <vt:i4>5</vt:i4>
      </vt:variant>
      <vt:variant>
        <vt:lpwstr>https://agencesdeleau.sharepoint.com/sites/AELB-PRJenjeuxSdage/Shared Documents/General/1_Avant projet/04_echanges avec les instances, modifications/4_dossier_CB_240702/Projet_enjeux_bassin_LB_CB-juillet.2024.docx</vt:lpwstr>
      </vt:variant>
      <vt:variant>
        <vt:lpwstr>_Toc169686235</vt:lpwstr>
      </vt:variant>
      <vt:variant>
        <vt:i4>3407913</vt:i4>
      </vt:variant>
      <vt:variant>
        <vt:i4>245</vt:i4>
      </vt:variant>
      <vt:variant>
        <vt:i4>0</vt:i4>
      </vt:variant>
      <vt:variant>
        <vt:i4>5</vt:i4>
      </vt:variant>
      <vt:variant>
        <vt:lpwstr>https://agencesdeleau.sharepoint.com/sites/AELB-PRJenjeuxSdage/Shared Documents/General/1_Avant projet/04_echanges avec les instances, modifications/4_dossier_CB_240702/Projet_enjeux_bassin_LB_CB-juillet.2024.docx</vt:lpwstr>
      </vt:variant>
      <vt:variant>
        <vt:lpwstr>_Toc169686234</vt:lpwstr>
      </vt:variant>
      <vt:variant>
        <vt:i4>3407913</vt:i4>
      </vt:variant>
      <vt:variant>
        <vt:i4>239</vt:i4>
      </vt:variant>
      <vt:variant>
        <vt:i4>0</vt:i4>
      </vt:variant>
      <vt:variant>
        <vt:i4>5</vt:i4>
      </vt:variant>
      <vt:variant>
        <vt:lpwstr>https://agencesdeleau.sharepoint.com/sites/AELB-PRJenjeuxSdage/Shared Documents/General/1_Avant projet/04_echanges avec les instances, modifications/4_dossier_CB_240702/Projet_enjeux_bassin_LB_CB-juillet.2024.docx</vt:lpwstr>
      </vt:variant>
      <vt:variant>
        <vt:lpwstr>_Toc169686233</vt:lpwstr>
      </vt:variant>
      <vt:variant>
        <vt:i4>3407913</vt:i4>
      </vt:variant>
      <vt:variant>
        <vt:i4>233</vt:i4>
      </vt:variant>
      <vt:variant>
        <vt:i4>0</vt:i4>
      </vt:variant>
      <vt:variant>
        <vt:i4>5</vt:i4>
      </vt:variant>
      <vt:variant>
        <vt:lpwstr>https://agencesdeleau.sharepoint.com/sites/AELB-PRJenjeuxSdage/Shared Documents/General/1_Avant projet/04_echanges avec les instances, modifications/4_dossier_CB_240702/Projet_enjeux_bassin_LB_CB-juillet.2024.docx</vt:lpwstr>
      </vt:variant>
      <vt:variant>
        <vt:lpwstr>_Toc169686232</vt:lpwstr>
      </vt:variant>
      <vt:variant>
        <vt:i4>3407913</vt:i4>
      </vt:variant>
      <vt:variant>
        <vt:i4>227</vt:i4>
      </vt:variant>
      <vt:variant>
        <vt:i4>0</vt:i4>
      </vt:variant>
      <vt:variant>
        <vt:i4>5</vt:i4>
      </vt:variant>
      <vt:variant>
        <vt:lpwstr>https://agencesdeleau.sharepoint.com/sites/AELB-PRJenjeuxSdage/Shared Documents/General/1_Avant projet/04_echanges avec les instances, modifications/4_dossier_CB_240702/Projet_enjeux_bassin_LB_CB-juillet.2024.docx</vt:lpwstr>
      </vt:variant>
      <vt:variant>
        <vt:lpwstr>_Toc169686231</vt:lpwstr>
      </vt:variant>
      <vt:variant>
        <vt:i4>1179698</vt:i4>
      </vt:variant>
      <vt:variant>
        <vt:i4>221</vt:i4>
      </vt:variant>
      <vt:variant>
        <vt:i4>0</vt:i4>
      </vt:variant>
      <vt:variant>
        <vt:i4>5</vt:i4>
      </vt:variant>
      <vt:variant>
        <vt:lpwstr/>
      </vt:variant>
      <vt:variant>
        <vt:lpwstr>_Toc169686230</vt:lpwstr>
      </vt:variant>
      <vt:variant>
        <vt:i4>1245234</vt:i4>
      </vt:variant>
      <vt:variant>
        <vt:i4>215</vt:i4>
      </vt:variant>
      <vt:variant>
        <vt:i4>0</vt:i4>
      </vt:variant>
      <vt:variant>
        <vt:i4>5</vt:i4>
      </vt:variant>
      <vt:variant>
        <vt:lpwstr/>
      </vt:variant>
      <vt:variant>
        <vt:lpwstr>_Toc169686229</vt:lpwstr>
      </vt:variant>
      <vt:variant>
        <vt:i4>1245234</vt:i4>
      </vt:variant>
      <vt:variant>
        <vt:i4>209</vt:i4>
      </vt:variant>
      <vt:variant>
        <vt:i4>0</vt:i4>
      </vt:variant>
      <vt:variant>
        <vt:i4>5</vt:i4>
      </vt:variant>
      <vt:variant>
        <vt:lpwstr/>
      </vt:variant>
      <vt:variant>
        <vt:lpwstr>_Toc169686228</vt:lpwstr>
      </vt:variant>
      <vt:variant>
        <vt:i4>1245234</vt:i4>
      </vt:variant>
      <vt:variant>
        <vt:i4>203</vt:i4>
      </vt:variant>
      <vt:variant>
        <vt:i4>0</vt:i4>
      </vt:variant>
      <vt:variant>
        <vt:i4>5</vt:i4>
      </vt:variant>
      <vt:variant>
        <vt:lpwstr/>
      </vt:variant>
      <vt:variant>
        <vt:lpwstr>_Toc169686227</vt:lpwstr>
      </vt:variant>
      <vt:variant>
        <vt:i4>1245234</vt:i4>
      </vt:variant>
      <vt:variant>
        <vt:i4>197</vt:i4>
      </vt:variant>
      <vt:variant>
        <vt:i4>0</vt:i4>
      </vt:variant>
      <vt:variant>
        <vt:i4>5</vt:i4>
      </vt:variant>
      <vt:variant>
        <vt:lpwstr/>
      </vt:variant>
      <vt:variant>
        <vt:lpwstr>_Toc169686226</vt:lpwstr>
      </vt:variant>
      <vt:variant>
        <vt:i4>1245234</vt:i4>
      </vt:variant>
      <vt:variant>
        <vt:i4>191</vt:i4>
      </vt:variant>
      <vt:variant>
        <vt:i4>0</vt:i4>
      </vt:variant>
      <vt:variant>
        <vt:i4>5</vt:i4>
      </vt:variant>
      <vt:variant>
        <vt:lpwstr/>
      </vt:variant>
      <vt:variant>
        <vt:lpwstr>_Toc169686225</vt:lpwstr>
      </vt:variant>
      <vt:variant>
        <vt:i4>3473449</vt:i4>
      </vt:variant>
      <vt:variant>
        <vt:i4>185</vt:i4>
      </vt:variant>
      <vt:variant>
        <vt:i4>0</vt:i4>
      </vt:variant>
      <vt:variant>
        <vt:i4>5</vt:i4>
      </vt:variant>
      <vt:variant>
        <vt:lpwstr>https://agencesdeleau.sharepoint.com/sites/AELB-PRJenjeuxSdage/Shared Documents/General/1_Avant projet/04_echanges avec les instances, modifications/4_dossier_CB_240702/Projet_enjeux_bassin_LB_CB-juillet.2024.docx</vt:lpwstr>
      </vt:variant>
      <vt:variant>
        <vt:lpwstr>_Toc169686224</vt:lpwstr>
      </vt:variant>
      <vt:variant>
        <vt:i4>1245234</vt:i4>
      </vt:variant>
      <vt:variant>
        <vt:i4>179</vt:i4>
      </vt:variant>
      <vt:variant>
        <vt:i4>0</vt:i4>
      </vt:variant>
      <vt:variant>
        <vt:i4>5</vt:i4>
      </vt:variant>
      <vt:variant>
        <vt:lpwstr/>
      </vt:variant>
      <vt:variant>
        <vt:lpwstr>_Toc169686223</vt:lpwstr>
      </vt:variant>
      <vt:variant>
        <vt:i4>1245234</vt:i4>
      </vt:variant>
      <vt:variant>
        <vt:i4>173</vt:i4>
      </vt:variant>
      <vt:variant>
        <vt:i4>0</vt:i4>
      </vt:variant>
      <vt:variant>
        <vt:i4>5</vt:i4>
      </vt:variant>
      <vt:variant>
        <vt:lpwstr/>
      </vt:variant>
      <vt:variant>
        <vt:lpwstr>_Toc169686222</vt:lpwstr>
      </vt:variant>
      <vt:variant>
        <vt:i4>1245234</vt:i4>
      </vt:variant>
      <vt:variant>
        <vt:i4>167</vt:i4>
      </vt:variant>
      <vt:variant>
        <vt:i4>0</vt:i4>
      </vt:variant>
      <vt:variant>
        <vt:i4>5</vt:i4>
      </vt:variant>
      <vt:variant>
        <vt:lpwstr/>
      </vt:variant>
      <vt:variant>
        <vt:lpwstr>_Toc169686221</vt:lpwstr>
      </vt:variant>
      <vt:variant>
        <vt:i4>2031635</vt:i4>
      </vt:variant>
      <vt:variant>
        <vt:i4>162</vt:i4>
      </vt:variant>
      <vt:variant>
        <vt:i4>0</vt:i4>
      </vt:variant>
      <vt:variant>
        <vt:i4>5</vt:i4>
      </vt:variant>
      <vt:variant>
        <vt:lpwstr>https://sdage-sage.eau-loire-bretagne.fr/</vt:lpwstr>
      </vt:variant>
      <vt:variant>
        <vt:lpwstr/>
      </vt:variant>
      <vt:variant>
        <vt:i4>3211287</vt:i4>
      </vt:variant>
      <vt:variant>
        <vt:i4>159</vt:i4>
      </vt:variant>
      <vt:variant>
        <vt:i4>0</vt:i4>
      </vt:variant>
      <vt:variant>
        <vt:i4>5</vt:i4>
      </vt:variant>
      <vt:variant>
        <vt:lpwstr>mailto:sdage@eau-loire-bretagne.fr</vt:lpwstr>
      </vt:variant>
      <vt:variant>
        <vt:lpwstr/>
      </vt:variant>
      <vt:variant>
        <vt:i4>3145832</vt:i4>
      </vt:variant>
      <vt:variant>
        <vt:i4>156</vt:i4>
      </vt:variant>
      <vt:variant>
        <vt:i4>0</vt:i4>
      </vt:variant>
      <vt:variant>
        <vt:i4>5</vt:i4>
      </vt:variant>
      <vt:variant>
        <vt:lpwstr>https://agence.eau-loire-bretagne.fr/home/comite-de-bassin/composition-du-comite-de-bassin.html</vt:lpwstr>
      </vt:variant>
      <vt:variant>
        <vt:lpwstr/>
      </vt:variant>
      <vt:variant>
        <vt:i4>3080309</vt:i4>
      </vt:variant>
      <vt:variant>
        <vt:i4>135</vt:i4>
      </vt:variant>
      <vt:variant>
        <vt:i4>0</vt:i4>
      </vt:variant>
      <vt:variant>
        <vt:i4>5</vt:i4>
      </vt:variant>
      <vt:variant>
        <vt:lpwstr>http://www.france-services.gouv.fr/</vt:lpwstr>
      </vt:variant>
      <vt:variant>
        <vt:lpwstr/>
      </vt:variant>
      <vt:variant>
        <vt:i4>2883635</vt:i4>
      </vt:variant>
      <vt:variant>
        <vt:i4>132</vt:i4>
      </vt:variant>
      <vt:variant>
        <vt:i4>0</vt:i4>
      </vt:variant>
      <vt:variant>
        <vt:i4>5</vt:i4>
      </vt:variant>
      <vt:variant>
        <vt:lpwstr>https://sdage-sage.eau-loire-bretagne.fr/home.html</vt:lpwstr>
      </vt:variant>
      <vt:variant>
        <vt:lpwstr/>
      </vt:variant>
      <vt:variant>
        <vt:i4>7143474</vt:i4>
      </vt:variant>
      <vt:variant>
        <vt:i4>129</vt:i4>
      </vt:variant>
      <vt:variant>
        <vt:i4>0</vt:i4>
      </vt:variant>
      <vt:variant>
        <vt:i4>5</vt:i4>
      </vt:variant>
      <vt:variant>
        <vt:lpwstr>http://www.lesagencesdeleau.fr/</vt:lpwstr>
      </vt:variant>
      <vt:variant>
        <vt:lpwstr/>
      </vt:variant>
      <vt:variant>
        <vt:i4>720905</vt:i4>
      </vt:variant>
      <vt:variant>
        <vt:i4>126</vt:i4>
      </vt:variant>
      <vt:variant>
        <vt:i4>0</vt:i4>
      </vt:variant>
      <vt:variant>
        <vt:i4>5</vt:i4>
      </vt:variant>
      <vt:variant>
        <vt:lpwstr>http://www.eaufrance.fr/</vt:lpwstr>
      </vt:variant>
      <vt:variant>
        <vt:lpwstr/>
      </vt:variant>
      <vt:variant>
        <vt:i4>1245235</vt:i4>
      </vt:variant>
      <vt:variant>
        <vt:i4>92</vt:i4>
      </vt:variant>
      <vt:variant>
        <vt:i4>0</vt:i4>
      </vt:variant>
      <vt:variant>
        <vt:i4>5</vt:i4>
      </vt:variant>
      <vt:variant>
        <vt:lpwstr/>
      </vt:variant>
      <vt:variant>
        <vt:lpwstr>_Toc169686322</vt:lpwstr>
      </vt:variant>
      <vt:variant>
        <vt:i4>1245235</vt:i4>
      </vt:variant>
      <vt:variant>
        <vt:i4>86</vt:i4>
      </vt:variant>
      <vt:variant>
        <vt:i4>0</vt:i4>
      </vt:variant>
      <vt:variant>
        <vt:i4>5</vt:i4>
      </vt:variant>
      <vt:variant>
        <vt:lpwstr/>
      </vt:variant>
      <vt:variant>
        <vt:lpwstr>_Toc169686321</vt:lpwstr>
      </vt:variant>
      <vt:variant>
        <vt:i4>1245235</vt:i4>
      </vt:variant>
      <vt:variant>
        <vt:i4>80</vt:i4>
      </vt:variant>
      <vt:variant>
        <vt:i4>0</vt:i4>
      </vt:variant>
      <vt:variant>
        <vt:i4>5</vt:i4>
      </vt:variant>
      <vt:variant>
        <vt:lpwstr/>
      </vt:variant>
      <vt:variant>
        <vt:lpwstr>_Toc169686320</vt:lpwstr>
      </vt:variant>
      <vt:variant>
        <vt:i4>1048627</vt:i4>
      </vt:variant>
      <vt:variant>
        <vt:i4>74</vt:i4>
      </vt:variant>
      <vt:variant>
        <vt:i4>0</vt:i4>
      </vt:variant>
      <vt:variant>
        <vt:i4>5</vt:i4>
      </vt:variant>
      <vt:variant>
        <vt:lpwstr/>
      </vt:variant>
      <vt:variant>
        <vt:lpwstr>_Toc169686319</vt:lpwstr>
      </vt:variant>
      <vt:variant>
        <vt:i4>1048627</vt:i4>
      </vt:variant>
      <vt:variant>
        <vt:i4>68</vt:i4>
      </vt:variant>
      <vt:variant>
        <vt:i4>0</vt:i4>
      </vt:variant>
      <vt:variant>
        <vt:i4>5</vt:i4>
      </vt:variant>
      <vt:variant>
        <vt:lpwstr/>
      </vt:variant>
      <vt:variant>
        <vt:lpwstr>_Toc169686318</vt:lpwstr>
      </vt:variant>
      <vt:variant>
        <vt:i4>1048627</vt:i4>
      </vt:variant>
      <vt:variant>
        <vt:i4>62</vt:i4>
      </vt:variant>
      <vt:variant>
        <vt:i4>0</vt:i4>
      </vt:variant>
      <vt:variant>
        <vt:i4>5</vt:i4>
      </vt:variant>
      <vt:variant>
        <vt:lpwstr/>
      </vt:variant>
      <vt:variant>
        <vt:lpwstr>_Toc169686317</vt:lpwstr>
      </vt:variant>
      <vt:variant>
        <vt:i4>1048627</vt:i4>
      </vt:variant>
      <vt:variant>
        <vt:i4>56</vt:i4>
      </vt:variant>
      <vt:variant>
        <vt:i4>0</vt:i4>
      </vt:variant>
      <vt:variant>
        <vt:i4>5</vt:i4>
      </vt:variant>
      <vt:variant>
        <vt:lpwstr/>
      </vt:variant>
      <vt:variant>
        <vt:lpwstr>_Toc169686316</vt:lpwstr>
      </vt:variant>
      <vt:variant>
        <vt:i4>1048627</vt:i4>
      </vt:variant>
      <vt:variant>
        <vt:i4>50</vt:i4>
      </vt:variant>
      <vt:variant>
        <vt:i4>0</vt:i4>
      </vt:variant>
      <vt:variant>
        <vt:i4>5</vt:i4>
      </vt:variant>
      <vt:variant>
        <vt:lpwstr/>
      </vt:variant>
      <vt:variant>
        <vt:lpwstr>_Toc169686315</vt:lpwstr>
      </vt:variant>
      <vt:variant>
        <vt:i4>1048627</vt:i4>
      </vt:variant>
      <vt:variant>
        <vt:i4>44</vt:i4>
      </vt:variant>
      <vt:variant>
        <vt:i4>0</vt:i4>
      </vt:variant>
      <vt:variant>
        <vt:i4>5</vt:i4>
      </vt:variant>
      <vt:variant>
        <vt:lpwstr/>
      </vt:variant>
      <vt:variant>
        <vt:lpwstr>_Toc169686314</vt:lpwstr>
      </vt:variant>
      <vt:variant>
        <vt:i4>1048627</vt:i4>
      </vt:variant>
      <vt:variant>
        <vt:i4>38</vt:i4>
      </vt:variant>
      <vt:variant>
        <vt:i4>0</vt:i4>
      </vt:variant>
      <vt:variant>
        <vt:i4>5</vt:i4>
      </vt:variant>
      <vt:variant>
        <vt:lpwstr/>
      </vt:variant>
      <vt:variant>
        <vt:lpwstr>_Toc169686313</vt:lpwstr>
      </vt:variant>
      <vt:variant>
        <vt:i4>1048627</vt:i4>
      </vt:variant>
      <vt:variant>
        <vt:i4>32</vt:i4>
      </vt:variant>
      <vt:variant>
        <vt:i4>0</vt:i4>
      </vt:variant>
      <vt:variant>
        <vt:i4>5</vt:i4>
      </vt:variant>
      <vt:variant>
        <vt:lpwstr/>
      </vt:variant>
      <vt:variant>
        <vt:lpwstr>_Toc169686312</vt:lpwstr>
      </vt:variant>
      <vt:variant>
        <vt:i4>1048627</vt:i4>
      </vt:variant>
      <vt:variant>
        <vt:i4>26</vt:i4>
      </vt:variant>
      <vt:variant>
        <vt:i4>0</vt:i4>
      </vt:variant>
      <vt:variant>
        <vt:i4>5</vt:i4>
      </vt:variant>
      <vt:variant>
        <vt:lpwstr/>
      </vt:variant>
      <vt:variant>
        <vt:lpwstr>_Toc169686311</vt:lpwstr>
      </vt:variant>
      <vt:variant>
        <vt:i4>1048627</vt:i4>
      </vt:variant>
      <vt:variant>
        <vt:i4>20</vt:i4>
      </vt:variant>
      <vt:variant>
        <vt:i4>0</vt:i4>
      </vt:variant>
      <vt:variant>
        <vt:i4>5</vt:i4>
      </vt:variant>
      <vt:variant>
        <vt:lpwstr/>
      </vt:variant>
      <vt:variant>
        <vt:lpwstr>_Toc169686310</vt:lpwstr>
      </vt:variant>
      <vt:variant>
        <vt:i4>1114163</vt:i4>
      </vt:variant>
      <vt:variant>
        <vt:i4>14</vt:i4>
      </vt:variant>
      <vt:variant>
        <vt:i4>0</vt:i4>
      </vt:variant>
      <vt:variant>
        <vt:i4>5</vt:i4>
      </vt:variant>
      <vt:variant>
        <vt:lpwstr/>
      </vt:variant>
      <vt:variant>
        <vt:lpwstr>_Toc169686309</vt:lpwstr>
      </vt:variant>
      <vt:variant>
        <vt:i4>1114163</vt:i4>
      </vt:variant>
      <vt:variant>
        <vt:i4>8</vt:i4>
      </vt:variant>
      <vt:variant>
        <vt:i4>0</vt:i4>
      </vt:variant>
      <vt:variant>
        <vt:i4>5</vt:i4>
      </vt:variant>
      <vt:variant>
        <vt:lpwstr/>
      </vt:variant>
      <vt:variant>
        <vt:lpwstr>_Toc169686308</vt:lpwstr>
      </vt:variant>
      <vt:variant>
        <vt:i4>1114163</vt:i4>
      </vt:variant>
      <vt:variant>
        <vt:i4>2</vt:i4>
      </vt:variant>
      <vt:variant>
        <vt:i4>0</vt:i4>
      </vt:variant>
      <vt:variant>
        <vt:i4>5</vt:i4>
      </vt:variant>
      <vt:variant>
        <vt:lpwstr/>
      </vt:variant>
      <vt:variant>
        <vt:lpwstr>_Toc169686307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Enjeux et programme de travail pour la gestion de l'eau du bassin Loire-Bretagne</dc:title>
  <dc:subject/>
  <dc:creator>Agence de l'eau Loire-Bretagne;Dreal de bassin Loire-Bretagne;Office français de la biodiversité</dc:creator>
  <cp:keywords>Enjeux du bassin;Loire-Bretagne;2028-2033</cp:keywords>
  <dc:description>Document des enjeux (questions importantes) et programme de travail pour la gestion de l'eau du bassin Loire-Bretagne de 2028 à 2033.</dc:description>
  <cp:lastModifiedBy>LE MOLAIRE Ludivine</cp:lastModifiedBy>
  <cp:revision>3</cp:revision>
  <cp:lastPrinted>2024-10-22T08:41:00Z</cp:lastPrinted>
  <dcterms:created xsi:type="dcterms:W3CDTF">2025-01-20T15:02:00Z</dcterms:created>
  <dcterms:modified xsi:type="dcterms:W3CDTF">2025-01-20T15:11:00Z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0x0101008B3177E55C2A46468ED7DEE8CA305B65</vt:lpwstr>
  </property>
  <property fmtid="{D5CDD505-2E9C-101B-9397-08002B2CF9AE}" pid="3" name="MediaServiceImageTags">
    <vt:lpwstr/>
  </property>
</Properties>
</file>